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BB" w:rsidRDefault="00F757BB"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b/>
          <w:spacing w:val="36"/>
          <w:sz w:val="32"/>
          <w:szCs w:val="32"/>
          <w:lang w:val="en-US"/>
        </w:rPr>
      </w:pPr>
    </w:p>
    <w:p w:rsidR="00C777F4" w:rsidRPr="00F757BB" w:rsidRDefault="00C777F4"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b/>
          <w:spacing w:val="36"/>
          <w:sz w:val="32"/>
          <w:szCs w:val="32"/>
          <w:lang w:val="en-US"/>
        </w:rPr>
      </w:pPr>
    </w:p>
    <w:p w:rsidR="00F757BB" w:rsidRPr="00F757BB" w:rsidRDefault="00F757BB"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b/>
          <w:spacing w:val="36"/>
          <w:sz w:val="32"/>
          <w:szCs w:val="32"/>
          <w:lang w:val="en-US"/>
        </w:rPr>
      </w:pPr>
    </w:p>
    <w:p w:rsidR="00F757BB" w:rsidRPr="00F757BB" w:rsidRDefault="00F757BB"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b/>
          <w:spacing w:val="36"/>
          <w:sz w:val="32"/>
          <w:szCs w:val="32"/>
          <w:lang w:val="en-US"/>
        </w:rPr>
      </w:pPr>
    </w:p>
    <w:p w:rsidR="00F757BB" w:rsidRPr="00C777F4" w:rsidRDefault="00F757BB"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b/>
          <w:spacing w:val="36"/>
          <w:sz w:val="56"/>
          <w:szCs w:val="56"/>
          <w:lang w:val="en-US"/>
        </w:rPr>
      </w:pPr>
      <w:r w:rsidRPr="00C777F4">
        <w:rPr>
          <w:rFonts w:ascii="Arial" w:hAnsi="Arial" w:cs="Arial"/>
          <w:b/>
          <w:spacing w:val="36"/>
          <w:sz w:val="56"/>
          <w:szCs w:val="56"/>
        </w:rPr>
        <w:t>性別承認跨部門工作小組</w:t>
      </w:r>
    </w:p>
    <w:p w:rsidR="00F757BB" w:rsidRPr="00F757BB" w:rsidRDefault="00F757BB" w:rsidP="00F757BB">
      <w:pPr>
        <w:pBdr>
          <w:bottom w:val="single" w:sz="12" w:space="1" w:color="auto"/>
        </w:pBdr>
        <w:tabs>
          <w:tab w:val="clear" w:pos="1134"/>
          <w:tab w:val="left" w:pos="641"/>
          <w:tab w:val="left" w:pos="1281"/>
          <w:tab w:val="left" w:pos="1922"/>
        </w:tabs>
        <w:overflowPunct w:val="0"/>
        <w:adjustRightInd/>
        <w:spacing w:before="0" w:after="0" w:line="240" w:lineRule="auto"/>
        <w:jc w:val="center"/>
        <w:textAlignment w:val="auto"/>
        <w:rPr>
          <w:rFonts w:ascii="Arial" w:hAnsi="Arial" w:cs="Arial"/>
          <w:spacing w:val="36"/>
          <w:sz w:val="32"/>
          <w:szCs w:val="32"/>
          <w:lang w:val="en-US"/>
        </w:rPr>
      </w:pPr>
    </w:p>
    <w:p w:rsidR="00F757BB" w:rsidRPr="00F757BB" w:rsidRDefault="00F757BB" w:rsidP="00F757BB">
      <w:pPr>
        <w:pBdr>
          <w:bottom w:val="single" w:sz="12" w:space="1" w:color="auto"/>
        </w:pBdr>
        <w:tabs>
          <w:tab w:val="clear" w:pos="1134"/>
          <w:tab w:val="left" w:pos="641"/>
          <w:tab w:val="left" w:pos="1281"/>
          <w:tab w:val="left" w:pos="1922"/>
        </w:tabs>
        <w:overflowPunct w:val="0"/>
        <w:adjustRightInd/>
        <w:spacing w:before="0" w:after="0" w:line="240" w:lineRule="auto"/>
        <w:jc w:val="center"/>
        <w:textAlignment w:val="auto"/>
        <w:rPr>
          <w:rFonts w:ascii="Arial" w:hAnsi="Arial" w:cs="Arial"/>
          <w:spacing w:val="36"/>
          <w:sz w:val="32"/>
          <w:szCs w:val="32"/>
          <w:lang w:val="en-US"/>
        </w:rPr>
      </w:pPr>
    </w:p>
    <w:p w:rsidR="00F757BB" w:rsidRPr="00F757BB" w:rsidRDefault="00F757BB" w:rsidP="00F757BB">
      <w:pPr>
        <w:pBdr>
          <w:bottom w:val="single" w:sz="12" w:space="1" w:color="auto"/>
        </w:pBdr>
        <w:tabs>
          <w:tab w:val="clear" w:pos="1134"/>
          <w:tab w:val="left" w:pos="641"/>
          <w:tab w:val="left" w:pos="1281"/>
          <w:tab w:val="left" w:pos="1922"/>
        </w:tabs>
        <w:overflowPunct w:val="0"/>
        <w:adjustRightInd/>
        <w:spacing w:before="0" w:after="0" w:line="240" w:lineRule="auto"/>
        <w:jc w:val="center"/>
        <w:textAlignment w:val="auto"/>
        <w:rPr>
          <w:rFonts w:ascii="Arial" w:hAnsi="Arial" w:cs="Arial"/>
          <w:spacing w:val="36"/>
          <w:sz w:val="32"/>
          <w:szCs w:val="32"/>
          <w:lang w:val="en-US"/>
        </w:rPr>
      </w:pPr>
    </w:p>
    <w:p w:rsidR="00F757BB" w:rsidRPr="00F757BB" w:rsidRDefault="00F757BB" w:rsidP="00F757BB">
      <w:pPr>
        <w:pBdr>
          <w:bottom w:val="single" w:sz="12" w:space="1" w:color="auto"/>
        </w:pBdr>
        <w:tabs>
          <w:tab w:val="clear" w:pos="1134"/>
          <w:tab w:val="left" w:pos="641"/>
          <w:tab w:val="left" w:pos="1281"/>
          <w:tab w:val="left" w:pos="1922"/>
        </w:tabs>
        <w:overflowPunct w:val="0"/>
        <w:adjustRightInd/>
        <w:spacing w:before="0" w:after="0" w:line="240" w:lineRule="auto"/>
        <w:jc w:val="center"/>
        <w:textAlignment w:val="auto"/>
        <w:rPr>
          <w:rFonts w:ascii="Arial" w:hAnsi="Arial" w:cs="Arial"/>
          <w:spacing w:val="36"/>
          <w:sz w:val="32"/>
          <w:szCs w:val="32"/>
          <w:lang w:val="en-US"/>
        </w:rPr>
      </w:pPr>
    </w:p>
    <w:p w:rsidR="00F757BB" w:rsidRPr="00F757BB" w:rsidRDefault="00F757BB" w:rsidP="00F757BB">
      <w:pPr>
        <w:pBdr>
          <w:bottom w:val="single" w:sz="12" w:space="1" w:color="auto"/>
        </w:pBdr>
        <w:tabs>
          <w:tab w:val="clear" w:pos="1134"/>
          <w:tab w:val="left" w:pos="641"/>
          <w:tab w:val="left" w:pos="1281"/>
          <w:tab w:val="left" w:pos="1922"/>
        </w:tabs>
        <w:overflowPunct w:val="0"/>
        <w:adjustRightInd/>
        <w:spacing w:before="0" w:after="0" w:line="240" w:lineRule="auto"/>
        <w:jc w:val="center"/>
        <w:textAlignment w:val="auto"/>
        <w:rPr>
          <w:rFonts w:ascii="Arial" w:hAnsi="Arial" w:cs="Arial"/>
          <w:spacing w:val="36"/>
          <w:sz w:val="32"/>
          <w:szCs w:val="32"/>
          <w:lang w:val="en-US"/>
        </w:rPr>
      </w:pPr>
    </w:p>
    <w:p w:rsidR="00F757BB" w:rsidRPr="00F757BB" w:rsidRDefault="00F757BB"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b/>
          <w:spacing w:val="0"/>
          <w:sz w:val="32"/>
          <w:szCs w:val="32"/>
        </w:rPr>
      </w:pPr>
    </w:p>
    <w:p w:rsidR="00F757BB" w:rsidRPr="00F757BB" w:rsidRDefault="00F757BB"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b/>
          <w:spacing w:val="36"/>
          <w:sz w:val="32"/>
          <w:szCs w:val="32"/>
          <w:lang w:val="en-US"/>
        </w:rPr>
      </w:pPr>
    </w:p>
    <w:p w:rsidR="00F757BB" w:rsidRPr="00F757BB" w:rsidRDefault="00F757BB"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b/>
          <w:spacing w:val="36"/>
          <w:sz w:val="32"/>
          <w:szCs w:val="32"/>
          <w:lang w:val="en-US"/>
        </w:rPr>
      </w:pPr>
    </w:p>
    <w:p w:rsidR="002B47CB" w:rsidRPr="00C777F4" w:rsidRDefault="002B47CB" w:rsidP="002B47C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b/>
          <w:spacing w:val="36"/>
          <w:sz w:val="56"/>
          <w:szCs w:val="56"/>
        </w:rPr>
      </w:pPr>
      <w:r w:rsidRPr="00C777F4">
        <w:rPr>
          <w:rFonts w:ascii="Arial" w:hAnsi="Arial" w:cs="Arial" w:hint="eastAsia"/>
          <w:b/>
          <w:spacing w:val="36"/>
          <w:sz w:val="56"/>
          <w:szCs w:val="56"/>
        </w:rPr>
        <w:t>諮詢文件：</w:t>
      </w:r>
      <w:r w:rsidR="005413F1" w:rsidRPr="00C777F4">
        <w:rPr>
          <w:rFonts w:ascii="Arial" w:hAnsi="Arial" w:cs="Arial" w:hint="eastAsia"/>
          <w:b/>
          <w:spacing w:val="36"/>
          <w:sz w:val="56"/>
          <w:szCs w:val="56"/>
        </w:rPr>
        <w:t>第</w:t>
      </w:r>
      <w:r w:rsidR="005413F1" w:rsidRPr="00C777F4">
        <w:rPr>
          <w:rFonts w:ascii="Arial" w:hAnsi="Arial" w:cs="Arial" w:hint="eastAsia"/>
          <w:b/>
          <w:spacing w:val="36"/>
          <w:sz w:val="56"/>
          <w:szCs w:val="56"/>
        </w:rPr>
        <w:t>1</w:t>
      </w:r>
      <w:r w:rsidRPr="00C777F4">
        <w:rPr>
          <w:rFonts w:ascii="Arial" w:hAnsi="Arial" w:cs="Arial" w:hint="eastAsia"/>
          <w:b/>
          <w:spacing w:val="36"/>
          <w:sz w:val="56"/>
          <w:szCs w:val="56"/>
        </w:rPr>
        <w:t>部</w:t>
      </w:r>
      <w:r w:rsidR="005413F1" w:rsidRPr="00C777F4">
        <w:rPr>
          <w:rFonts w:ascii="Arial" w:hAnsi="Arial" w:cs="Arial" w:hint="eastAsia"/>
          <w:b/>
          <w:spacing w:val="36"/>
          <w:sz w:val="56"/>
          <w:szCs w:val="56"/>
        </w:rPr>
        <w:t>分</w:t>
      </w:r>
    </w:p>
    <w:p w:rsidR="002B47CB" w:rsidRPr="00C777F4" w:rsidRDefault="002B47CB" w:rsidP="002B47C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b/>
          <w:spacing w:val="36"/>
          <w:sz w:val="56"/>
          <w:szCs w:val="56"/>
        </w:rPr>
      </w:pPr>
    </w:p>
    <w:p w:rsidR="00F757BB" w:rsidRPr="00C777F4" w:rsidRDefault="002B47CB"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spacing w:val="36"/>
          <w:sz w:val="56"/>
          <w:szCs w:val="56"/>
          <w:lang w:val="en-US"/>
        </w:rPr>
      </w:pPr>
      <w:r w:rsidRPr="00C777F4">
        <w:rPr>
          <w:rFonts w:ascii="Arial" w:hAnsi="Arial" w:cs="Arial" w:hint="eastAsia"/>
          <w:b/>
          <w:spacing w:val="36"/>
          <w:sz w:val="56"/>
          <w:szCs w:val="56"/>
        </w:rPr>
        <w:t>性別承認</w:t>
      </w:r>
    </w:p>
    <w:p w:rsidR="00F757BB" w:rsidRPr="00C777F4" w:rsidRDefault="00F757BB"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spacing w:val="36"/>
          <w:sz w:val="56"/>
          <w:szCs w:val="56"/>
          <w:lang w:val="en-US"/>
        </w:rPr>
      </w:pPr>
    </w:p>
    <w:p w:rsidR="00F757BB" w:rsidRPr="00C777F4" w:rsidRDefault="00235854"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spacing w:val="36"/>
          <w:sz w:val="56"/>
          <w:szCs w:val="56"/>
          <w:lang w:val="en-US"/>
        </w:rPr>
      </w:pPr>
      <w:r w:rsidRPr="00FA1686">
        <w:rPr>
          <w:rFonts w:hint="eastAsia"/>
          <w:b/>
          <w:sz w:val="56"/>
          <w:szCs w:val="56"/>
          <w14:shadow w14:blurRad="50800" w14:dist="38100" w14:dir="2700000" w14:sx="100000" w14:sy="100000" w14:kx="0" w14:ky="0" w14:algn="tl">
            <w14:srgbClr w14:val="000000">
              <w14:alpha w14:val="60000"/>
            </w14:srgbClr>
          </w14:shadow>
        </w:rPr>
        <w:t>諮詢文件</w:t>
      </w:r>
      <w:r w:rsidR="000B10EC" w:rsidRPr="00FA1686">
        <w:rPr>
          <w:rFonts w:hint="eastAsia"/>
          <w:b/>
          <w:sz w:val="56"/>
          <w:szCs w:val="56"/>
          <w14:shadow w14:blurRad="50800" w14:dist="38100" w14:dir="2700000" w14:sx="100000" w14:sy="100000" w14:kx="0" w14:ky="0" w14:algn="tl">
            <w14:srgbClr w14:val="000000">
              <w14:alpha w14:val="60000"/>
            </w14:srgbClr>
          </w14:shadow>
        </w:rPr>
        <w:t>摘要</w:t>
      </w:r>
    </w:p>
    <w:p w:rsidR="00F757BB" w:rsidRPr="00F757BB" w:rsidRDefault="00F757BB" w:rsidP="00F757BB">
      <w:pPr>
        <w:pBdr>
          <w:bottom w:val="single" w:sz="12" w:space="1" w:color="auto"/>
        </w:pBdr>
        <w:tabs>
          <w:tab w:val="clear" w:pos="1134"/>
          <w:tab w:val="left" w:pos="641"/>
          <w:tab w:val="left" w:pos="1281"/>
          <w:tab w:val="left" w:pos="1922"/>
        </w:tabs>
        <w:overflowPunct w:val="0"/>
        <w:adjustRightInd/>
        <w:spacing w:before="0" w:after="0" w:line="240" w:lineRule="auto"/>
        <w:jc w:val="center"/>
        <w:textAlignment w:val="auto"/>
        <w:rPr>
          <w:rFonts w:ascii="Arial" w:hAnsi="Arial" w:cs="Arial"/>
          <w:spacing w:val="36"/>
          <w:sz w:val="32"/>
          <w:szCs w:val="32"/>
          <w:lang w:val="en-US"/>
        </w:rPr>
      </w:pPr>
    </w:p>
    <w:p w:rsidR="00F757BB" w:rsidRPr="00F757BB" w:rsidRDefault="00F757BB" w:rsidP="00F757BB">
      <w:pPr>
        <w:pBdr>
          <w:bottom w:val="single" w:sz="12" w:space="1" w:color="auto"/>
        </w:pBdr>
        <w:tabs>
          <w:tab w:val="clear" w:pos="1134"/>
          <w:tab w:val="left" w:pos="641"/>
          <w:tab w:val="left" w:pos="1281"/>
          <w:tab w:val="left" w:pos="1922"/>
        </w:tabs>
        <w:overflowPunct w:val="0"/>
        <w:adjustRightInd/>
        <w:spacing w:before="0" w:after="0" w:line="240" w:lineRule="auto"/>
        <w:jc w:val="center"/>
        <w:textAlignment w:val="auto"/>
        <w:rPr>
          <w:rFonts w:ascii="Arial" w:hAnsi="Arial" w:cs="Arial"/>
          <w:spacing w:val="36"/>
          <w:sz w:val="32"/>
          <w:szCs w:val="32"/>
          <w:lang w:val="en-US"/>
        </w:rPr>
      </w:pPr>
    </w:p>
    <w:p w:rsidR="00F757BB" w:rsidRPr="00F757BB" w:rsidRDefault="00F757BB"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b/>
          <w:spacing w:val="0"/>
          <w:sz w:val="32"/>
          <w:szCs w:val="32"/>
        </w:rPr>
      </w:pPr>
    </w:p>
    <w:p w:rsidR="00F757BB" w:rsidRPr="00F757BB" w:rsidRDefault="00F757BB"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b/>
          <w:spacing w:val="0"/>
          <w:sz w:val="32"/>
          <w:szCs w:val="32"/>
        </w:rPr>
      </w:pPr>
    </w:p>
    <w:p w:rsidR="00F757BB" w:rsidRPr="00F757BB" w:rsidRDefault="00F757BB"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b/>
          <w:spacing w:val="0"/>
          <w:sz w:val="32"/>
          <w:szCs w:val="32"/>
        </w:rPr>
      </w:pPr>
    </w:p>
    <w:p w:rsidR="00F757BB" w:rsidRPr="00F757BB" w:rsidRDefault="00F757BB"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b/>
          <w:spacing w:val="0"/>
          <w:sz w:val="32"/>
          <w:szCs w:val="32"/>
        </w:rPr>
      </w:pPr>
    </w:p>
    <w:p w:rsidR="00F757BB" w:rsidRPr="00F757BB" w:rsidRDefault="00F757BB"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b/>
          <w:spacing w:val="0"/>
          <w:sz w:val="32"/>
          <w:szCs w:val="32"/>
        </w:rPr>
      </w:pPr>
    </w:p>
    <w:p w:rsidR="00F757BB" w:rsidRPr="00F757BB" w:rsidRDefault="00F757BB" w:rsidP="00F757BB">
      <w:pPr>
        <w:tabs>
          <w:tab w:val="clear" w:pos="1134"/>
          <w:tab w:val="left" w:pos="641"/>
          <w:tab w:val="left" w:pos="1281"/>
          <w:tab w:val="left" w:pos="1922"/>
        </w:tabs>
        <w:overflowPunct w:val="0"/>
        <w:adjustRightInd/>
        <w:spacing w:before="0" w:after="0" w:line="240" w:lineRule="auto"/>
        <w:jc w:val="center"/>
        <w:textAlignment w:val="auto"/>
        <w:rPr>
          <w:rFonts w:ascii="Arial" w:hAnsi="Arial" w:cs="Arial"/>
          <w:spacing w:val="0"/>
          <w:sz w:val="32"/>
          <w:szCs w:val="32"/>
          <w:lang w:val="en-US"/>
        </w:rPr>
      </w:pPr>
    </w:p>
    <w:p w:rsidR="00F757BB" w:rsidRPr="00C777F4" w:rsidRDefault="00F757BB" w:rsidP="00F757BB">
      <w:pPr>
        <w:tabs>
          <w:tab w:val="clear" w:pos="1134"/>
          <w:tab w:val="left" w:pos="641"/>
          <w:tab w:val="left" w:pos="1281"/>
          <w:tab w:val="left" w:pos="1922"/>
        </w:tabs>
        <w:autoSpaceDE w:val="0"/>
        <w:autoSpaceDN w:val="0"/>
        <w:spacing w:before="180" w:after="240" w:line="600" w:lineRule="auto"/>
        <w:jc w:val="center"/>
        <w:textAlignment w:val="auto"/>
        <w:rPr>
          <w:rFonts w:ascii="Arial" w:hAnsi="Arial" w:cs="Arial"/>
          <w:b/>
          <w:spacing w:val="36"/>
          <w:sz w:val="32"/>
          <w:szCs w:val="32"/>
        </w:rPr>
      </w:pPr>
      <w:r w:rsidRPr="00C777F4">
        <w:rPr>
          <w:b/>
          <w:spacing w:val="36"/>
          <w:sz w:val="32"/>
          <w:szCs w:val="32"/>
        </w:rPr>
        <w:t>201</w:t>
      </w:r>
      <w:r w:rsidR="000B10EC" w:rsidRPr="00C777F4">
        <w:rPr>
          <w:b/>
          <w:spacing w:val="36"/>
          <w:sz w:val="32"/>
          <w:szCs w:val="32"/>
        </w:rPr>
        <w:t>7</w:t>
      </w:r>
      <w:r w:rsidRPr="00C777F4">
        <w:rPr>
          <w:b/>
          <w:spacing w:val="36"/>
          <w:sz w:val="32"/>
          <w:szCs w:val="32"/>
          <w:lang w:val="en-US"/>
        </w:rPr>
        <w:t>年</w:t>
      </w:r>
      <w:r w:rsidR="002B47CB" w:rsidRPr="00C777F4">
        <w:rPr>
          <w:rFonts w:hint="eastAsia"/>
          <w:b/>
          <w:spacing w:val="36"/>
          <w:sz w:val="32"/>
          <w:szCs w:val="32"/>
          <w:lang w:val="en-US"/>
        </w:rPr>
        <w:t>6</w:t>
      </w:r>
      <w:r w:rsidRPr="00C777F4">
        <w:rPr>
          <w:rFonts w:ascii="Arial" w:hAnsi="Arial" w:cs="Arial"/>
          <w:b/>
          <w:spacing w:val="36"/>
          <w:sz w:val="32"/>
          <w:szCs w:val="32"/>
          <w:lang w:val="en-US"/>
        </w:rPr>
        <w:t>月</w:t>
      </w:r>
    </w:p>
    <w:p w:rsidR="00F757BB" w:rsidRPr="00FA1686" w:rsidRDefault="00F757BB" w:rsidP="006F6031">
      <w:pPr>
        <w:pStyle w:val="cpcoverlrc"/>
        <w:spacing w:line="360" w:lineRule="atLeast"/>
        <w:rPr>
          <w:sz w:val="32"/>
          <w:szCs w:val="32"/>
          <w14:shadow w14:blurRad="50800" w14:dist="38100" w14:dir="2700000" w14:sx="100000" w14:sy="100000" w14:kx="0" w14:ky="0" w14:algn="tl">
            <w14:srgbClr w14:val="000000">
              <w14:alpha w14:val="60000"/>
            </w14:srgbClr>
          </w14:shadow>
        </w:rPr>
      </w:pPr>
    </w:p>
    <w:p w:rsidR="006F6031" w:rsidRPr="00FA1686" w:rsidRDefault="00F757BB" w:rsidP="006F6031">
      <w:pPr>
        <w:pStyle w:val="cpcoverlrc"/>
        <w:spacing w:line="360" w:lineRule="atLeast"/>
        <w:rPr>
          <w:sz w:val="36"/>
          <w:szCs w:val="36"/>
          <w14:shadow w14:blurRad="50800" w14:dist="38100" w14:dir="2700000" w14:sx="100000" w14:sy="100000" w14:kx="0" w14:ky="0" w14:algn="tl">
            <w14:srgbClr w14:val="000000">
              <w14:alpha w14:val="60000"/>
            </w14:srgbClr>
          </w14:shadow>
        </w:rPr>
      </w:pPr>
      <w:r w:rsidRPr="00FA1686">
        <w:rPr>
          <w:sz w:val="32"/>
          <w:szCs w:val="32"/>
          <w14:shadow w14:blurRad="50800" w14:dist="38100" w14:dir="2700000" w14:sx="100000" w14:sy="100000" w14:kx="0" w14:ky="0" w14:algn="tl">
            <w14:srgbClr w14:val="000000">
              <w14:alpha w14:val="60000"/>
            </w14:srgbClr>
          </w14:shadow>
        </w:rPr>
        <w:br w:type="page"/>
      </w:r>
      <w:bookmarkStart w:id="0" w:name="_GoBack"/>
      <w:bookmarkEnd w:id="0"/>
      <w:r w:rsidRPr="00FA1686">
        <w:rPr>
          <w:rFonts w:hint="eastAsia"/>
          <w:sz w:val="36"/>
          <w:szCs w:val="36"/>
          <w14:shadow w14:blurRad="50800" w14:dist="38100" w14:dir="2700000" w14:sx="100000" w14:sy="100000" w14:kx="0" w14:ky="0" w14:algn="tl">
            <w14:srgbClr w14:val="000000">
              <w14:alpha w14:val="60000"/>
            </w14:srgbClr>
          </w14:shadow>
        </w:rPr>
        <w:lastRenderedPageBreak/>
        <w:t>性別承認跨部門工作小組</w:t>
      </w:r>
    </w:p>
    <w:p w:rsidR="006F6031" w:rsidRPr="00FA1686" w:rsidRDefault="006F6031" w:rsidP="006F6031">
      <w:pPr>
        <w:pStyle w:val="cpcoverlrc"/>
        <w:spacing w:line="360" w:lineRule="atLeast"/>
        <w:rPr>
          <w:sz w:val="32"/>
          <w:szCs w:val="32"/>
          <w14:shadow w14:blurRad="50800" w14:dist="38100" w14:dir="2700000" w14:sx="100000" w14:sy="100000" w14:kx="0" w14:ky="0" w14:algn="tl">
            <w14:srgbClr w14:val="000000">
              <w14:alpha w14:val="60000"/>
            </w14:srgbClr>
          </w14:shadow>
        </w:rPr>
      </w:pPr>
    </w:p>
    <w:p w:rsidR="006F6031" w:rsidRPr="00FA1686" w:rsidRDefault="006F6031" w:rsidP="006F6031">
      <w:pPr>
        <w:spacing w:before="0" w:after="0"/>
        <w:rPr>
          <w:b/>
          <w:sz w:val="40"/>
          <w:szCs w:val="40"/>
          <w14:shadow w14:blurRad="50800" w14:dist="38100" w14:dir="2700000" w14:sx="100000" w14:sy="100000" w14:kx="0" w14:ky="0" w14:algn="tl">
            <w14:srgbClr w14:val="000000">
              <w14:alpha w14:val="60000"/>
            </w14:srgbClr>
          </w14:shadow>
        </w:rPr>
      </w:pPr>
    </w:p>
    <w:p w:rsidR="006F6031" w:rsidRPr="000A1DFF" w:rsidRDefault="000B10EC" w:rsidP="000A1DFF">
      <w:pPr>
        <w:pStyle w:val="ad"/>
        <w:spacing w:before="120" w:after="120" w:line="360" w:lineRule="atLeast"/>
        <w:ind w:left="2552" w:hangingChars="607" w:hanging="2552"/>
        <w:jc w:val="center"/>
        <w:rPr>
          <w:sz w:val="36"/>
          <w:szCs w:val="36"/>
        </w:rPr>
      </w:pPr>
      <w:r w:rsidRPr="000B10EC">
        <w:rPr>
          <w:rFonts w:hint="eastAsia"/>
          <w:sz w:val="36"/>
          <w:szCs w:val="36"/>
        </w:rPr>
        <w:t>諮詢文件</w:t>
      </w:r>
      <w:r w:rsidR="00831AC3" w:rsidRPr="00831AC3">
        <w:rPr>
          <w:rFonts w:hint="eastAsia"/>
          <w:sz w:val="36"/>
          <w:szCs w:val="36"/>
        </w:rPr>
        <w:t>：</w:t>
      </w:r>
      <w:r w:rsidR="005413F1">
        <w:rPr>
          <w:rFonts w:hint="eastAsia"/>
          <w:sz w:val="36"/>
          <w:szCs w:val="36"/>
        </w:rPr>
        <w:t>第</w:t>
      </w:r>
      <w:r w:rsidR="005413F1">
        <w:rPr>
          <w:rFonts w:hint="eastAsia"/>
          <w:sz w:val="36"/>
          <w:szCs w:val="36"/>
        </w:rPr>
        <w:t>1</w:t>
      </w:r>
      <w:r w:rsidR="00831AC3" w:rsidRPr="00831AC3">
        <w:rPr>
          <w:rFonts w:hint="eastAsia"/>
          <w:sz w:val="36"/>
          <w:szCs w:val="36"/>
        </w:rPr>
        <w:t>部</w:t>
      </w:r>
      <w:r w:rsidR="005413F1">
        <w:rPr>
          <w:rFonts w:hint="eastAsia"/>
          <w:sz w:val="36"/>
          <w:szCs w:val="36"/>
        </w:rPr>
        <w:t>分</w:t>
      </w:r>
    </w:p>
    <w:p w:rsidR="006F6031" w:rsidRPr="00FA1686" w:rsidRDefault="006F6031" w:rsidP="006F6031">
      <w:pPr>
        <w:pStyle w:val="cpcovertitle"/>
        <w:spacing w:line="360" w:lineRule="atLeast"/>
        <w:rPr>
          <w:sz w:val="36"/>
          <w:szCs w:val="36"/>
          <w14:shadow w14:blurRad="50800" w14:dist="38100" w14:dir="2700000" w14:sx="100000" w14:sy="100000" w14:kx="0" w14:ky="0" w14:algn="tl">
            <w14:srgbClr w14:val="000000">
              <w14:alpha w14:val="60000"/>
            </w14:srgbClr>
          </w14:shadow>
        </w:rPr>
      </w:pPr>
    </w:p>
    <w:p w:rsidR="006F6031" w:rsidRPr="00FA1686" w:rsidRDefault="000B10EC" w:rsidP="006F6031">
      <w:pPr>
        <w:pStyle w:val="cpcovertitle"/>
        <w:spacing w:line="360" w:lineRule="atLeast"/>
        <w:rPr>
          <w:sz w:val="36"/>
          <w:szCs w:val="36"/>
          <w14:shadow w14:blurRad="50800" w14:dist="38100" w14:dir="2700000" w14:sx="100000" w14:sy="100000" w14:kx="0" w14:ky="0" w14:algn="tl">
            <w14:srgbClr w14:val="000000">
              <w14:alpha w14:val="60000"/>
            </w14:srgbClr>
          </w14:shadow>
        </w:rPr>
      </w:pPr>
      <w:r w:rsidRPr="00FA1686">
        <w:rPr>
          <w:rFonts w:hint="eastAsia"/>
          <w:sz w:val="36"/>
          <w:szCs w:val="36"/>
          <w14:shadow w14:blurRad="50800" w14:dist="38100" w14:dir="2700000" w14:sx="100000" w14:sy="100000" w14:kx="0" w14:ky="0" w14:algn="tl">
            <w14:srgbClr w14:val="000000">
              <w14:alpha w14:val="60000"/>
            </w14:srgbClr>
          </w14:shadow>
        </w:rPr>
        <w:t>性別承認</w:t>
      </w:r>
    </w:p>
    <w:p w:rsidR="006F6031" w:rsidRPr="00FA1686" w:rsidRDefault="006F6031" w:rsidP="006F6031">
      <w:pPr>
        <w:pStyle w:val="cpcovertitle"/>
        <w:spacing w:line="360" w:lineRule="atLeast"/>
        <w:rPr>
          <w:sz w:val="36"/>
          <w:szCs w:val="36"/>
          <w14:shadow w14:blurRad="50800" w14:dist="38100" w14:dir="2700000" w14:sx="100000" w14:sy="100000" w14:kx="0" w14:ky="0" w14:algn="tl">
            <w14:srgbClr w14:val="000000">
              <w14:alpha w14:val="60000"/>
            </w14:srgbClr>
          </w14:shadow>
        </w:rPr>
      </w:pPr>
    </w:p>
    <w:p w:rsidR="006F6031" w:rsidRPr="00FA1686" w:rsidRDefault="008A4E8A" w:rsidP="006F6031">
      <w:pPr>
        <w:spacing w:before="0" w:after="0"/>
        <w:jc w:val="center"/>
        <w:rPr>
          <w:sz w:val="36"/>
          <w:szCs w:val="36"/>
          <w14:shadow w14:blurRad="50800" w14:dist="38100" w14:dir="2700000" w14:sx="100000" w14:sy="100000" w14:kx="0" w14:ky="0" w14:algn="tl">
            <w14:srgbClr w14:val="000000">
              <w14:alpha w14:val="60000"/>
            </w14:srgbClr>
          </w14:shadow>
        </w:rPr>
      </w:pPr>
      <w:r w:rsidRPr="00FA1686">
        <w:rPr>
          <w:rFonts w:hint="eastAsia"/>
          <w:b/>
          <w:sz w:val="36"/>
          <w:szCs w:val="36"/>
          <w14:shadow w14:blurRad="50800" w14:dist="38100" w14:dir="2700000" w14:sx="100000" w14:sy="100000" w14:kx="0" w14:ky="0" w14:algn="tl">
            <w14:srgbClr w14:val="000000">
              <w14:alpha w14:val="60000"/>
            </w14:srgbClr>
          </w14:shadow>
        </w:rPr>
        <w:t>諮詢文件</w:t>
      </w:r>
      <w:r w:rsidR="006F6031" w:rsidRPr="00FA1686">
        <w:rPr>
          <w:rFonts w:hint="eastAsia"/>
          <w:b/>
          <w:sz w:val="36"/>
          <w:szCs w:val="36"/>
          <w14:shadow w14:blurRad="50800" w14:dist="38100" w14:dir="2700000" w14:sx="100000" w14:sy="100000" w14:kx="0" w14:ky="0" w14:algn="tl">
            <w14:srgbClr w14:val="000000">
              <w14:alpha w14:val="60000"/>
            </w14:srgbClr>
          </w14:shadow>
        </w:rPr>
        <w:t>摘要</w:t>
      </w:r>
    </w:p>
    <w:p w:rsidR="006F6031" w:rsidRDefault="006F6031" w:rsidP="00E91341">
      <w:pPr>
        <w:pStyle w:val="ad"/>
      </w:pPr>
    </w:p>
    <w:p w:rsidR="000B10EC" w:rsidRPr="00FA1686" w:rsidRDefault="000B10EC" w:rsidP="006F6031">
      <w:pPr>
        <w:pStyle w:val="ac"/>
        <w:rPr>
          <w:rFonts w:ascii="Arial" w:hAnsi="Arial" w:cs="Arial"/>
          <w:b w:val="0"/>
          <w:i/>
          <w:sz w:val="22"/>
          <w:szCs w:val="22"/>
          <w:lang w:val="en-US"/>
        </w:rPr>
      </w:pPr>
      <w:r w:rsidRPr="00FA1686">
        <w:rPr>
          <w:rFonts w:ascii="Arial" w:hAnsi="Arial" w:cs="Arial"/>
          <w:b w:val="0"/>
          <w:bCs/>
          <w:i/>
          <w:sz w:val="22"/>
          <w:szCs w:val="22"/>
        </w:rPr>
        <w:t>性別承認跨部門工作小組</w:t>
      </w:r>
      <w:r w:rsidR="00A33083" w:rsidRPr="00FA1686">
        <w:rPr>
          <w:rFonts w:ascii="新細明體" w:hAnsi="新細明體" w:cs="Arial" w:hint="eastAsia"/>
          <w:b w:val="0"/>
          <w:bCs/>
          <w:i/>
          <w:sz w:val="22"/>
          <w:szCs w:val="22"/>
        </w:rPr>
        <w:t>（</w:t>
      </w:r>
      <w:r w:rsidRPr="00FA1686">
        <w:rPr>
          <w:rFonts w:ascii="新細明體" w:hAnsi="新細明體" w:cs="Arial"/>
          <w:b w:val="0"/>
          <w:bCs/>
          <w:i/>
          <w:sz w:val="22"/>
          <w:szCs w:val="22"/>
        </w:rPr>
        <w:t>“</w:t>
      </w:r>
      <w:r w:rsidRPr="00FA1686">
        <w:rPr>
          <w:rFonts w:ascii="Arial" w:hAnsi="Arial" w:cs="Arial"/>
          <w:b w:val="0"/>
          <w:bCs/>
          <w:i/>
          <w:sz w:val="22"/>
          <w:szCs w:val="22"/>
        </w:rPr>
        <w:t>工作小組</w:t>
      </w:r>
      <w:r w:rsidRPr="00FA1686">
        <w:rPr>
          <w:rFonts w:ascii="新細明體" w:hAnsi="新細明體" w:cs="Arial"/>
          <w:b w:val="0"/>
          <w:bCs/>
          <w:i/>
          <w:sz w:val="22"/>
          <w:szCs w:val="22"/>
        </w:rPr>
        <w:t>”</w:t>
      </w:r>
      <w:r w:rsidR="00A33083" w:rsidRPr="00FA1686">
        <w:rPr>
          <w:rFonts w:ascii="新細明體" w:hAnsi="新細明體" w:cs="Arial" w:hint="eastAsia"/>
          <w:b w:val="0"/>
          <w:bCs/>
          <w:i/>
          <w:sz w:val="22"/>
          <w:szCs w:val="22"/>
        </w:rPr>
        <w:t>）</w:t>
      </w:r>
      <w:r w:rsidRPr="00FA1686">
        <w:rPr>
          <w:rFonts w:ascii="Arial" w:hAnsi="Arial" w:cs="Arial"/>
          <w:b w:val="0"/>
          <w:i/>
          <w:sz w:val="22"/>
          <w:szCs w:val="22"/>
        </w:rPr>
        <w:t>於</w:t>
      </w:r>
      <w:r w:rsidRPr="00FA1686">
        <w:rPr>
          <w:b w:val="0"/>
          <w:i/>
          <w:sz w:val="22"/>
          <w:szCs w:val="22"/>
        </w:rPr>
        <w:t>2014</w:t>
      </w:r>
      <w:r w:rsidRPr="00FA1686">
        <w:rPr>
          <w:b w:val="0"/>
          <w:i/>
          <w:sz w:val="22"/>
          <w:szCs w:val="22"/>
        </w:rPr>
        <w:t>年</w:t>
      </w:r>
      <w:r w:rsidRPr="00FA1686">
        <w:rPr>
          <w:b w:val="0"/>
          <w:i/>
          <w:sz w:val="22"/>
          <w:szCs w:val="22"/>
        </w:rPr>
        <w:t>1</w:t>
      </w:r>
      <w:r w:rsidRPr="00FA1686">
        <w:rPr>
          <w:rFonts w:ascii="Arial" w:hAnsi="Arial" w:cs="Arial"/>
          <w:b w:val="0"/>
          <w:i/>
          <w:sz w:val="22"/>
          <w:szCs w:val="22"/>
        </w:rPr>
        <w:t>月成立，目的是研究全面保障</w:t>
      </w:r>
      <w:r w:rsidR="00C74464" w:rsidRPr="00FA1686">
        <w:rPr>
          <w:rFonts w:ascii="Arial" w:hAnsi="Arial" w:cs="Arial" w:hint="eastAsia"/>
          <w:b w:val="0"/>
          <w:i/>
          <w:sz w:val="22"/>
          <w:szCs w:val="22"/>
        </w:rPr>
        <w:t>在香港</w:t>
      </w:r>
      <w:r w:rsidRPr="00FA1686">
        <w:rPr>
          <w:rFonts w:ascii="Arial" w:hAnsi="Arial" w:cs="Arial"/>
          <w:b w:val="0"/>
          <w:i/>
          <w:sz w:val="22"/>
          <w:szCs w:val="22"/>
        </w:rPr>
        <w:t>變性人士的法</w:t>
      </w:r>
      <w:r w:rsidRPr="00FA1686">
        <w:rPr>
          <w:rFonts w:ascii="Arial" w:hAnsi="Arial" w:cs="Arial" w:hint="eastAsia"/>
          <w:b w:val="0"/>
          <w:i/>
          <w:sz w:val="22"/>
          <w:szCs w:val="22"/>
        </w:rPr>
        <w:t>律</w:t>
      </w:r>
      <w:r w:rsidRPr="00FA1686">
        <w:rPr>
          <w:rFonts w:ascii="Arial" w:hAnsi="Arial" w:cs="Arial"/>
          <w:b w:val="0"/>
          <w:i/>
          <w:sz w:val="22"/>
          <w:szCs w:val="22"/>
        </w:rPr>
        <w:t>權利所可能需要的法例和相關行政措施</w:t>
      </w:r>
      <w:r w:rsidRPr="00FA1686">
        <w:rPr>
          <w:rFonts w:ascii="Arial" w:hAnsi="Arial" w:cs="Arial" w:hint="eastAsia"/>
          <w:b w:val="0"/>
          <w:i/>
          <w:sz w:val="22"/>
          <w:szCs w:val="22"/>
        </w:rPr>
        <w:t>，</w:t>
      </w:r>
      <w:r w:rsidR="00573640" w:rsidRPr="00FA1686">
        <w:rPr>
          <w:rFonts w:ascii="Arial" w:hAnsi="Arial" w:cs="Arial" w:hint="eastAsia"/>
          <w:b w:val="0"/>
          <w:i/>
          <w:sz w:val="22"/>
          <w:szCs w:val="22"/>
        </w:rPr>
        <w:t>並</w:t>
      </w:r>
      <w:r w:rsidR="003A64C8" w:rsidRPr="00FA1686">
        <w:rPr>
          <w:rFonts w:ascii="Arial" w:hAnsi="Arial" w:cs="Arial" w:hint="eastAsia"/>
          <w:b w:val="0"/>
          <w:i/>
          <w:sz w:val="22"/>
          <w:szCs w:val="22"/>
        </w:rPr>
        <w:t>作出合適的改革建議</w:t>
      </w:r>
      <w:r w:rsidRPr="00FA1686">
        <w:rPr>
          <w:rFonts w:ascii="Arial" w:hAnsi="Arial" w:cs="Arial"/>
          <w:b w:val="0"/>
          <w:i/>
          <w:sz w:val="22"/>
          <w:szCs w:val="22"/>
        </w:rPr>
        <w:t>。</w:t>
      </w:r>
    </w:p>
    <w:p w:rsidR="00092112" w:rsidRDefault="006D350D" w:rsidP="006D350D">
      <w:pPr>
        <w:rPr>
          <w:szCs w:val="22"/>
        </w:rPr>
      </w:pPr>
      <w:r w:rsidRPr="00975188">
        <w:rPr>
          <w:rFonts w:hint="eastAsia"/>
          <w:i/>
        </w:rPr>
        <w:t>本摘要</w:t>
      </w:r>
      <w:r w:rsidR="00811999">
        <w:rPr>
          <w:rFonts w:hint="eastAsia"/>
          <w:i/>
        </w:rPr>
        <w:t>是</w:t>
      </w:r>
      <w:r w:rsidRPr="00975188">
        <w:rPr>
          <w:rFonts w:hint="eastAsia"/>
          <w:i/>
        </w:rPr>
        <w:t>工作小組</w:t>
      </w:r>
      <w:r w:rsidR="00A33083" w:rsidRPr="00975188">
        <w:rPr>
          <w:rFonts w:hint="eastAsia"/>
          <w:i/>
        </w:rPr>
        <w:t>就其</w:t>
      </w:r>
      <w:r w:rsidRPr="00975188">
        <w:rPr>
          <w:rFonts w:hint="eastAsia"/>
          <w:i/>
        </w:rPr>
        <w:t>第一部分研究</w:t>
      </w:r>
      <w:r w:rsidR="00A33083" w:rsidRPr="00975188">
        <w:rPr>
          <w:rFonts w:hint="eastAsia"/>
          <w:i/>
        </w:rPr>
        <w:t>所發表</w:t>
      </w:r>
      <w:r w:rsidRPr="00975188">
        <w:rPr>
          <w:rFonts w:hint="eastAsia"/>
          <w:i/>
        </w:rPr>
        <w:t>的諮詢文件的內容</w:t>
      </w:r>
      <w:r w:rsidR="00811999">
        <w:rPr>
          <w:rFonts w:hint="eastAsia"/>
          <w:i/>
        </w:rPr>
        <w:t>概述</w:t>
      </w:r>
      <w:r w:rsidR="00A33083" w:rsidRPr="00975188">
        <w:rPr>
          <w:rFonts w:hint="eastAsia"/>
          <w:i/>
        </w:rPr>
        <w:t>。</w:t>
      </w:r>
      <w:r w:rsidR="00092112" w:rsidRPr="00487E45">
        <w:rPr>
          <w:rFonts w:hint="eastAsia"/>
          <w:i/>
        </w:rPr>
        <w:t>鑑於議題的爭議性，工作小組目前</w:t>
      </w:r>
      <w:r w:rsidR="00C74464">
        <w:rPr>
          <w:rFonts w:hint="eastAsia"/>
          <w:i/>
        </w:rPr>
        <w:t>仍持開放態度，</w:t>
      </w:r>
      <w:r w:rsidR="00092112" w:rsidRPr="00487E45">
        <w:rPr>
          <w:rFonts w:hint="eastAsia"/>
          <w:i/>
        </w:rPr>
        <w:t>沒有</w:t>
      </w:r>
      <w:r w:rsidR="00C74464">
        <w:rPr>
          <w:rFonts w:hint="eastAsia"/>
          <w:i/>
        </w:rPr>
        <w:t>既定立場</w:t>
      </w:r>
      <w:r w:rsidR="00092112" w:rsidRPr="00487E45">
        <w:rPr>
          <w:rFonts w:hint="eastAsia"/>
          <w:i/>
        </w:rPr>
        <w:t>。</w:t>
      </w:r>
      <w:r w:rsidR="00C74464">
        <w:rPr>
          <w:rFonts w:hint="eastAsia"/>
          <w:i/>
        </w:rPr>
        <w:t>因此，</w:t>
      </w:r>
      <w:r w:rsidR="00092112" w:rsidRPr="00487E45">
        <w:rPr>
          <w:rFonts w:hint="eastAsia"/>
          <w:i/>
        </w:rPr>
        <w:t>諮詢文件</w:t>
      </w:r>
      <w:r w:rsidR="0090243E">
        <w:rPr>
          <w:rFonts w:hint="eastAsia"/>
          <w:i/>
        </w:rPr>
        <w:t>儘</w:t>
      </w:r>
      <w:r w:rsidR="00092112" w:rsidRPr="00487E45">
        <w:rPr>
          <w:rFonts w:hint="eastAsia"/>
          <w:i/>
        </w:rPr>
        <w:t>可能客觀地討論</w:t>
      </w:r>
      <w:r w:rsidR="00C74464">
        <w:rPr>
          <w:rFonts w:hint="eastAsia"/>
          <w:i/>
        </w:rPr>
        <w:t>相關</w:t>
      </w:r>
      <w:r w:rsidR="00092112" w:rsidRPr="00487E45">
        <w:rPr>
          <w:rFonts w:hint="eastAsia"/>
          <w:i/>
        </w:rPr>
        <w:t>議題，以</w:t>
      </w:r>
      <w:r w:rsidR="00C74464">
        <w:rPr>
          <w:rFonts w:hint="eastAsia"/>
          <w:i/>
        </w:rPr>
        <w:t>廣泛</w:t>
      </w:r>
      <w:r w:rsidR="00092112" w:rsidRPr="00487E45">
        <w:rPr>
          <w:rFonts w:hint="eastAsia"/>
          <w:i/>
        </w:rPr>
        <w:t>徵求社會各界的意見。</w:t>
      </w:r>
    </w:p>
    <w:p w:rsidR="006D350D" w:rsidRPr="00975188" w:rsidRDefault="00A33083" w:rsidP="001B2EE2">
      <w:pPr>
        <w:rPr>
          <w:rFonts w:ascii="新細明體" w:hAnsi="新細明體"/>
          <w:i/>
        </w:rPr>
      </w:pPr>
      <w:r w:rsidRPr="00975188">
        <w:rPr>
          <w:rFonts w:hint="eastAsia"/>
          <w:i/>
        </w:rPr>
        <w:t>諮詢文件的文本可於互聯網</w:t>
      </w:r>
      <w:r w:rsidRPr="00975188">
        <w:rPr>
          <w:rFonts w:ascii="新細明體" w:hAnsi="新細明體" w:hint="eastAsia"/>
          <w:i/>
        </w:rPr>
        <w:t>閱覽</w:t>
      </w:r>
      <w:r w:rsidR="00811999">
        <w:rPr>
          <w:rFonts w:ascii="新細明體" w:hAnsi="新細明體" w:hint="eastAsia"/>
          <w:i/>
        </w:rPr>
        <w:t>，</w:t>
      </w:r>
      <w:r w:rsidR="00811999" w:rsidRPr="00975188">
        <w:rPr>
          <w:rFonts w:hint="eastAsia"/>
          <w:i/>
        </w:rPr>
        <w:t>網</w:t>
      </w:r>
      <w:r w:rsidR="00811999">
        <w:rPr>
          <w:rFonts w:hint="eastAsia"/>
          <w:i/>
        </w:rPr>
        <w:t>址是</w:t>
      </w:r>
      <w:hyperlink r:id="rId9" w:history="1">
        <w:r w:rsidR="001B2EE2" w:rsidRPr="00896597">
          <w:rPr>
            <w:rStyle w:val="Hyperlink"/>
            <w:i/>
            <w:spacing w:val="0"/>
            <w:szCs w:val="22"/>
          </w:rPr>
          <w:t>http://www.iwggr.gov.hk</w:t>
        </w:r>
      </w:hyperlink>
      <w:r w:rsidRPr="00975188">
        <w:rPr>
          <w:rFonts w:ascii="新細明體" w:hAnsi="新細明體" w:hint="eastAsia"/>
          <w:i/>
        </w:rPr>
        <w:t>。</w:t>
      </w:r>
    </w:p>
    <w:p w:rsidR="00A33083" w:rsidRPr="00975188" w:rsidRDefault="002512A6" w:rsidP="006D350D">
      <w:r w:rsidRPr="00975188">
        <w:rPr>
          <w:rFonts w:hint="eastAsia"/>
          <w:i/>
        </w:rPr>
        <w:t>諮詢文件</w:t>
      </w:r>
      <w:r w:rsidR="004175CC" w:rsidRPr="00975188">
        <w:rPr>
          <w:rFonts w:hint="eastAsia"/>
          <w:i/>
        </w:rPr>
        <w:t>載有</w:t>
      </w:r>
      <w:r w:rsidRPr="00975188">
        <w:rPr>
          <w:rFonts w:hint="eastAsia"/>
          <w:i/>
        </w:rPr>
        <w:t>進行諮詢的議題概</w:t>
      </w:r>
      <w:r w:rsidR="00EB4C49">
        <w:rPr>
          <w:rFonts w:hint="eastAsia"/>
          <w:i/>
        </w:rPr>
        <w:t>要</w:t>
      </w:r>
      <w:r w:rsidR="004175CC" w:rsidRPr="00975188">
        <w:rPr>
          <w:rFonts w:hint="eastAsia"/>
          <w:i/>
        </w:rPr>
        <w:t>，就一系列的問題徵詢公眾的意見。這份概</w:t>
      </w:r>
      <w:r w:rsidR="00EB4C49">
        <w:rPr>
          <w:rFonts w:hint="eastAsia"/>
          <w:i/>
        </w:rPr>
        <w:t>要</w:t>
      </w:r>
      <w:r w:rsidR="004175CC" w:rsidRPr="00975188">
        <w:rPr>
          <w:rFonts w:hint="eastAsia"/>
          <w:i/>
        </w:rPr>
        <w:t>亦附載於本摘要內。工作小組亦歡迎公眾就諮詢文件所討論的其他</w:t>
      </w:r>
      <w:r w:rsidR="00C74464">
        <w:rPr>
          <w:rFonts w:hint="eastAsia"/>
          <w:i/>
        </w:rPr>
        <w:t>相關</w:t>
      </w:r>
      <w:r w:rsidR="004175CC" w:rsidRPr="00975188">
        <w:rPr>
          <w:rFonts w:hint="eastAsia"/>
          <w:i/>
        </w:rPr>
        <w:t>議題提出意見</w:t>
      </w:r>
      <w:r w:rsidR="004175CC" w:rsidRPr="00975188">
        <w:rPr>
          <w:rFonts w:ascii="新細明體" w:hAnsi="新細明體" w:hint="eastAsia"/>
          <w:i/>
        </w:rPr>
        <w:t>、</w:t>
      </w:r>
      <w:r w:rsidR="004175CC" w:rsidRPr="00975188">
        <w:rPr>
          <w:rFonts w:hint="eastAsia"/>
          <w:i/>
        </w:rPr>
        <w:t>評論或建議。</w:t>
      </w:r>
      <w:r w:rsidR="00006903" w:rsidRPr="00975188">
        <w:rPr>
          <w:rFonts w:hint="eastAsia"/>
          <w:i/>
        </w:rPr>
        <w:t>諮詢</w:t>
      </w:r>
      <w:r w:rsidR="00006903">
        <w:rPr>
          <w:rFonts w:hint="eastAsia"/>
          <w:i/>
        </w:rPr>
        <w:t>期將持續至</w:t>
      </w:r>
      <w:r w:rsidR="00006903">
        <w:rPr>
          <w:rFonts w:hint="eastAsia"/>
          <w:i/>
        </w:rPr>
        <w:t>2017</w:t>
      </w:r>
      <w:r w:rsidR="00006903">
        <w:rPr>
          <w:rFonts w:hint="eastAsia"/>
          <w:i/>
        </w:rPr>
        <w:t>年</w:t>
      </w:r>
      <w:r w:rsidR="00006903">
        <w:rPr>
          <w:rFonts w:hint="eastAsia"/>
          <w:i/>
        </w:rPr>
        <w:t>10</w:t>
      </w:r>
      <w:r w:rsidR="00006903">
        <w:rPr>
          <w:rFonts w:hint="eastAsia"/>
          <w:i/>
        </w:rPr>
        <w:t>月</w:t>
      </w:r>
      <w:r w:rsidR="00006903">
        <w:rPr>
          <w:rFonts w:hint="eastAsia"/>
          <w:i/>
        </w:rPr>
        <w:t>31</w:t>
      </w:r>
      <w:r w:rsidR="00006903">
        <w:rPr>
          <w:rFonts w:hint="eastAsia"/>
          <w:i/>
        </w:rPr>
        <w:t>日為止。</w:t>
      </w:r>
    </w:p>
    <w:p w:rsidR="006F6031" w:rsidRPr="00FA1686" w:rsidRDefault="004175CC" w:rsidP="006F6031">
      <w:pPr>
        <w:pStyle w:val="ac"/>
      </w:pPr>
      <w:r w:rsidRPr="00FA1686">
        <w:rPr>
          <w:rFonts w:hint="eastAsia"/>
        </w:rPr>
        <w:t>引</w:t>
      </w:r>
      <w:r w:rsidR="006F6031" w:rsidRPr="00FA1686">
        <w:t>言</w:t>
      </w:r>
    </w:p>
    <w:p w:rsidR="009B16CF" w:rsidRPr="00975188" w:rsidRDefault="00196D32" w:rsidP="007918EE">
      <w:pPr>
        <w:rPr>
          <w:rFonts w:ascii="Arial" w:hAnsi="Arial" w:cs="Arial"/>
          <w:lang w:val="en-US"/>
        </w:rPr>
      </w:pPr>
      <w:r w:rsidRPr="00D430E9">
        <w:rPr>
          <w:lang w:val="en-US"/>
        </w:rPr>
        <w:t>1</w:t>
      </w:r>
      <w:r w:rsidR="008A517A" w:rsidRPr="00975188">
        <w:rPr>
          <w:rFonts w:hint="eastAsia"/>
          <w:lang w:val="en-US"/>
        </w:rPr>
        <w:t>.</w:t>
      </w:r>
      <w:r w:rsidRPr="00975188">
        <w:rPr>
          <w:lang w:val="en-US"/>
        </w:rPr>
        <w:tab/>
      </w:r>
      <w:r w:rsidR="003A64C8" w:rsidRPr="00975188">
        <w:rPr>
          <w:rFonts w:hint="eastAsia"/>
          <w:lang w:val="en-US"/>
        </w:rPr>
        <w:t>社會上有些人自覺天生身體錯配。此情況是</w:t>
      </w:r>
      <w:r w:rsidR="00C74464">
        <w:rPr>
          <w:rFonts w:hint="eastAsia"/>
          <w:lang w:val="en-US"/>
        </w:rPr>
        <w:t>因為</w:t>
      </w:r>
      <w:r w:rsidR="003A64C8" w:rsidRPr="00975188">
        <w:rPr>
          <w:rFonts w:hint="eastAsia"/>
          <w:lang w:val="en-US"/>
        </w:rPr>
        <w:t>他們自我認同的性別</w:t>
      </w:r>
      <w:r w:rsidR="003A64C8" w:rsidRPr="00025C65">
        <w:rPr>
          <w:rStyle w:val="FootnoteReference"/>
          <w:rFonts w:ascii="Times New Roman" w:hAnsi="Times New Roman"/>
          <w:sz w:val="22"/>
          <w:szCs w:val="22"/>
          <w:lang w:val="en-US"/>
        </w:rPr>
        <w:footnoteReference w:id="1"/>
      </w:r>
      <w:r w:rsidR="003A64C8" w:rsidRPr="00975188">
        <w:rPr>
          <w:rFonts w:hint="eastAsia"/>
          <w:lang w:val="en-US"/>
        </w:rPr>
        <w:t xml:space="preserve"> </w:t>
      </w:r>
      <w:r w:rsidR="003A64C8" w:rsidRPr="00975188">
        <w:rPr>
          <w:rFonts w:hint="eastAsia"/>
          <w:lang w:val="en-US"/>
        </w:rPr>
        <w:t>與天生性別不相符。</w:t>
      </w:r>
      <w:r w:rsidR="00F52F83" w:rsidRPr="00975188">
        <w:rPr>
          <w:rFonts w:ascii="Arial" w:hAnsi="Arial" w:cs="Arial" w:hint="eastAsia"/>
        </w:rPr>
        <w:t>終審法院在</w:t>
      </w:r>
      <w:r w:rsidR="00D430E9" w:rsidRPr="00D430E9">
        <w:rPr>
          <w:spacing w:val="0"/>
          <w:szCs w:val="22"/>
          <w:u w:val="single"/>
        </w:rPr>
        <w:t>W</w:t>
      </w:r>
      <w:r w:rsidR="00D430E9" w:rsidRPr="00487E45">
        <w:rPr>
          <w:rFonts w:ascii="標楷體" w:eastAsia="標楷體" w:hAnsi="標楷體"/>
          <w:szCs w:val="22"/>
          <w:u w:val="single"/>
        </w:rPr>
        <w:t>訴</w:t>
      </w:r>
      <w:r w:rsidR="00D430E9" w:rsidRPr="00D430E9">
        <w:rPr>
          <w:szCs w:val="22"/>
          <w:u w:val="single"/>
        </w:rPr>
        <w:t>婚姻登記官</w:t>
      </w:r>
      <w:r w:rsidR="009B16CF" w:rsidRPr="00975188">
        <w:rPr>
          <w:rFonts w:ascii="Arial" w:hAnsi="Arial" w:cs="Arial" w:hint="eastAsia"/>
          <w:spacing w:val="32"/>
        </w:rPr>
        <w:t>（</w:t>
      </w:r>
      <w:r w:rsidR="00D430E9" w:rsidRPr="00D430E9">
        <w:rPr>
          <w:rFonts w:ascii="新細明體" w:hAnsi="新細明體"/>
          <w:szCs w:val="22"/>
        </w:rPr>
        <w:t>“</w:t>
      </w:r>
      <w:r w:rsidR="00D430E9" w:rsidRPr="00D430E9">
        <w:rPr>
          <w:i/>
          <w:spacing w:val="0"/>
          <w:szCs w:val="22"/>
        </w:rPr>
        <w:t>W</w:t>
      </w:r>
      <w:r w:rsidR="00D430E9" w:rsidRPr="00D430E9">
        <w:rPr>
          <w:rFonts w:ascii="新細明體" w:hAnsi="新細明體"/>
          <w:szCs w:val="22"/>
        </w:rPr>
        <w:t>案”</w:t>
      </w:r>
      <w:r w:rsidR="009B16CF" w:rsidRPr="00975188">
        <w:rPr>
          <w:rFonts w:ascii="Arial" w:hAnsi="Arial" w:cs="Arial" w:hint="eastAsia"/>
        </w:rPr>
        <w:t>）</w:t>
      </w:r>
      <w:r w:rsidR="0059055C" w:rsidRPr="00025C65">
        <w:rPr>
          <w:rStyle w:val="FootnoteReference"/>
          <w:rFonts w:ascii="Times New Roman" w:hAnsi="Times New Roman"/>
          <w:sz w:val="22"/>
          <w:szCs w:val="22"/>
        </w:rPr>
        <w:footnoteReference w:id="2"/>
      </w:r>
      <w:r w:rsidR="0059055C" w:rsidRPr="00025C65">
        <w:rPr>
          <w:szCs w:val="22"/>
        </w:rPr>
        <w:t xml:space="preserve"> </w:t>
      </w:r>
      <w:r w:rsidR="00F52F83" w:rsidRPr="00975188">
        <w:rPr>
          <w:rFonts w:ascii="Arial" w:hAnsi="Arial" w:cs="Arial" w:hint="eastAsia"/>
        </w:rPr>
        <w:t>的判案書中說到</w:t>
      </w:r>
      <w:r w:rsidR="009B16CF" w:rsidRPr="00975188">
        <w:rPr>
          <w:rFonts w:ascii="Arial" w:hAnsi="Arial" w:cs="Arial" w:hint="eastAsia"/>
        </w:rPr>
        <w:t>：</w:t>
      </w:r>
    </w:p>
    <w:p w:rsidR="00196D32" w:rsidRPr="00593821" w:rsidRDefault="00F52F83" w:rsidP="009B16CF">
      <w:pPr>
        <w:pStyle w:val="ab"/>
        <w:rPr>
          <w:rFonts w:ascii="新細明體" w:hAnsi="新細明體"/>
        </w:rPr>
      </w:pPr>
      <w:r w:rsidRPr="00593821">
        <w:rPr>
          <w:rFonts w:ascii="新細明體" w:hAnsi="新細明體"/>
        </w:rPr>
        <w:t>“</w:t>
      </w:r>
      <w:r w:rsidRPr="009F0F9F">
        <w:rPr>
          <w:rFonts w:hint="eastAsia"/>
        </w:rPr>
        <w:t>不幸患有性別認同障礙或易性症的性別不安的人，即使</w:t>
      </w:r>
      <w:r w:rsidR="00D430E9">
        <w:rPr>
          <w:rFonts w:hint="eastAsia"/>
        </w:rPr>
        <w:t>有</w:t>
      </w:r>
      <w:r w:rsidRPr="009F0F9F">
        <w:rPr>
          <w:rFonts w:hint="eastAsia"/>
        </w:rPr>
        <w:t>某一性別的染色體</w:t>
      </w:r>
      <w:r w:rsidR="00D430E9">
        <w:rPr>
          <w:rFonts w:hint="eastAsia"/>
        </w:rPr>
        <w:t>以</w:t>
      </w:r>
      <w:r w:rsidRPr="009F0F9F">
        <w:rPr>
          <w:rFonts w:hint="eastAsia"/>
        </w:rPr>
        <w:t>及</w:t>
      </w:r>
      <w:r w:rsidR="00D430E9">
        <w:rPr>
          <w:rFonts w:hint="eastAsia"/>
        </w:rPr>
        <w:t>長有</w:t>
      </w:r>
      <w:r w:rsidRPr="009F0F9F">
        <w:rPr>
          <w:rFonts w:hint="eastAsia"/>
        </w:rPr>
        <w:t>該性別的其他生理特徵，</w:t>
      </w:r>
      <w:r w:rsidRPr="009F0F9F">
        <w:rPr>
          <w:rFonts w:hint="eastAsia"/>
        </w:rPr>
        <w:lastRenderedPageBreak/>
        <w:t>卻深深篤信自己屬異性的一員</w:t>
      </w:r>
      <w:r w:rsidR="0059055C">
        <w:rPr>
          <w:rFonts w:hint="eastAsia"/>
        </w:rPr>
        <w:t>。</w:t>
      </w:r>
      <w:r w:rsidRPr="009F0F9F">
        <w:rPr>
          <w:rFonts w:hint="eastAsia"/>
        </w:rPr>
        <w:t>他們或會持續地</w:t>
      </w:r>
      <w:r w:rsidRPr="009F0F9F">
        <w:rPr>
          <w:rFonts w:hint="eastAsia"/>
          <w:bCs/>
        </w:rPr>
        <w:t>受到極度的</w:t>
      </w:r>
      <w:r w:rsidRPr="009F0F9F">
        <w:rPr>
          <w:rFonts w:hint="eastAsia"/>
        </w:rPr>
        <w:t>情緒困擾，覺得被囚困於不符合自己堅信所屬的</w:t>
      </w:r>
      <w:r w:rsidRPr="00593821">
        <w:rPr>
          <w:rFonts w:ascii="新細明體" w:hAnsi="新細明體"/>
        </w:rPr>
        <w:t>‘</w:t>
      </w:r>
      <w:r w:rsidRPr="00593821">
        <w:rPr>
          <w:rFonts w:ascii="新細明體" w:hAnsi="新細明體" w:hint="eastAsia"/>
        </w:rPr>
        <w:t>真正</w:t>
      </w:r>
      <w:r w:rsidRPr="00593821">
        <w:rPr>
          <w:rFonts w:ascii="新細明體" w:hAnsi="新細明體"/>
        </w:rPr>
        <w:t>’</w:t>
      </w:r>
      <w:r w:rsidRPr="009F0F9F">
        <w:rPr>
          <w:rFonts w:hint="eastAsia"/>
        </w:rPr>
        <w:t>性別的身體。</w:t>
      </w:r>
      <w:r w:rsidRPr="00593821">
        <w:rPr>
          <w:rFonts w:ascii="新細明體" w:hAnsi="新細明體"/>
        </w:rPr>
        <w:t>”</w:t>
      </w:r>
      <w:r w:rsidR="0088431D" w:rsidRPr="00025C65">
        <w:rPr>
          <w:rStyle w:val="FootnoteReference"/>
          <w:rFonts w:ascii="Times New Roman" w:hAnsi="Times New Roman"/>
          <w:sz w:val="22"/>
        </w:rPr>
        <w:footnoteReference w:id="3"/>
      </w:r>
      <w:r w:rsidR="00975188">
        <w:rPr>
          <w:rFonts w:ascii="新細明體" w:hAnsi="新細明體"/>
        </w:rPr>
        <w:t xml:space="preserve"> </w:t>
      </w:r>
    </w:p>
    <w:p w:rsidR="00196D32" w:rsidRDefault="00196D32" w:rsidP="00A42EBB">
      <w:pPr>
        <w:rPr>
          <w:lang w:val="en-US"/>
        </w:rPr>
      </w:pPr>
      <w:r w:rsidRPr="00D430E9">
        <w:rPr>
          <w:rFonts w:hint="eastAsia"/>
          <w:lang w:val="en-US"/>
        </w:rPr>
        <w:t>2</w:t>
      </w:r>
      <w:r w:rsidR="008A517A">
        <w:rPr>
          <w:rFonts w:hint="eastAsia"/>
          <w:lang w:val="en-US"/>
        </w:rPr>
        <w:t>.</w:t>
      </w:r>
      <w:r w:rsidRPr="00D71EFD">
        <w:rPr>
          <w:rFonts w:hint="eastAsia"/>
          <w:lang w:val="en-US"/>
        </w:rPr>
        <w:tab/>
      </w:r>
      <w:r w:rsidR="006C74B1">
        <w:rPr>
          <w:rFonts w:hint="eastAsia"/>
          <w:lang w:val="en-US"/>
        </w:rPr>
        <w:t>在香港，</w:t>
      </w:r>
      <w:r w:rsidR="007D2835">
        <w:rPr>
          <w:rFonts w:hint="eastAsia"/>
          <w:lang w:val="en-US"/>
        </w:rPr>
        <w:t>醫院管理局</w:t>
      </w:r>
      <w:r w:rsidR="006C74B1">
        <w:rPr>
          <w:rFonts w:hint="eastAsia"/>
          <w:lang w:val="en-US"/>
        </w:rPr>
        <w:t>透過</w:t>
      </w:r>
      <w:r w:rsidR="007D2835">
        <w:rPr>
          <w:rFonts w:hint="eastAsia"/>
          <w:lang w:val="en-US"/>
        </w:rPr>
        <w:t>其</w:t>
      </w:r>
      <w:r w:rsidR="006C74B1">
        <w:rPr>
          <w:rFonts w:hint="eastAsia"/>
          <w:lang w:val="en-US"/>
        </w:rPr>
        <w:t>服務，為患有</w:t>
      </w:r>
      <w:r w:rsidR="006C74B1" w:rsidRPr="006C74B1">
        <w:rPr>
          <w:rFonts w:hint="eastAsia"/>
          <w:lang w:val="en-US"/>
        </w:rPr>
        <w:t>性別認同障礙或性別不安</w:t>
      </w:r>
      <w:r w:rsidR="007D2835">
        <w:rPr>
          <w:rFonts w:hint="eastAsia"/>
          <w:lang w:val="en-US"/>
        </w:rPr>
        <w:t>的</w:t>
      </w:r>
      <w:r w:rsidR="006C74B1">
        <w:rPr>
          <w:rFonts w:hint="eastAsia"/>
          <w:lang w:val="en-US"/>
        </w:rPr>
        <w:t>人士</w:t>
      </w:r>
      <w:r w:rsidR="007D2835">
        <w:rPr>
          <w:rFonts w:hint="eastAsia"/>
          <w:lang w:val="en-US"/>
        </w:rPr>
        <w:t>提供多</w:t>
      </w:r>
      <w:r w:rsidR="00822B64">
        <w:rPr>
          <w:rFonts w:hint="eastAsia"/>
          <w:lang w:val="en-US"/>
        </w:rPr>
        <w:t>項</w:t>
      </w:r>
      <w:r w:rsidR="00822B64" w:rsidRPr="006C74B1">
        <w:rPr>
          <w:rFonts w:hint="eastAsia"/>
          <w:lang w:val="en-US"/>
        </w:rPr>
        <w:t>治療方案</w:t>
      </w:r>
      <w:r w:rsidRPr="00D71EFD">
        <w:rPr>
          <w:rFonts w:hint="eastAsia"/>
          <w:lang w:val="en-US"/>
        </w:rPr>
        <w:t>。</w:t>
      </w:r>
      <w:r w:rsidR="006C74B1">
        <w:rPr>
          <w:rFonts w:hint="eastAsia"/>
          <w:lang w:val="en-US"/>
        </w:rPr>
        <w:t>這些</w:t>
      </w:r>
      <w:r w:rsidR="006C74B1" w:rsidRPr="006C74B1">
        <w:rPr>
          <w:rFonts w:hint="eastAsia"/>
          <w:lang w:val="en-US"/>
        </w:rPr>
        <w:t>方案</w:t>
      </w:r>
      <w:r w:rsidR="006C74B1">
        <w:rPr>
          <w:rFonts w:hint="eastAsia"/>
          <w:lang w:val="en-US"/>
        </w:rPr>
        <w:t>包括：</w:t>
      </w:r>
    </w:p>
    <w:p w:rsidR="006C74B1" w:rsidRPr="00025C65" w:rsidRDefault="00A42EBB" w:rsidP="000705C7">
      <w:pPr>
        <w:pStyle w:val="ab"/>
        <w:numPr>
          <w:ilvl w:val="0"/>
          <w:numId w:val="12"/>
        </w:numPr>
        <w:ind w:right="0" w:hanging="610"/>
        <w:rPr>
          <w:rFonts w:ascii="Arial" w:hAnsi="Arial" w:cs="Arial"/>
        </w:rPr>
      </w:pPr>
      <w:r w:rsidRPr="00025C65">
        <w:rPr>
          <w:rFonts w:ascii="Arial" w:hAnsi="Arial" w:cs="Arial" w:hint="eastAsia"/>
        </w:rPr>
        <w:t>對</w:t>
      </w:r>
      <w:r w:rsidR="006C74B1" w:rsidRPr="00025C65">
        <w:rPr>
          <w:rFonts w:ascii="Arial" w:hAnsi="Arial" w:cs="Arial" w:hint="eastAsia"/>
        </w:rPr>
        <w:t>性別認同障礙或性別不安</w:t>
      </w:r>
      <w:r w:rsidR="008E3539" w:rsidRPr="00025C65">
        <w:rPr>
          <w:rFonts w:ascii="Arial" w:hAnsi="Arial" w:cs="Arial" w:hint="eastAsia"/>
        </w:rPr>
        <w:t>的</w:t>
      </w:r>
      <w:r w:rsidR="003504C5">
        <w:rPr>
          <w:rFonts w:ascii="Arial" w:hAnsi="Arial" w:cs="Arial" w:hint="eastAsia"/>
        </w:rPr>
        <w:t>情況</w:t>
      </w:r>
      <w:r w:rsidR="00822B64" w:rsidRPr="00025C65">
        <w:rPr>
          <w:rFonts w:ascii="Arial" w:hAnsi="Arial" w:cs="Arial" w:hint="eastAsia"/>
        </w:rPr>
        <w:t>作</w:t>
      </w:r>
      <w:r w:rsidRPr="00025C65">
        <w:rPr>
          <w:rFonts w:ascii="Arial" w:hAnsi="Arial" w:cs="Arial" w:hint="eastAsia"/>
        </w:rPr>
        <w:t>初步</w:t>
      </w:r>
      <w:r w:rsidR="003504C5">
        <w:rPr>
          <w:rFonts w:ascii="Arial" w:hAnsi="Arial" w:cs="Arial" w:hint="eastAsia"/>
        </w:rPr>
        <w:t>的</w:t>
      </w:r>
      <w:r w:rsidR="006C74B1" w:rsidRPr="00025C65">
        <w:rPr>
          <w:rFonts w:ascii="Arial" w:hAnsi="Arial" w:cs="Arial" w:hint="eastAsia"/>
        </w:rPr>
        <w:t>精神科評估</w:t>
      </w:r>
      <w:r w:rsidRPr="00025C65">
        <w:rPr>
          <w:rFonts w:ascii="Arial" w:hAnsi="Arial" w:cs="Arial" w:hint="eastAsia"/>
        </w:rPr>
        <w:t>；</w:t>
      </w:r>
    </w:p>
    <w:p w:rsidR="00A42EBB" w:rsidRDefault="00822B64" w:rsidP="000705C7">
      <w:pPr>
        <w:pStyle w:val="ab"/>
        <w:numPr>
          <w:ilvl w:val="0"/>
          <w:numId w:val="12"/>
        </w:numPr>
        <w:ind w:left="1134" w:right="0" w:hanging="425"/>
        <w:rPr>
          <w:rFonts w:ascii="Arial" w:hAnsi="Arial" w:cs="Arial"/>
        </w:rPr>
      </w:pPr>
      <w:r>
        <w:rPr>
          <w:rFonts w:ascii="Arial" w:hAnsi="Arial" w:cs="Arial" w:hint="eastAsia"/>
        </w:rPr>
        <w:t>對</w:t>
      </w:r>
      <w:r w:rsidR="00A42EBB" w:rsidRPr="009C26B9">
        <w:rPr>
          <w:rFonts w:ascii="Arial" w:hAnsi="Arial" w:cs="Arial"/>
        </w:rPr>
        <w:t>該人士以其屬意的性別角色生活的能力</w:t>
      </w:r>
      <w:r w:rsidR="00A42EBB">
        <w:rPr>
          <w:rFonts w:ascii="新細明體" w:hAnsi="新細明體" w:cs="Arial" w:hint="eastAsia"/>
        </w:rPr>
        <w:t>（</w:t>
      </w:r>
      <w:r w:rsidR="00A42EBB" w:rsidRPr="009C26B9">
        <w:rPr>
          <w:rFonts w:ascii="Arial" w:hAnsi="Arial" w:cs="Arial"/>
        </w:rPr>
        <w:t>一般稱為</w:t>
      </w:r>
      <w:r w:rsidR="00A42EBB" w:rsidRPr="00963B8D">
        <w:rPr>
          <w:rFonts w:ascii="新細明體" w:hAnsi="新細明體" w:cs="Arial"/>
          <w:bCs/>
          <w:i/>
        </w:rPr>
        <w:t>“</w:t>
      </w:r>
      <w:r w:rsidR="00A42EBB" w:rsidRPr="00025C65">
        <w:rPr>
          <w:rFonts w:ascii="新細明體" w:hAnsi="新細明體" w:cs="Arial"/>
        </w:rPr>
        <w:t>實際生活體驗”</w:t>
      </w:r>
      <w:r w:rsidR="00A42EBB">
        <w:rPr>
          <w:rFonts w:ascii="新細明體" w:hAnsi="新細明體" w:cs="Arial" w:hint="eastAsia"/>
        </w:rPr>
        <w:t>）</w:t>
      </w:r>
      <w:r>
        <w:rPr>
          <w:rFonts w:ascii="新細明體" w:hAnsi="新細明體" w:cs="Arial" w:hint="eastAsia"/>
        </w:rPr>
        <w:t>作</w:t>
      </w:r>
      <w:r w:rsidRPr="009C26B9">
        <w:rPr>
          <w:rFonts w:ascii="Arial" w:hAnsi="Arial" w:cs="Arial"/>
        </w:rPr>
        <w:t>持續評估</w:t>
      </w:r>
      <w:r w:rsidR="00A42EBB">
        <w:rPr>
          <w:rFonts w:ascii="Arial" w:hAnsi="Arial" w:cs="Arial" w:hint="eastAsia"/>
        </w:rPr>
        <w:t>；</w:t>
      </w:r>
    </w:p>
    <w:p w:rsidR="00A42EBB" w:rsidRDefault="00822B64" w:rsidP="000705C7">
      <w:pPr>
        <w:pStyle w:val="ab"/>
        <w:numPr>
          <w:ilvl w:val="0"/>
          <w:numId w:val="12"/>
        </w:numPr>
        <w:ind w:right="0" w:hanging="610"/>
        <w:rPr>
          <w:rFonts w:ascii="Arial" w:hAnsi="Arial" w:cs="Arial"/>
        </w:rPr>
      </w:pPr>
      <w:r>
        <w:rPr>
          <w:rFonts w:ascii="Arial" w:hAnsi="Arial" w:cs="Arial" w:hint="eastAsia"/>
        </w:rPr>
        <w:t>處方</w:t>
      </w:r>
      <w:r w:rsidRPr="009C26B9">
        <w:rPr>
          <w:rFonts w:ascii="Arial" w:hAnsi="Arial" w:cs="Arial"/>
        </w:rPr>
        <w:t>異性</w:t>
      </w:r>
      <w:r w:rsidR="00754048" w:rsidRPr="00025C65">
        <w:rPr>
          <w:rFonts w:ascii="Arial" w:hAnsi="Arial" w:cs="Arial" w:hint="eastAsia"/>
        </w:rPr>
        <w:t>賀</w:t>
      </w:r>
      <w:r w:rsidRPr="009C26B9">
        <w:rPr>
          <w:rFonts w:ascii="Arial" w:hAnsi="Arial" w:cs="Arial"/>
        </w:rPr>
        <w:t>爾蒙</w:t>
      </w:r>
      <w:r>
        <w:rPr>
          <w:rFonts w:ascii="Arial" w:hAnsi="Arial" w:cs="Arial" w:hint="eastAsia"/>
        </w:rPr>
        <w:t>治療；及</w:t>
      </w:r>
    </w:p>
    <w:p w:rsidR="00822B64" w:rsidRPr="00975188" w:rsidRDefault="00822B64" w:rsidP="000705C7">
      <w:pPr>
        <w:pStyle w:val="ab"/>
        <w:numPr>
          <w:ilvl w:val="0"/>
          <w:numId w:val="12"/>
        </w:numPr>
        <w:ind w:left="1134" w:right="0" w:hanging="425"/>
      </w:pPr>
      <w:r w:rsidRPr="00593821">
        <w:rPr>
          <w:rFonts w:ascii="新細明體" w:hAnsi="新細明體" w:cs="Arial"/>
        </w:rPr>
        <w:t>性別重置手術</w:t>
      </w:r>
      <w:r w:rsidR="001A1EDF">
        <w:rPr>
          <w:rFonts w:ascii="新細明體" w:hAnsi="新細明體" w:cs="Arial" w:hint="eastAsia"/>
        </w:rPr>
        <w:t>（英文簡稱</w:t>
      </w:r>
      <w:r w:rsidR="007B09A0" w:rsidRPr="00D35262">
        <w:rPr>
          <w:rFonts w:ascii="新細明體" w:hAnsi="新細明體"/>
        </w:rPr>
        <w:t>“</w:t>
      </w:r>
      <w:r w:rsidRPr="00CB055C">
        <w:t>SRS</w:t>
      </w:r>
      <w:r w:rsidR="007B09A0" w:rsidRPr="00D35262">
        <w:rPr>
          <w:rFonts w:ascii="新細明體" w:hAnsi="新細明體"/>
        </w:rPr>
        <w:t>”</w:t>
      </w:r>
      <w:r w:rsidR="001A1EDF">
        <w:rPr>
          <w:rFonts w:hint="eastAsia"/>
        </w:rPr>
        <w:t>，</w:t>
      </w:r>
      <w:r w:rsidR="001B2EE2" w:rsidRPr="001B2EE2">
        <w:rPr>
          <w:rFonts w:ascii="新細明體" w:hAnsi="新細明體"/>
        </w:rPr>
        <w:t>旨在使變性人士的體貎</w:t>
      </w:r>
      <w:r w:rsidR="001B2EE2" w:rsidRPr="001B2EE2">
        <w:rPr>
          <w:rFonts w:ascii="新細明體" w:hAnsi="新細明體" w:hint="eastAsia"/>
        </w:rPr>
        <w:t>或體徵</w:t>
      </w:r>
      <w:r w:rsidR="001B2EE2" w:rsidRPr="001B2EE2">
        <w:rPr>
          <w:rFonts w:ascii="新細明體" w:hAnsi="新細明體"/>
        </w:rPr>
        <w:t>與其認同的性別相符的外科手術</w:t>
      </w:r>
      <w:r w:rsidRPr="00AA44A2">
        <w:rPr>
          <w:rFonts w:ascii="新細明體" w:hAnsi="新細明體" w:cs="Arial" w:hint="eastAsia"/>
        </w:rPr>
        <w:t>）。</w:t>
      </w:r>
      <w:r w:rsidR="00AD1DD3" w:rsidRPr="00025C65">
        <w:rPr>
          <w:rStyle w:val="FootnoteReference"/>
          <w:rFonts w:ascii="Times New Roman" w:hAnsi="Times New Roman"/>
          <w:sz w:val="22"/>
        </w:rPr>
        <w:footnoteReference w:id="4"/>
      </w:r>
      <w:r w:rsidR="00975188">
        <w:rPr>
          <w:rFonts w:ascii="新細明體" w:hAnsi="新細明體" w:cs="Arial"/>
        </w:rPr>
        <w:t xml:space="preserve"> </w:t>
      </w:r>
    </w:p>
    <w:p w:rsidR="00196D32" w:rsidRDefault="00693F1A" w:rsidP="00A42EBB">
      <w:r w:rsidRPr="00D430E9">
        <w:rPr>
          <w:rFonts w:hint="eastAsia"/>
        </w:rPr>
        <w:t>3</w:t>
      </w:r>
      <w:r w:rsidR="00196D32" w:rsidRPr="00975188">
        <w:rPr>
          <w:rFonts w:hint="eastAsia"/>
        </w:rPr>
        <w:t>.</w:t>
      </w:r>
      <w:r w:rsidR="00196D32" w:rsidRPr="00975188">
        <w:rPr>
          <w:rFonts w:hint="eastAsia"/>
        </w:rPr>
        <w:tab/>
      </w:r>
      <w:r w:rsidR="00AD1DD3" w:rsidRPr="00975188">
        <w:rPr>
          <w:rFonts w:hint="eastAsia"/>
          <w:lang w:val="en-US"/>
        </w:rPr>
        <w:t>患有性別認同障礙或性別不安</w:t>
      </w:r>
      <w:r w:rsidR="007D2835">
        <w:rPr>
          <w:rFonts w:hint="eastAsia"/>
          <w:lang w:val="en-US"/>
        </w:rPr>
        <w:t>的</w:t>
      </w:r>
      <w:r w:rsidR="00AD1DD3" w:rsidRPr="00975188">
        <w:rPr>
          <w:rFonts w:hint="eastAsia"/>
          <w:lang w:val="en-US"/>
        </w:rPr>
        <w:t>人士</w:t>
      </w:r>
      <w:r w:rsidR="00AD1DD3" w:rsidRPr="00975188">
        <w:rPr>
          <w:rFonts w:hint="eastAsia"/>
        </w:rPr>
        <w:t>，除</w:t>
      </w:r>
      <w:r w:rsidR="00BF1E84" w:rsidRPr="00975188">
        <w:rPr>
          <w:rFonts w:hint="eastAsia"/>
        </w:rPr>
        <w:t>了</w:t>
      </w:r>
      <w:r w:rsidR="00AD1DD3" w:rsidRPr="00975188">
        <w:rPr>
          <w:rFonts w:hint="eastAsia"/>
        </w:rPr>
        <w:t>受情感和生理問題困擾外，亦可能要面對</w:t>
      </w:r>
      <w:r w:rsidR="00BF1E84" w:rsidRPr="00975188">
        <w:rPr>
          <w:rFonts w:hint="eastAsia"/>
        </w:rPr>
        <w:t>複雜的</w:t>
      </w:r>
      <w:r w:rsidR="00AD1DD3" w:rsidRPr="00975188">
        <w:rPr>
          <w:rFonts w:hint="eastAsia"/>
        </w:rPr>
        <w:t>社會和法律</w:t>
      </w:r>
      <w:r w:rsidR="00BF1E84" w:rsidRPr="00975188">
        <w:rPr>
          <w:rFonts w:hint="eastAsia"/>
        </w:rPr>
        <w:t>問題</w:t>
      </w:r>
      <w:r w:rsidR="00AD1DD3" w:rsidRPr="00975188">
        <w:rPr>
          <w:rFonts w:hint="eastAsia"/>
        </w:rPr>
        <w:t>：</w:t>
      </w:r>
    </w:p>
    <w:p w:rsidR="00BF1E84" w:rsidRPr="00D71EFD" w:rsidRDefault="00BF1E84" w:rsidP="00025C65">
      <w:pPr>
        <w:pStyle w:val="ab"/>
        <w:tabs>
          <w:tab w:val="left" w:pos="8222"/>
        </w:tabs>
      </w:pPr>
      <w:r w:rsidRPr="00BF1E84">
        <w:rPr>
          <w:rFonts w:ascii="新細明體" w:hAnsi="新細明體"/>
        </w:rPr>
        <w:t>“</w:t>
      </w:r>
      <w:r w:rsidRPr="00BF1E84">
        <w:rPr>
          <w:rFonts w:hint="eastAsia"/>
        </w:rPr>
        <w:t>社會上大部分事</w:t>
      </w:r>
      <w:r w:rsidR="00C74464">
        <w:rPr>
          <w:rFonts w:hint="eastAsia"/>
        </w:rPr>
        <w:t>宜的</w:t>
      </w:r>
      <w:r w:rsidRPr="00BF1E84">
        <w:rPr>
          <w:rFonts w:hint="eastAsia"/>
        </w:rPr>
        <w:t>安排和法律法規，都以性別為依歸。性別是我們自覺是誰和認同屬哪類人所繫的要素。性別過渡期</w:t>
      </w:r>
      <w:r>
        <w:rPr>
          <w:rFonts w:ascii="新細明體" w:hAnsi="新細明體" w:cs="Arial" w:hint="eastAsia"/>
        </w:rPr>
        <w:t>（</w:t>
      </w:r>
      <w:r w:rsidRPr="00BF1E84">
        <w:rPr>
          <w:rFonts w:hint="eastAsia"/>
        </w:rPr>
        <w:t>亦即確認所渴望的性別並付諸實行以異性形象‘出櫃’</w:t>
      </w:r>
      <w:r w:rsidR="001A1EDF">
        <w:rPr>
          <w:rFonts w:ascii="新細明體" w:hAnsi="新細明體" w:cs="Arial" w:hint="eastAsia"/>
        </w:rPr>
        <w:t>（</w:t>
      </w:r>
      <w:r w:rsidRPr="001C5095">
        <w:rPr>
          <w:rFonts w:hint="eastAsia"/>
          <w:spacing w:val="0"/>
        </w:rPr>
        <w:t>come out</w:t>
      </w:r>
      <w:r w:rsidR="001A1EDF">
        <w:rPr>
          <w:rFonts w:ascii="新細明體" w:hAnsi="新細明體" w:cs="Arial" w:hint="eastAsia"/>
        </w:rPr>
        <w:t>））</w:t>
      </w:r>
      <w:r w:rsidRPr="00BF1E84">
        <w:rPr>
          <w:rFonts w:hint="eastAsia"/>
        </w:rPr>
        <w:t>是非常重要的一步，而且可能對與家人、僱主、工作伙伴、朋友和相識者的關係，影響深遠。</w:t>
      </w:r>
      <w:r w:rsidRPr="00BF1E84">
        <w:rPr>
          <w:rFonts w:ascii="新細明體" w:hAnsi="新細明體"/>
        </w:rPr>
        <w:t>”</w:t>
      </w:r>
      <w:r w:rsidR="001A1EDF" w:rsidRPr="00025C65">
        <w:rPr>
          <w:rStyle w:val="FootnoteReference"/>
          <w:rFonts w:ascii="Times New Roman" w:hAnsi="Times New Roman"/>
          <w:sz w:val="22"/>
        </w:rPr>
        <w:footnoteReference w:id="5"/>
      </w:r>
    </w:p>
    <w:p w:rsidR="00CB2B92" w:rsidRPr="00D5444F" w:rsidRDefault="00693F1A" w:rsidP="00CB2B92">
      <w:pPr>
        <w:rPr>
          <w:lang w:val="en-US"/>
        </w:rPr>
      </w:pPr>
      <w:r w:rsidRPr="00D430E9">
        <w:rPr>
          <w:rFonts w:hint="eastAsia"/>
        </w:rPr>
        <w:t>4</w:t>
      </w:r>
      <w:r w:rsidR="00196D32" w:rsidRPr="00D71EFD">
        <w:rPr>
          <w:rFonts w:hint="eastAsia"/>
        </w:rPr>
        <w:t>.</w:t>
      </w:r>
      <w:r w:rsidR="00196D32" w:rsidRPr="00D71EFD">
        <w:rPr>
          <w:rFonts w:hint="eastAsia"/>
        </w:rPr>
        <w:tab/>
      </w:r>
      <w:r w:rsidR="00CC388A">
        <w:rPr>
          <w:rFonts w:hint="eastAsia"/>
        </w:rPr>
        <w:t>對於那些</w:t>
      </w:r>
      <w:r w:rsidR="00CC388A" w:rsidRPr="00CC388A">
        <w:rPr>
          <w:rFonts w:hint="eastAsia"/>
        </w:rPr>
        <w:t>以後天取得的</w:t>
      </w:r>
      <w:r w:rsidR="00B34BFC" w:rsidRPr="00025C65">
        <w:rPr>
          <w:szCs w:val="22"/>
          <w:vertAlign w:val="superscript"/>
        </w:rPr>
        <w:footnoteReference w:id="6"/>
      </w:r>
      <w:r w:rsidR="00AF5D85">
        <w:rPr>
          <w:rFonts w:hint="eastAsia"/>
        </w:rPr>
        <w:t xml:space="preserve"> </w:t>
      </w:r>
      <w:r w:rsidR="00CC388A" w:rsidRPr="00CC388A">
        <w:rPr>
          <w:rFonts w:hint="eastAsia"/>
        </w:rPr>
        <w:t>性別生活的人</w:t>
      </w:r>
      <w:r w:rsidR="00CC388A">
        <w:rPr>
          <w:rFonts w:hint="eastAsia"/>
        </w:rPr>
        <w:t>來說</w:t>
      </w:r>
      <w:r w:rsidR="00CC388A" w:rsidRPr="00CC388A">
        <w:rPr>
          <w:rFonts w:hint="eastAsia"/>
        </w:rPr>
        <w:t>，</w:t>
      </w:r>
      <w:r w:rsidR="00B34BFC" w:rsidRPr="00CC388A">
        <w:rPr>
          <w:rFonts w:hint="eastAsia"/>
        </w:rPr>
        <w:t>私隱</w:t>
      </w:r>
      <w:r w:rsidR="00B34BFC">
        <w:rPr>
          <w:rFonts w:hint="eastAsia"/>
        </w:rPr>
        <w:t>和可能遭遇的</w:t>
      </w:r>
      <w:r w:rsidR="00B34BFC" w:rsidRPr="00CC388A">
        <w:rPr>
          <w:rFonts w:hint="eastAsia"/>
        </w:rPr>
        <w:t>歧視</w:t>
      </w:r>
      <w:r w:rsidR="000E033C">
        <w:rPr>
          <w:rFonts w:hint="eastAsia"/>
        </w:rPr>
        <w:t>會</w:t>
      </w:r>
      <w:r w:rsidR="00B34BFC">
        <w:rPr>
          <w:rFonts w:hint="eastAsia"/>
        </w:rPr>
        <w:t>是他們主要關注的事項。他們可能</w:t>
      </w:r>
      <w:r w:rsidR="00CC388A" w:rsidRPr="00CC388A">
        <w:rPr>
          <w:rFonts w:hint="eastAsia"/>
        </w:rPr>
        <w:t>希望</w:t>
      </w:r>
      <w:r w:rsidR="00CC388A" w:rsidRPr="00025C65">
        <w:rPr>
          <w:rFonts w:hint="eastAsia"/>
        </w:rPr>
        <w:t>原</w:t>
      </w:r>
      <w:r w:rsidR="00CC388A" w:rsidRPr="00CC388A">
        <w:rPr>
          <w:rFonts w:hint="eastAsia"/>
        </w:rPr>
        <w:t>生性別的私隱可以保密，以及新性別在法律上各方面獲承認</w:t>
      </w:r>
      <w:r w:rsidR="000E033C">
        <w:rPr>
          <w:rFonts w:hint="eastAsia"/>
        </w:rPr>
        <w:t>。</w:t>
      </w:r>
      <w:r w:rsidR="000E033C" w:rsidRPr="00593821">
        <w:rPr>
          <w:rFonts w:ascii="新細明體" w:hAnsi="新細明體"/>
        </w:rPr>
        <w:t>“</w:t>
      </w:r>
      <w:r w:rsidR="000E033C" w:rsidRPr="00593821">
        <w:rPr>
          <w:rFonts w:ascii="新細明體" w:hAnsi="新細明體" w:hint="eastAsia"/>
        </w:rPr>
        <w:t>法律上的性別承認”</w:t>
      </w:r>
      <w:r w:rsidR="000E033C" w:rsidRPr="000E033C">
        <w:rPr>
          <w:rFonts w:hint="eastAsia"/>
        </w:rPr>
        <w:t>一般指某人的性別</w:t>
      </w:r>
      <w:r w:rsidR="006A6127">
        <w:rPr>
          <w:rFonts w:hint="eastAsia"/>
        </w:rPr>
        <w:t>認同</w:t>
      </w:r>
      <w:r w:rsidR="006A6127" w:rsidRPr="006A6127">
        <w:rPr>
          <w:rFonts w:hint="eastAsia"/>
          <w:szCs w:val="22"/>
        </w:rPr>
        <w:t>（</w:t>
      </w:r>
      <w:r w:rsidR="006A6127" w:rsidRPr="006A6127">
        <w:rPr>
          <w:bCs/>
          <w:szCs w:val="22"/>
        </w:rPr>
        <w:t>自我觀感</w:t>
      </w:r>
      <w:r w:rsidR="006A6127" w:rsidRPr="006A6127">
        <w:rPr>
          <w:rFonts w:hint="eastAsia"/>
          <w:bCs/>
          <w:szCs w:val="22"/>
        </w:rPr>
        <w:t>為男性或女性</w:t>
      </w:r>
      <w:r w:rsidR="006A6127" w:rsidRPr="006A6127">
        <w:rPr>
          <w:rFonts w:hint="eastAsia"/>
          <w:szCs w:val="22"/>
        </w:rPr>
        <w:t>）</w:t>
      </w:r>
      <w:r w:rsidR="000E033C" w:rsidRPr="000E033C">
        <w:rPr>
          <w:rFonts w:hint="eastAsia"/>
        </w:rPr>
        <w:t>在法律上獲得正式</w:t>
      </w:r>
      <w:r w:rsidR="000E033C" w:rsidRPr="000E033C">
        <w:rPr>
          <w:rFonts w:hint="eastAsia"/>
        </w:rPr>
        <w:lastRenderedPageBreak/>
        <w:t>承認，並反映在公共登記冊和主要身分證明文件上。這意味着，該人</w:t>
      </w:r>
      <w:r w:rsidR="00972B62">
        <w:rPr>
          <w:rFonts w:hint="eastAsia"/>
        </w:rPr>
        <w:t>的性別</w:t>
      </w:r>
      <w:r w:rsidR="000E033C" w:rsidRPr="000E033C">
        <w:rPr>
          <w:rFonts w:hint="eastAsia"/>
        </w:rPr>
        <w:t>在法律上</w:t>
      </w:r>
      <w:r w:rsidR="00972B62">
        <w:rPr>
          <w:rFonts w:hint="eastAsia"/>
        </w:rPr>
        <w:t>被</w:t>
      </w:r>
      <w:r w:rsidR="000E033C" w:rsidRPr="000E033C">
        <w:rPr>
          <w:rFonts w:hint="eastAsia"/>
        </w:rPr>
        <w:t>視為後天取得的性別，而不</w:t>
      </w:r>
      <w:r w:rsidR="008208CB">
        <w:rPr>
          <w:rFonts w:hint="eastAsia"/>
        </w:rPr>
        <w:t>是</w:t>
      </w:r>
      <w:r w:rsidR="000E033C" w:rsidRPr="000E033C">
        <w:rPr>
          <w:rFonts w:hint="eastAsia"/>
        </w:rPr>
        <w:t>其原生性別。後天取得的性別獲法律承認，通常會</w:t>
      </w:r>
      <w:r w:rsidR="00972B62">
        <w:rPr>
          <w:rFonts w:hint="eastAsia"/>
        </w:rPr>
        <w:t>對該人</w:t>
      </w:r>
      <w:r w:rsidR="000E033C" w:rsidRPr="000E033C">
        <w:rPr>
          <w:rFonts w:hint="eastAsia"/>
        </w:rPr>
        <w:t>帶來重大的法律</w:t>
      </w:r>
      <w:r w:rsidR="00972B62">
        <w:rPr>
          <w:rFonts w:hint="eastAsia"/>
        </w:rPr>
        <w:t>上的影響</w:t>
      </w:r>
      <w:r w:rsidR="000E033C" w:rsidRPr="000E033C">
        <w:rPr>
          <w:rFonts w:hint="eastAsia"/>
        </w:rPr>
        <w:t>。</w:t>
      </w:r>
      <w:r w:rsidR="000E033C" w:rsidRPr="00025C65">
        <w:rPr>
          <w:rStyle w:val="FootnoteReference"/>
          <w:rFonts w:ascii="Times New Roman" w:hAnsi="Times New Roman"/>
          <w:sz w:val="22"/>
          <w:szCs w:val="22"/>
        </w:rPr>
        <w:footnoteReference w:id="7"/>
      </w:r>
      <w:r w:rsidR="00D5444F">
        <w:rPr>
          <w:lang w:val="en-US"/>
        </w:rPr>
        <w:t xml:space="preserve"> </w:t>
      </w:r>
    </w:p>
    <w:p w:rsidR="00972B62" w:rsidRDefault="00693F1A" w:rsidP="007918EE">
      <w:r w:rsidRPr="00D430E9">
        <w:rPr>
          <w:rFonts w:hint="eastAsia"/>
        </w:rPr>
        <w:t>5</w:t>
      </w:r>
      <w:r>
        <w:rPr>
          <w:rFonts w:hint="eastAsia"/>
        </w:rPr>
        <w:t>.</w:t>
      </w:r>
      <w:r w:rsidR="006B2BC6">
        <w:rPr>
          <w:rFonts w:hint="eastAsia"/>
        </w:rPr>
        <w:tab/>
      </w:r>
      <w:r w:rsidR="00AE3F48" w:rsidRPr="00AE3F48">
        <w:rPr>
          <w:rFonts w:hint="eastAsia"/>
        </w:rPr>
        <w:t>現時</w:t>
      </w:r>
      <w:r w:rsidR="00AE3F48">
        <w:rPr>
          <w:rFonts w:hint="eastAsia"/>
        </w:rPr>
        <w:t>在香港</w:t>
      </w:r>
      <w:r w:rsidR="00AE3F48" w:rsidRPr="00AE3F48">
        <w:rPr>
          <w:rFonts w:hint="eastAsia"/>
        </w:rPr>
        <w:t>，在某些情況下性別的更改能在身分鑑別的範疇得到承認，</w:t>
      </w:r>
      <w:r w:rsidR="008208CB">
        <w:rPr>
          <w:rFonts w:hint="eastAsia"/>
        </w:rPr>
        <w:t>但</w:t>
      </w:r>
      <w:r w:rsidR="00AE3F48" w:rsidRPr="00AE3F48">
        <w:rPr>
          <w:rFonts w:hint="eastAsia"/>
        </w:rPr>
        <w:t>在法律地位的層面上</w:t>
      </w:r>
      <w:r w:rsidR="008208CB">
        <w:rPr>
          <w:rFonts w:hint="eastAsia"/>
        </w:rPr>
        <w:t>則未能獲得</w:t>
      </w:r>
      <w:r w:rsidR="00AE3F48" w:rsidRPr="00AE3F48">
        <w:rPr>
          <w:rFonts w:hint="eastAsia"/>
        </w:rPr>
        <w:t>承認。一名</w:t>
      </w:r>
      <w:r w:rsidR="001C5095" w:rsidRPr="001C5095">
        <w:rPr>
          <w:rFonts w:hint="eastAsia"/>
        </w:rPr>
        <w:t>已接受整項性別重置手術</w:t>
      </w:r>
      <w:r w:rsidR="006A6127" w:rsidRPr="006A6127">
        <w:rPr>
          <w:szCs w:val="22"/>
        </w:rPr>
        <w:t>（即切除原有生殖器官，並構建某種形式的異性生殖器官）</w:t>
      </w:r>
      <w:r w:rsidR="001C5095">
        <w:rPr>
          <w:rFonts w:hint="eastAsia"/>
        </w:rPr>
        <w:t>的</w:t>
      </w:r>
      <w:r w:rsidR="00AE3F48" w:rsidRPr="00AE3F48">
        <w:rPr>
          <w:rFonts w:hint="eastAsia"/>
        </w:rPr>
        <w:t>變性人士可以申請更改其香港身分證上的性別</w:t>
      </w:r>
      <w:r w:rsidR="005B3B4C">
        <w:rPr>
          <w:rFonts w:hint="eastAsia"/>
        </w:rPr>
        <w:t>標記</w:t>
      </w:r>
      <w:r w:rsidR="001C5095">
        <w:rPr>
          <w:rFonts w:hint="eastAsia"/>
        </w:rPr>
        <w:t>，而申請一旦</w:t>
      </w:r>
      <w:r w:rsidR="00AE3F48" w:rsidRPr="00AE3F48">
        <w:rPr>
          <w:rFonts w:hint="eastAsia"/>
        </w:rPr>
        <w:t>獲得批准</w:t>
      </w:r>
      <w:r w:rsidR="001C5095">
        <w:rPr>
          <w:rFonts w:hint="eastAsia"/>
        </w:rPr>
        <w:t>，便</w:t>
      </w:r>
      <w:r w:rsidR="00AE3F48" w:rsidRPr="00AE3F48">
        <w:rPr>
          <w:rFonts w:hint="eastAsia"/>
        </w:rPr>
        <w:t>會獲發反映其重置性別的補領身分證。</w:t>
      </w:r>
      <w:r w:rsidR="001C5095" w:rsidRPr="00025C65">
        <w:rPr>
          <w:rStyle w:val="FootnoteReference"/>
          <w:rFonts w:ascii="Times New Roman" w:hAnsi="Times New Roman"/>
          <w:sz w:val="22"/>
          <w:szCs w:val="22"/>
        </w:rPr>
        <w:footnoteReference w:id="8"/>
      </w:r>
      <w:r w:rsidR="001C5095">
        <w:rPr>
          <w:rFonts w:hint="eastAsia"/>
        </w:rPr>
        <w:t xml:space="preserve"> </w:t>
      </w:r>
      <w:r w:rsidR="001C5095">
        <w:rPr>
          <w:rFonts w:hint="eastAsia"/>
        </w:rPr>
        <w:t>成功的申請人</w:t>
      </w:r>
      <w:r w:rsidR="00C74464">
        <w:rPr>
          <w:rFonts w:hint="eastAsia"/>
        </w:rPr>
        <w:t>士</w:t>
      </w:r>
      <w:r w:rsidR="003319A6">
        <w:rPr>
          <w:rFonts w:hint="eastAsia"/>
        </w:rPr>
        <w:t>亦</w:t>
      </w:r>
      <w:r w:rsidR="00AE3F48" w:rsidRPr="00AE3F48">
        <w:rPr>
          <w:rFonts w:hint="eastAsia"/>
        </w:rPr>
        <w:t>可按需要更改其他文件上的性別</w:t>
      </w:r>
      <w:r w:rsidR="001C5095" w:rsidRPr="001C5095">
        <w:rPr>
          <w:rFonts w:hint="eastAsia"/>
        </w:rPr>
        <w:t>（</w:t>
      </w:r>
      <w:r w:rsidR="00AE3F48" w:rsidRPr="00AE3F48">
        <w:rPr>
          <w:rFonts w:hint="eastAsia"/>
        </w:rPr>
        <w:t>例如旅行證件、駕駛執照、銀行帳戶及學歷證書</w:t>
      </w:r>
      <w:r w:rsidR="001C5095" w:rsidRPr="001C5095">
        <w:rPr>
          <w:rFonts w:hint="eastAsia"/>
        </w:rPr>
        <w:t>）</w:t>
      </w:r>
      <w:r w:rsidR="00AE3F48" w:rsidRPr="00AE3F48">
        <w:rPr>
          <w:rFonts w:hint="eastAsia"/>
        </w:rPr>
        <w:t>。</w:t>
      </w:r>
    </w:p>
    <w:p w:rsidR="005574D1" w:rsidRPr="00974CEB" w:rsidRDefault="00693F1A" w:rsidP="007918EE">
      <w:pPr>
        <w:rPr>
          <w:lang w:val="en-US"/>
        </w:rPr>
      </w:pPr>
      <w:r w:rsidRPr="00D430E9">
        <w:rPr>
          <w:rFonts w:hint="eastAsia"/>
        </w:rPr>
        <w:t>6</w:t>
      </w:r>
      <w:r w:rsidR="00196D32" w:rsidRPr="00D71EFD">
        <w:rPr>
          <w:rFonts w:hint="eastAsia"/>
        </w:rPr>
        <w:t>.</w:t>
      </w:r>
      <w:r w:rsidR="00196D32" w:rsidRPr="00D71EFD">
        <w:rPr>
          <w:rFonts w:hint="eastAsia"/>
        </w:rPr>
        <w:tab/>
      </w:r>
      <w:r w:rsidR="00051F38" w:rsidRPr="00051F38">
        <w:rPr>
          <w:rFonts w:hint="eastAsia"/>
        </w:rPr>
        <w:t>目前，香港並無法例</w:t>
      </w:r>
      <w:r w:rsidR="006A6127">
        <w:rPr>
          <w:rFonts w:hint="eastAsia"/>
        </w:rPr>
        <w:t>讓</w:t>
      </w:r>
      <w:r w:rsidR="00051F38" w:rsidRPr="00051F38">
        <w:rPr>
          <w:rFonts w:hint="eastAsia"/>
        </w:rPr>
        <w:t>一個人就所有法律目的而言，</w:t>
      </w:r>
      <w:r w:rsidR="008C165B">
        <w:rPr>
          <w:rFonts w:hint="eastAsia"/>
        </w:rPr>
        <w:t>承認</w:t>
      </w:r>
      <w:r w:rsidR="00051F38" w:rsidRPr="00051F38">
        <w:rPr>
          <w:rFonts w:hint="eastAsia"/>
        </w:rPr>
        <w:t>其重置</w:t>
      </w:r>
      <w:r w:rsidR="008C165B">
        <w:rPr>
          <w:rFonts w:hint="eastAsia"/>
        </w:rPr>
        <w:t>的、</w:t>
      </w:r>
      <w:r w:rsidR="00051F38" w:rsidRPr="00051F38">
        <w:rPr>
          <w:rFonts w:hint="eastAsia"/>
        </w:rPr>
        <w:t>後天取得</w:t>
      </w:r>
      <w:r w:rsidR="008C165B">
        <w:rPr>
          <w:rFonts w:hint="eastAsia"/>
        </w:rPr>
        <w:t>的或</w:t>
      </w:r>
      <w:r w:rsidR="00051F38" w:rsidRPr="00051F38">
        <w:rPr>
          <w:rFonts w:hint="eastAsia"/>
        </w:rPr>
        <w:t>屬意的性別</w:t>
      </w:r>
      <w:r w:rsidR="00B66200">
        <w:rPr>
          <w:rFonts w:hint="eastAsia"/>
        </w:rPr>
        <w:t>。</w:t>
      </w:r>
      <w:r w:rsidR="008552C0">
        <w:rPr>
          <w:rFonts w:hint="eastAsia"/>
        </w:rPr>
        <w:t>法律亦沒有規定</w:t>
      </w:r>
      <w:r w:rsidR="00B66200" w:rsidRPr="00B66200">
        <w:rPr>
          <w:rFonts w:hint="eastAsia"/>
        </w:rPr>
        <w:t>政府部門和私人機構</w:t>
      </w:r>
      <w:r w:rsidR="00972B62">
        <w:rPr>
          <w:rFonts w:hint="eastAsia"/>
        </w:rPr>
        <w:t>必</w:t>
      </w:r>
      <w:r w:rsidR="00B66200" w:rsidRPr="00B66200">
        <w:rPr>
          <w:rFonts w:hint="eastAsia"/>
        </w:rPr>
        <w:t>須接受某人香港身分證上</w:t>
      </w:r>
      <w:r w:rsidR="00972B62">
        <w:rPr>
          <w:rFonts w:hint="eastAsia"/>
        </w:rPr>
        <w:t>所標示</w:t>
      </w:r>
      <w:r w:rsidR="00B66200" w:rsidRPr="00B66200">
        <w:rPr>
          <w:rFonts w:hint="eastAsia"/>
        </w:rPr>
        <w:t>的性別</w:t>
      </w:r>
      <w:r w:rsidR="00972B62">
        <w:rPr>
          <w:rFonts w:hint="eastAsia"/>
        </w:rPr>
        <w:t>作</w:t>
      </w:r>
      <w:r w:rsidR="00B66200" w:rsidRPr="00B66200">
        <w:rPr>
          <w:rFonts w:hint="eastAsia"/>
        </w:rPr>
        <w:t>為該人的法律性別。此外，目前並無任何機制可讓人申請修改其出生證書上的性別，以反映其重置</w:t>
      </w:r>
      <w:r w:rsidR="008C165B">
        <w:rPr>
          <w:rFonts w:hint="eastAsia"/>
        </w:rPr>
        <w:t>的、</w:t>
      </w:r>
      <w:r w:rsidR="00B66200" w:rsidRPr="00B66200">
        <w:rPr>
          <w:rFonts w:hint="eastAsia"/>
        </w:rPr>
        <w:t>後天取得</w:t>
      </w:r>
      <w:r w:rsidR="008C165B">
        <w:rPr>
          <w:rFonts w:hint="eastAsia"/>
        </w:rPr>
        <w:t>的或</w:t>
      </w:r>
      <w:r w:rsidR="00B66200" w:rsidRPr="00B66200">
        <w:rPr>
          <w:rFonts w:hint="eastAsia"/>
        </w:rPr>
        <w:t>屬意的性別。</w:t>
      </w:r>
      <w:r w:rsidR="00B66200" w:rsidRPr="00025C65">
        <w:rPr>
          <w:rStyle w:val="FootnoteReference"/>
          <w:rFonts w:ascii="Times New Roman" w:hAnsi="Times New Roman"/>
          <w:sz w:val="22"/>
          <w:szCs w:val="22"/>
        </w:rPr>
        <w:footnoteReference w:id="9"/>
      </w:r>
      <w:r w:rsidR="00974CEB" w:rsidRPr="00025C65">
        <w:rPr>
          <w:szCs w:val="22"/>
          <w:lang w:val="en-US"/>
        </w:rPr>
        <w:t xml:space="preserve"> </w:t>
      </w:r>
    </w:p>
    <w:p w:rsidR="00A123EC" w:rsidRPr="00A123EC" w:rsidRDefault="00974CEB" w:rsidP="00696981">
      <w:pPr>
        <w:pStyle w:val="ac"/>
      </w:pPr>
      <w:r w:rsidRPr="00974CEB">
        <w:rPr>
          <w:rFonts w:hint="eastAsia"/>
        </w:rPr>
        <w:t>性別承認跨部門工作小組的成立</w:t>
      </w:r>
    </w:p>
    <w:p w:rsidR="00696981" w:rsidRPr="00D71EFD" w:rsidRDefault="00974CEB" w:rsidP="00D41BC7">
      <w:pPr>
        <w:pStyle w:val="12"/>
        <w:keepNext/>
      </w:pPr>
      <w:r>
        <w:rPr>
          <w:rFonts w:hint="eastAsia"/>
        </w:rPr>
        <w:t>背景</w:t>
      </w:r>
    </w:p>
    <w:p w:rsidR="00196D32" w:rsidRPr="00D71EFD" w:rsidRDefault="00974CEB" w:rsidP="007918EE">
      <w:r w:rsidRPr="00D430E9">
        <w:rPr>
          <w:rFonts w:hint="eastAsia"/>
        </w:rPr>
        <w:t>7</w:t>
      </w:r>
      <w:r w:rsidR="00834B7B">
        <w:rPr>
          <w:rFonts w:hint="eastAsia"/>
        </w:rPr>
        <w:t>.</w:t>
      </w:r>
      <w:r w:rsidR="00196D32" w:rsidRPr="00D71EFD">
        <w:rPr>
          <w:rFonts w:hint="eastAsia"/>
        </w:rPr>
        <w:tab/>
      </w:r>
      <w:r w:rsidRPr="00D430E9">
        <w:rPr>
          <w:rFonts w:hint="eastAsia"/>
        </w:rPr>
        <w:t>2013</w:t>
      </w:r>
      <w:r>
        <w:rPr>
          <w:rFonts w:hint="eastAsia"/>
        </w:rPr>
        <w:t>年</w:t>
      </w:r>
      <w:r w:rsidRPr="00D430E9">
        <w:rPr>
          <w:rFonts w:hint="eastAsia"/>
        </w:rPr>
        <w:t>5</w:t>
      </w:r>
      <w:r>
        <w:rPr>
          <w:rFonts w:hint="eastAsia"/>
        </w:rPr>
        <w:t>月，</w:t>
      </w:r>
      <w:r w:rsidRPr="00974CEB">
        <w:rPr>
          <w:rFonts w:hint="eastAsia"/>
        </w:rPr>
        <w:t>終審法院在</w:t>
      </w:r>
      <w:r w:rsidRPr="00025C65">
        <w:rPr>
          <w:rFonts w:hint="eastAsia"/>
          <w:i/>
          <w:spacing w:val="0"/>
        </w:rPr>
        <w:t>W</w:t>
      </w:r>
      <w:r w:rsidRPr="00974CEB">
        <w:rPr>
          <w:rFonts w:hint="eastAsia"/>
        </w:rPr>
        <w:t>案中裁定，已接受整項性別重置手術的變性人</w:t>
      </w:r>
      <w:r w:rsidR="004E6738" w:rsidRPr="00025C65">
        <w:rPr>
          <w:rFonts w:hint="eastAsia"/>
        </w:rPr>
        <w:t>士</w:t>
      </w:r>
      <w:r w:rsidRPr="00974CEB">
        <w:rPr>
          <w:rFonts w:hint="eastAsia"/>
        </w:rPr>
        <w:t>有權與性別異於其重置性別的人結婚。</w:t>
      </w:r>
      <w:r w:rsidRPr="00025C65">
        <w:rPr>
          <w:rStyle w:val="FootnoteReference"/>
          <w:rFonts w:ascii="Times New Roman" w:hAnsi="Times New Roman"/>
          <w:sz w:val="22"/>
          <w:szCs w:val="22"/>
        </w:rPr>
        <w:footnoteReference w:id="10"/>
      </w:r>
    </w:p>
    <w:p w:rsidR="00196D32" w:rsidRDefault="00974CEB" w:rsidP="007918EE">
      <w:pPr>
        <w:rPr>
          <w:spacing w:val="0"/>
          <w:szCs w:val="22"/>
          <w:lang w:val="en-US"/>
        </w:rPr>
      </w:pPr>
      <w:r w:rsidRPr="00D430E9">
        <w:rPr>
          <w:rFonts w:hint="eastAsia"/>
        </w:rPr>
        <w:t>8</w:t>
      </w:r>
      <w:r w:rsidR="00196D32" w:rsidRPr="00D71EFD">
        <w:rPr>
          <w:rFonts w:hint="eastAsia"/>
        </w:rPr>
        <w:t>.</w:t>
      </w:r>
      <w:r w:rsidR="00196D32" w:rsidRPr="00D71EFD">
        <w:rPr>
          <w:rFonts w:hint="eastAsia"/>
        </w:rPr>
        <w:tab/>
      </w:r>
      <w:r w:rsidRPr="00974CEB">
        <w:rPr>
          <w:rFonts w:hint="eastAsia"/>
        </w:rPr>
        <w:t>雖然</w:t>
      </w:r>
      <w:r w:rsidRPr="00974CEB">
        <w:rPr>
          <w:i/>
        </w:rPr>
        <w:t>W</w:t>
      </w:r>
      <w:r w:rsidRPr="00974CEB">
        <w:rPr>
          <w:rFonts w:hint="eastAsia"/>
        </w:rPr>
        <w:t>案的着眼點是</w:t>
      </w:r>
      <w:r w:rsidR="008208CB">
        <w:rPr>
          <w:rFonts w:hint="eastAsia"/>
        </w:rPr>
        <w:t>與</w:t>
      </w:r>
      <w:r w:rsidRPr="00974CEB">
        <w:rPr>
          <w:rFonts w:hint="eastAsia"/>
        </w:rPr>
        <w:t>婚姻</w:t>
      </w:r>
      <w:r w:rsidR="008208CB">
        <w:rPr>
          <w:rFonts w:hint="eastAsia"/>
        </w:rPr>
        <w:t>有關</w:t>
      </w:r>
      <w:r w:rsidRPr="00974CEB">
        <w:rPr>
          <w:rFonts w:hint="eastAsia"/>
        </w:rPr>
        <w:t>的法律，但終審法院也論及變性人</w:t>
      </w:r>
      <w:r w:rsidR="004E6738">
        <w:rPr>
          <w:rFonts w:hint="eastAsia"/>
        </w:rPr>
        <w:t>士</w:t>
      </w:r>
      <w:r w:rsidRPr="00974CEB">
        <w:rPr>
          <w:rFonts w:hint="eastAsia"/>
        </w:rPr>
        <w:t>在其他法律範疇所面對的困難，以及如何看待沒有接受任何性別重置手術或沒有完成整項性別重置手術的人士。終審法院認為政府應參考諸如英國的《</w:t>
      </w:r>
      <w:r w:rsidRPr="00D430E9">
        <w:t>2004</w:t>
      </w:r>
      <w:r w:rsidRPr="00974CEB">
        <w:rPr>
          <w:rFonts w:hint="eastAsia"/>
        </w:rPr>
        <w:t>年性別承認法令》</w:t>
      </w:r>
      <w:r w:rsidR="00BA0BAC">
        <w:rPr>
          <w:rFonts w:ascii="新細明體" w:hAnsi="新細明體" w:hint="eastAsia"/>
        </w:rPr>
        <w:t>（</w:t>
      </w:r>
      <w:r w:rsidRPr="00BA0BAC">
        <w:rPr>
          <w:spacing w:val="0"/>
        </w:rPr>
        <w:t xml:space="preserve">Gender Recognition Act </w:t>
      </w:r>
      <w:r w:rsidRPr="00D430E9">
        <w:rPr>
          <w:spacing w:val="0"/>
        </w:rPr>
        <w:t>2004</w:t>
      </w:r>
      <w:r w:rsidR="00BA0BAC">
        <w:rPr>
          <w:rFonts w:ascii="新細明體" w:hAnsi="新細明體" w:hint="eastAsia"/>
        </w:rPr>
        <w:t>）</w:t>
      </w:r>
      <w:r w:rsidRPr="00974CEB">
        <w:rPr>
          <w:rFonts w:hint="eastAsia"/>
        </w:rPr>
        <w:t>的外國</w:t>
      </w:r>
      <w:r w:rsidR="008C165B">
        <w:rPr>
          <w:rFonts w:hint="eastAsia"/>
        </w:rPr>
        <w:t>法律和模式</w:t>
      </w:r>
      <w:r w:rsidRPr="00974CEB">
        <w:rPr>
          <w:rFonts w:hint="eastAsia"/>
        </w:rPr>
        <w:t>，以研究香港</w:t>
      </w:r>
      <w:r w:rsidR="00253A91">
        <w:rPr>
          <w:rFonts w:hint="eastAsia"/>
        </w:rPr>
        <w:t>該</w:t>
      </w:r>
      <w:r w:rsidRPr="00974CEB">
        <w:rPr>
          <w:rFonts w:hint="eastAsia"/>
        </w:rPr>
        <w:t>如何妥善解決變性人</w:t>
      </w:r>
      <w:r w:rsidR="004E6738">
        <w:rPr>
          <w:rFonts w:hint="eastAsia"/>
        </w:rPr>
        <w:t>士</w:t>
      </w:r>
      <w:r w:rsidRPr="00974CEB">
        <w:rPr>
          <w:rFonts w:hint="eastAsia"/>
        </w:rPr>
        <w:t>在所有法律範疇所面對的困難。</w:t>
      </w:r>
    </w:p>
    <w:p w:rsidR="00BA0BAC" w:rsidRDefault="00BA0BAC" w:rsidP="00B70E4B">
      <w:r w:rsidRPr="00D430E9">
        <w:rPr>
          <w:rFonts w:hint="eastAsia"/>
        </w:rPr>
        <w:t>9</w:t>
      </w:r>
      <w:r w:rsidRPr="00D71EFD">
        <w:rPr>
          <w:rFonts w:hint="eastAsia"/>
        </w:rPr>
        <w:t>.</w:t>
      </w:r>
      <w:r w:rsidRPr="00D71EFD">
        <w:rPr>
          <w:rFonts w:hint="eastAsia"/>
        </w:rPr>
        <w:tab/>
      </w:r>
      <w:r w:rsidRPr="00BA0BAC">
        <w:rPr>
          <w:rFonts w:hint="eastAsia"/>
        </w:rPr>
        <w:t>有鑑於此，政府於</w:t>
      </w:r>
      <w:r w:rsidRPr="00D430E9">
        <w:rPr>
          <w:rFonts w:hint="eastAsia"/>
        </w:rPr>
        <w:t>2014</w:t>
      </w:r>
      <w:r w:rsidRPr="00BA0BAC">
        <w:rPr>
          <w:rFonts w:hint="eastAsia"/>
        </w:rPr>
        <w:t>年</w:t>
      </w:r>
      <w:r w:rsidRPr="00D430E9">
        <w:rPr>
          <w:rFonts w:hint="eastAsia"/>
        </w:rPr>
        <w:t>1</w:t>
      </w:r>
      <w:r w:rsidRPr="00BA0BAC">
        <w:rPr>
          <w:rFonts w:hint="eastAsia"/>
        </w:rPr>
        <w:t>月</w:t>
      </w:r>
      <w:r w:rsidRPr="00D430E9">
        <w:rPr>
          <w:rFonts w:hint="eastAsia"/>
        </w:rPr>
        <w:t>13</w:t>
      </w:r>
      <w:r w:rsidRPr="00BA0BAC">
        <w:rPr>
          <w:rFonts w:hint="eastAsia"/>
        </w:rPr>
        <w:t>日成立工作小組，以跟進</w:t>
      </w:r>
      <w:r w:rsidR="0079437A">
        <w:rPr>
          <w:rFonts w:hint="eastAsia"/>
        </w:rPr>
        <w:t>上述</w:t>
      </w:r>
      <w:r w:rsidRPr="00BA0BAC">
        <w:rPr>
          <w:rFonts w:hint="eastAsia"/>
        </w:rPr>
        <w:t>終審法院的意見。</w:t>
      </w:r>
      <w:r w:rsidR="0079437A" w:rsidRPr="0079437A">
        <w:rPr>
          <w:bCs/>
          <w:szCs w:val="22"/>
        </w:rPr>
        <w:t>為免產生疑問，我們</w:t>
      </w:r>
      <w:r w:rsidR="0079437A" w:rsidRPr="0079437A">
        <w:rPr>
          <w:rFonts w:hint="eastAsia"/>
          <w:bCs/>
          <w:szCs w:val="22"/>
        </w:rPr>
        <w:t>在此</w:t>
      </w:r>
      <w:r w:rsidR="0079437A" w:rsidRPr="0079437A">
        <w:rPr>
          <w:bCs/>
          <w:szCs w:val="22"/>
        </w:rPr>
        <w:t>要指出，同性婚姻</w:t>
      </w:r>
      <w:r w:rsidR="0079437A" w:rsidRPr="0079437A">
        <w:rPr>
          <w:rFonts w:hint="eastAsia"/>
          <w:bCs/>
          <w:szCs w:val="22"/>
        </w:rPr>
        <w:t>或民事伴侶關係</w:t>
      </w:r>
      <w:r w:rsidR="0079437A" w:rsidRPr="0079437A">
        <w:rPr>
          <w:bCs/>
          <w:szCs w:val="22"/>
        </w:rPr>
        <w:t>並不</w:t>
      </w:r>
      <w:r w:rsidR="00F511E8">
        <w:rPr>
          <w:rFonts w:hint="eastAsia"/>
          <w:bCs/>
          <w:szCs w:val="22"/>
          <w:lang w:val="en-US"/>
        </w:rPr>
        <w:t>在</w:t>
      </w:r>
      <w:r w:rsidR="00C74464">
        <w:rPr>
          <w:rFonts w:hint="eastAsia"/>
          <w:bCs/>
          <w:szCs w:val="22"/>
          <w:lang w:val="x-none"/>
        </w:rPr>
        <w:t>工作小組</w:t>
      </w:r>
      <w:r w:rsidR="0079437A" w:rsidRPr="0079437A">
        <w:rPr>
          <w:bCs/>
          <w:szCs w:val="22"/>
        </w:rPr>
        <w:t>研究範圍</w:t>
      </w:r>
      <w:r w:rsidR="00F511E8">
        <w:rPr>
          <w:rFonts w:hint="eastAsia"/>
          <w:bCs/>
          <w:szCs w:val="22"/>
        </w:rPr>
        <w:t>之內</w:t>
      </w:r>
      <w:r w:rsidR="0079437A" w:rsidRPr="0079437A">
        <w:rPr>
          <w:szCs w:val="22"/>
        </w:rPr>
        <w:t>。</w:t>
      </w:r>
    </w:p>
    <w:p w:rsidR="001C2D38" w:rsidRPr="00D71EFD" w:rsidRDefault="00BA0BAC" w:rsidP="00B70E4B">
      <w:pPr>
        <w:pStyle w:val="12"/>
      </w:pPr>
      <w:r w:rsidRPr="00BA0BAC">
        <w:rPr>
          <w:rFonts w:hint="eastAsia"/>
        </w:rPr>
        <w:lastRenderedPageBreak/>
        <w:t>職權範圍</w:t>
      </w:r>
    </w:p>
    <w:p w:rsidR="00BA0BAC" w:rsidRPr="00025C65" w:rsidRDefault="00BA0BAC" w:rsidP="00B70E4B">
      <w:pPr>
        <w:overflowPunct w:val="0"/>
        <w:adjustRightInd/>
        <w:textAlignment w:val="auto"/>
        <w:rPr>
          <w:rFonts w:ascii="Arial" w:hAnsi="Arial" w:cs="Arial"/>
          <w:spacing w:val="36"/>
          <w:szCs w:val="22"/>
        </w:rPr>
      </w:pPr>
      <w:r w:rsidRPr="00487E45">
        <w:rPr>
          <w:spacing w:val="36"/>
          <w:szCs w:val="22"/>
        </w:rPr>
        <w:t>10.</w:t>
      </w:r>
      <w:r>
        <w:rPr>
          <w:rFonts w:ascii="Arial" w:hAnsi="Arial" w:cs="Arial" w:hint="eastAsia"/>
          <w:spacing w:val="36"/>
          <w:sz w:val="24"/>
          <w:szCs w:val="24"/>
        </w:rPr>
        <w:tab/>
      </w:r>
      <w:r w:rsidRPr="00025C65">
        <w:rPr>
          <w:rFonts w:ascii="Arial" w:hAnsi="Arial" w:cs="Arial"/>
          <w:spacing w:val="36"/>
          <w:szCs w:val="22"/>
        </w:rPr>
        <w:t>工作</w:t>
      </w:r>
      <w:r w:rsidRPr="00025C65">
        <w:rPr>
          <w:rFonts w:ascii="Arial" w:hAnsi="Arial" w:cs="Arial"/>
          <w:spacing w:val="36"/>
          <w:szCs w:val="22"/>
          <w:lang w:val="en-US"/>
        </w:rPr>
        <w:t>小組</w:t>
      </w:r>
      <w:r w:rsidRPr="00025C65">
        <w:rPr>
          <w:rFonts w:ascii="Arial" w:hAnsi="Arial" w:cs="Arial"/>
          <w:spacing w:val="36"/>
          <w:szCs w:val="22"/>
        </w:rPr>
        <w:t>的職權範圍如下：</w:t>
      </w:r>
    </w:p>
    <w:p w:rsidR="00BA0BAC" w:rsidRPr="00025C65" w:rsidRDefault="00BA0BAC" w:rsidP="008D0084">
      <w:pPr>
        <w:pStyle w:val="ab"/>
        <w:ind w:left="993" w:right="0" w:hanging="142"/>
        <w:rPr>
          <w:rFonts w:ascii="Arial" w:hAnsi="Arial" w:cs="Arial"/>
          <w:spacing w:val="36"/>
        </w:rPr>
      </w:pPr>
      <w:r w:rsidRPr="00025C65">
        <w:rPr>
          <w:rFonts w:ascii="新細明體" w:hAnsi="新細明體" w:cs="Arial"/>
          <w:spacing w:val="36"/>
        </w:rPr>
        <w:t>“</w:t>
      </w:r>
      <w:r w:rsidRPr="00025C65">
        <w:rPr>
          <w:spacing w:val="36"/>
        </w:rPr>
        <w:t>1.</w:t>
      </w:r>
      <w:r w:rsidRPr="00025C65">
        <w:rPr>
          <w:rFonts w:ascii="Arial" w:hAnsi="Arial" w:cs="Arial"/>
          <w:spacing w:val="36"/>
        </w:rPr>
        <w:tab/>
      </w:r>
      <w:r w:rsidRPr="00025C65">
        <w:rPr>
          <w:rFonts w:ascii="Arial" w:hAnsi="Arial" w:cs="Arial"/>
          <w:spacing w:val="36"/>
        </w:rPr>
        <w:t>研究全面保障變性人士</w:t>
      </w:r>
      <w:r w:rsidR="00B70E4B" w:rsidRPr="00025C65">
        <w:rPr>
          <w:rStyle w:val="FootnoteReference"/>
          <w:rFonts w:ascii="Times New Roman" w:hAnsi="Times New Roman"/>
          <w:spacing w:val="36"/>
          <w:sz w:val="22"/>
        </w:rPr>
        <w:footnoteReference w:id="11"/>
      </w:r>
      <w:r w:rsidR="00B70E4B" w:rsidRPr="00025C65">
        <w:rPr>
          <w:rFonts w:ascii="Arial" w:hAnsi="Arial" w:cs="Arial" w:hint="eastAsia"/>
          <w:spacing w:val="36"/>
        </w:rPr>
        <w:t xml:space="preserve"> </w:t>
      </w:r>
      <w:r w:rsidRPr="00025C65">
        <w:rPr>
          <w:rFonts w:ascii="Arial" w:hAnsi="Arial" w:cs="Arial"/>
          <w:spacing w:val="36"/>
        </w:rPr>
        <w:t>的法律權利所可能需要的法例和相關行政措施，並作出合適的改革建議。</w:t>
      </w:r>
    </w:p>
    <w:p w:rsidR="00196D32" w:rsidRPr="00025C65" w:rsidRDefault="00BA0BAC" w:rsidP="00B70E4B">
      <w:pPr>
        <w:pStyle w:val="ab"/>
        <w:tabs>
          <w:tab w:val="clear" w:pos="1134"/>
        </w:tabs>
        <w:ind w:left="992" w:right="0"/>
        <w:rPr>
          <w:rFonts w:ascii="新細明體" w:hAnsi="新細明體"/>
        </w:rPr>
      </w:pPr>
      <w:r w:rsidRPr="00025C65">
        <w:rPr>
          <w:spacing w:val="36"/>
        </w:rPr>
        <w:t>2.</w:t>
      </w:r>
      <w:r w:rsidRPr="00025C65">
        <w:rPr>
          <w:rFonts w:ascii="Arial" w:hAnsi="Arial" w:cs="Arial"/>
          <w:spacing w:val="36"/>
        </w:rPr>
        <w:tab/>
      </w:r>
      <w:r w:rsidRPr="00025C65">
        <w:rPr>
          <w:rFonts w:ascii="Arial" w:hAnsi="Arial" w:cs="Arial"/>
          <w:spacing w:val="36"/>
        </w:rPr>
        <w:t>為達到上述目的，進行諮詢和邀請合適的專家或專業人士協助。</w:t>
      </w:r>
      <w:r w:rsidRPr="00025C65">
        <w:rPr>
          <w:rFonts w:ascii="新細明體" w:hAnsi="新細明體" w:cs="Arial"/>
          <w:spacing w:val="36"/>
        </w:rPr>
        <w:t>”</w:t>
      </w:r>
    </w:p>
    <w:p w:rsidR="004B1ED1" w:rsidRPr="00D71EFD" w:rsidRDefault="00014240" w:rsidP="00B70E4B">
      <w:pPr>
        <w:pStyle w:val="12"/>
        <w:rPr>
          <w:lang w:val="en-US"/>
        </w:rPr>
      </w:pPr>
      <w:r w:rsidRPr="00014240">
        <w:rPr>
          <w:rFonts w:hint="eastAsia"/>
        </w:rPr>
        <w:t>工作小組</w:t>
      </w:r>
      <w:r w:rsidR="00B70E4B">
        <w:rPr>
          <w:rFonts w:hint="eastAsia"/>
        </w:rPr>
        <w:t>成員</w:t>
      </w:r>
    </w:p>
    <w:p w:rsidR="00801F81" w:rsidRDefault="00196D32" w:rsidP="00801F81">
      <w:r w:rsidRPr="00D430E9">
        <w:rPr>
          <w:rFonts w:hint="eastAsia"/>
        </w:rPr>
        <w:t>1</w:t>
      </w:r>
      <w:r w:rsidR="00B70E4B" w:rsidRPr="00D430E9">
        <w:rPr>
          <w:rFonts w:hint="eastAsia"/>
        </w:rPr>
        <w:t>1</w:t>
      </w:r>
      <w:r w:rsidRPr="00D71EFD">
        <w:rPr>
          <w:rFonts w:hint="eastAsia"/>
        </w:rPr>
        <w:t>.</w:t>
      </w:r>
      <w:r w:rsidRPr="00D71EFD">
        <w:rPr>
          <w:rFonts w:hint="eastAsia"/>
        </w:rPr>
        <w:tab/>
      </w:r>
      <w:r w:rsidR="00801F81">
        <w:rPr>
          <w:rFonts w:hint="eastAsia"/>
        </w:rPr>
        <w:t>工作小組由律政司司長擔任主席，成員包括法律</w:t>
      </w:r>
      <w:r w:rsidR="0079437A">
        <w:rPr>
          <w:rFonts w:hint="eastAsia"/>
        </w:rPr>
        <w:t>界人士</w:t>
      </w:r>
      <w:r w:rsidR="00801F81">
        <w:rPr>
          <w:rFonts w:hint="eastAsia"/>
        </w:rPr>
        <w:t>和相關決策局的代表。名單如下：</w:t>
      </w:r>
    </w:p>
    <w:p w:rsidR="00801F81" w:rsidRDefault="00801F81" w:rsidP="00801F81">
      <w:r>
        <w:rPr>
          <w:rFonts w:hint="eastAsia"/>
        </w:rPr>
        <w:tab/>
      </w:r>
      <w:r w:rsidRPr="00025C65">
        <w:rPr>
          <w:rFonts w:hint="eastAsia"/>
          <w:b/>
        </w:rPr>
        <w:t>袁國強先生</w:t>
      </w:r>
      <w:r>
        <w:rPr>
          <w:rFonts w:hint="eastAsia"/>
        </w:rPr>
        <w:t>，資深大律師，律政司司長</w:t>
      </w:r>
      <w:r w:rsidR="001458EE">
        <w:rPr>
          <w:rFonts w:ascii="新細明體" w:hAnsi="新細明體" w:hint="eastAsia"/>
        </w:rPr>
        <w:t>（</w:t>
      </w:r>
      <w:r w:rsidR="001458EE">
        <w:rPr>
          <w:rFonts w:hint="eastAsia"/>
        </w:rPr>
        <w:t>主席</w:t>
      </w:r>
      <w:r w:rsidR="001458EE">
        <w:rPr>
          <w:rFonts w:ascii="新細明體" w:hAnsi="新細明體" w:hint="eastAsia"/>
        </w:rPr>
        <w:t>）</w:t>
      </w:r>
    </w:p>
    <w:p w:rsidR="00801F81" w:rsidRDefault="00801F81" w:rsidP="00801F81">
      <w:r>
        <w:rPr>
          <w:rFonts w:hint="eastAsia"/>
        </w:rPr>
        <w:tab/>
      </w:r>
      <w:r w:rsidRPr="00025C65">
        <w:rPr>
          <w:rFonts w:hint="eastAsia"/>
          <w:b/>
        </w:rPr>
        <w:t>黃繼明先生</w:t>
      </w:r>
      <w:r>
        <w:rPr>
          <w:rFonts w:hint="eastAsia"/>
        </w:rPr>
        <w:t>，資深大律師</w:t>
      </w:r>
    </w:p>
    <w:p w:rsidR="00801F81" w:rsidRDefault="00801F81" w:rsidP="00801F81">
      <w:r>
        <w:rPr>
          <w:rFonts w:hint="eastAsia"/>
        </w:rPr>
        <w:tab/>
      </w:r>
      <w:r w:rsidRPr="00025C65">
        <w:rPr>
          <w:rFonts w:hint="eastAsia"/>
          <w:b/>
        </w:rPr>
        <w:t>張達明先生</w:t>
      </w:r>
      <w:r>
        <w:rPr>
          <w:rFonts w:hint="eastAsia"/>
        </w:rPr>
        <w:t>，香港大學首席講師</w:t>
      </w:r>
    </w:p>
    <w:p w:rsidR="00801F81" w:rsidRDefault="00801F81" w:rsidP="00801F81">
      <w:r>
        <w:rPr>
          <w:rFonts w:hint="eastAsia"/>
        </w:rPr>
        <w:tab/>
      </w:r>
      <w:r w:rsidRPr="00025C65">
        <w:rPr>
          <w:rFonts w:hint="eastAsia"/>
          <w:b/>
        </w:rPr>
        <w:t>羅淑佩女士</w:t>
      </w:r>
      <w:r>
        <w:rPr>
          <w:rFonts w:hint="eastAsia"/>
        </w:rPr>
        <w:t>，太平紳士，政制及內地事務局副秘書長</w:t>
      </w:r>
      <w:r w:rsidRPr="00025C65">
        <w:rPr>
          <w:rStyle w:val="FootnoteReference"/>
          <w:rFonts w:ascii="Times New Roman" w:hAnsi="Times New Roman"/>
          <w:sz w:val="22"/>
          <w:szCs w:val="22"/>
        </w:rPr>
        <w:footnoteReference w:id="12"/>
      </w:r>
    </w:p>
    <w:p w:rsidR="00801F81" w:rsidRDefault="00801F81" w:rsidP="00801F81">
      <w:r>
        <w:tab/>
      </w:r>
      <w:r w:rsidR="001458EE" w:rsidRPr="00025C65">
        <w:rPr>
          <w:rFonts w:hint="eastAsia"/>
          <w:b/>
        </w:rPr>
        <w:t>阮慧賢女士</w:t>
      </w:r>
      <w:r>
        <w:rPr>
          <w:rFonts w:hint="eastAsia"/>
        </w:rPr>
        <w:t>，食物及衞生局副秘書長</w:t>
      </w:r>
      <w:r w:rsidR="001458EE">
        <w:rPr>
          <w:rFonts w:ascii="新細明體" w:hAnsi="新細明體" w:hint="eastAsia"/>
        </w:rPr>
        <w:t>（</w:t>
      </w:r>
      <w:r>
        <w:rPr>
          <w:rFonts w:hint="eastAsia"/>
        </w:rPr>
        <w:t>衞生</w:t>
      </w:r>
      <w:r w:rsidR="001458EE">
        <w:rPr>
          <w:rFonts w:ascii="新細明體" w:hAnsi="新細明體" w:hint="eastAsia"/>
        </w:rPr>
        <w:t>）</w:t>
      </w:r>
      <w:r w:rsidRPr="00025C65">
        <w:rPr>
          <w:rStyle w:val="FootnoteReference"/>
          <w:rFonts w:ascii="Times New Roman" w:hAnsi="Times New Roman"/>
          <w:sz w:val="22"/>
          <w:szCs w:val="22"/>
        </w:rPr>
        <w:footnoteReference w:id="13"/>
      </w:r>
    </w:p>
    <w:p w:rsidR="00196D32" w:rsidRPr="00D71EFD" w:rsidRDefault="00801F81" w:rsidP="00801F81">
      <w:r>
        <w:rPr>
          <w:rFonts w:hint="eastAsia"/>
        </w:rPr>
        <w:tab/>
      </w:r>
      <w:r w:rsidRPr="00025C65">
        <w:rPr>
          <w:rFonts w:hint="eastAsia"/>
          <w:b/>
        </w:rPr>
        <w:t>黃少珠女士</w:t>
      </w:r>
      <w:r>
        <w:rPr>
          <w:rFonts w:hint="eastAsia"/>
        </w:rPr>
        <w:t>，太平紳士，保安局副秘書長</w:t>
      </w:r>
    </w:p>
    <w:p w:rsidR="00196D32" w:rsidRDefault="00196D32" w:rsidP="007918EE">
      <w:r w:rsidRPr="00D430E9">
        <w:rPr>
          <w:rFonts w:hint="eastAsia"/>
        </w:rPr>
        <w:t>1</w:t>
      </w:r>
      <w:r w:rsidR="001458EE" w:rsidRPr="00D430E9">
        <w:rPr>
          <w:rFonts w:hint="eastAsia"/>
        </w:rPr>
        <w:t>2</w:t>
      </w:r>
      <w:r w:rsidRPr="00D71EFD">
        <w:rPr>
          <w:rFonts w:hint="eastAsia"/>
        </w:rPr>
        <w:t>.</w:t>
      </w:r>
      <w:r w:rsidRPr="00D71EFD">
        <w:rPr>
          <w:rFonts w:hint="eastAsia"/>
        </w:rPr>
        <w:tab/>
      </w:r>
      <w:r w:rsidR="001458EE" w:rsidRPr="001458EE">
        <w:rPr>
          <w:rFonts w:hint="eastAsia"/>
        </w:rPr>
        <w:t>上述成員組合是考慮到工作小組的工作範圍涉及廣泛的法律、醫療和社會議題，跨越政府不同決策局和部門的職責範圍，也涉及國際層面的法律和社會</w:t>
      </w:r>
      <w:r w:rsidR="008208CB">
        <w:rPr>
          <w:rFonts w:hint="eastAsia"/>
        </w:rPr>
        <w:t>政策</w:t>
      </w:r>
      <w:r w:rsidR="001458EE" w:rsidRPr="001458EE">
        <w:rPr>
          <w:rFonts w:hint="eastAsia"/>
        </w:rPr>
        <w:t>方面的詳細研究。</w:t>
      </w:r>
      <w:r w:rsidR="001458EE" w:rsidRPr="00025C65">
        <w:rPr>
          <w:rStyle w:val="FootnoteReference"/>
          <w:rFonts w:ascii="Times New Roman" w:hAnsi="Times New Roman"/>
          <w:sz w:val="22"/>
          <w:szCs w:val="22"/>
        </w:rPr>
        <w:footnoteReference w:id="14"/>
      </w:r>
      <w:r w:rsidR="00FE3002" w:rsidRPr="00025C65">
        <w:rPr>
          <w:szCs w:val="22"/>
        </w:rPr>
        <w:t xml:space="preserve"> </w:t>
      </w:r>
      <w:r w:rsidR="00FE3002">
        <w:rPr>
          <w:rFonts w:ascii="新細明體" w:hAnsi="新細明體" w:hint="eastAsia"/>
        </w:rPr>
        <w:t>（</w:t>
      </w:r>
      <w:r w:rsidR="00FE3002" w:rsidRPr="00FE3002">
        <w:rPr>
          <w:rFonts w:hint="eastAsia"/>
        </w:rPr>
        <w:t>終審法院在</w:t>
      </w:r>
      <w:r w:rsidR="00FE3002" w:rsidRPr="00D22457">
        <w:rPr>
          <w:rFonts w:hint="eastAsia"/>
          <w:i/>
        </w:rPr>
        <w:t>W</w:t>
      </w:r>
      <w:r w:rsidR="00FE3002" w:rsidRPr="00FE3002">
        <w:rPr>
          <w:rFonts w:hint="eastAsia"/>
        </w:rPr>
        <w:t>案中</w:t>
      </w:r>
      <w:r w:rsidR="00FE3002">
        <w:rPr>
          <w:rFonts w:hint="eastAsia"/>
        </w:rPr>
        <w:t>指出</w:t>
      </w:r>
      <w:r w:rsidR="00FE3002" w:rsidRPr="00FE3002">
        <w:rPr>
          <w:rFonts w:hint="eastAsia"/>
        </w:rPr>
        <w:t>，為了處理在某些範疇內可能引起的問題，必須在變性人士的權利和其他可能受性別承認措施所影響的人士的權利之間取得平衡。</w:t>
      </w:r>
      <w:r w:rsidR="00FE3002" w:rsidRPr="00025C65">
        <w:rPr>
          <w:rStyle w:val="FootnoteReference"/>
          <w:rFonts w:ascii="Times New Roman" w:hAnsi="Times New Roman"/>
          <w:sz w:val="22"/>
          <w:szCs w:val="22"/>
        </w:rPr>
        <w:footnoteReference w:id="15"/>
      </w:r>
      <w:r w:rsidR="00B56F64">
        <w:rPr>
          <w:rFonts w:hint="eastAsia"/>
        </w:rPr>
        <w:t xml:space="preserve"> </w:t>
      </w:r>
      <w:r w:rsidR="00FE3002" w:rsidRPr="00FE3002">
        <w:rPr>
          <w:rFonts w:hint="eastAsia"/>
        </w:rPr>
        <w:t>因此，當考慮是否需要採取恰當的法律措施以處理跨性別</w:t>
      </w:r>
      <w:r w:rsidR="007E787D" w:rsidRPr="00FE3002">
        <w:rPr>
          <w:rFonts w:hint="eastAsia"/>
        </w:rPr>
        <w:t>人士</w:t>
      </w:r>
      <w:r w:rsidR="00FE3002" w:rsidRPr="00FE3002">
        <w:rPr>
          <w:rFonts w:hint="eastAsia"/>
        </w:rPr>
        <w:t>或變性人士面對的問題時，有必要全面</w:t>
      </w:r>
      <w:r w:rsidR="000E5E0E">
        <w:rPr>
          <w:rFonts w:hint="eastAsia"/>
        </w:rPr>
        <w:t>和客觀地</w:t>
      </w:r>
      <w:r w:rsidR="00FE3002" w:rsidRPr="00FE3002">
        <w:rPr>
          <w:rFonts w:hint="eastAsia"/>
        </w:rPr>
        <w:t>檢討</w:t>
      </w:r>
      <w:r w:rsidR="00F511E8">
        <w:rPr>
          <w:rFonts w:hint="eastAsia"/>
        </w:rPr>
        <w:t>相關</w:t>
      </w:r>
      <w:r w:rsidR="00FE3002" w:rsidRPr="00FE3002">
        <w:rPr>
          <w:rFonts w:hint="eastAsia"/>
        </w:rPr>
        <w:t>問題。）</w:t>
      </w:r>
    </w:p>
    <w:p w:rsidR="009C1837" w:rsidRDefault="00D22457" w:rsidP="00DF238B">
      <w:pPr>
        <w:pStyle w:val="ac"/>
      </w:pPr>
      <w:r w:rsidRPr="00D22457">
        <w:rPr>
          <w:rFonts w:hint="eastAsia"/>
        </w:rPr>
        <w:t>工作小組的研究方法</w:t>
      </w:r>
    </w:p>
    <w:p w:rsidR="00DF238B" w:rsidRPr="00B5377A" w:rsidRDefault="00D22457" w:rsidP="00DF238B">
      <w:pPr>
        <w:pStyle w:val="12"/>
      </w:pPr>
      <w:r>
        <w:rPr>
          <w:rFonts w:hint="eastAsia"/>
        </w:rPr>
        <w:lastRenderedPageBreak/>
        <w:t>會議</w:t>
      </w:r>
    </w:p>
    <w:p w:rsidR="009C1837" w:rsidRPr="00BB4995" w:rsidRDefault="00D22457" w:rsidP="007918EE">
      <w:r w:rsidRPr="00D430E9">
        <w:rPr>
          <w:rFonts w:hint="eastAsia"/>
          <w:lang w:val="en-US"/>
        </w:rPr>
        <w:t>13</w:t>
      </w:r>
      <w:r w:rsidR="009C1837" w:rsidRPr="00D71EFD">
        <w:rPr>
          <w:rFonts w:hint="eastAsia"/>
          <w:lang w:val="en-US"/>
        </w:rPr>
        <w:t>.</w:t>
      </w:r>
      <w:r w:rsidR="00196D32" w:rsidRPr="00D71EFD">
        <w:rPr>
          <w:rFonts w:hint="eastAsia"/>
          <w:lang w:val="en-US"/>
        </w:rPr>
        <w:tab/>
      </w:r>
      <w:r w:rsidRPr="00D22457">
        <w:rPr>
          <w:rFonts w:hint="eastAsia"/>
          <w:szCs w:val="24"/>
          <w:lang w:val="en-US"/>
        </w:rPr>
        <w:t>工作小組在</w:t>
      </w:r>
      <w:r w:rsidRPr="00D430E9">
        <w:rPr>
          <w:rFonts w:hint="eastAsia"/>
          <w:szCs w:val="24"/>
          <w:lang w:val="en-US"/>
        </w:rPr>
        <w:t>2014</w:t>
      </w:r>
      <w:r w:rsidRPr="00D22457">
        <w:rPr>
          <w:rFonts w:hint="eastAsia"/>
          <w:szCs w:val="24"/>
          <w:lang w:val="en-US"/>
        </w:rPr>
        <w:t>年</w:t>
      </w:r>
      <w:r w:rsidRPr="00D430E9">
        <w:rPr>
          <w:rFonts w:hint="eastAsia"/>
          <w:szCs w:val="24"/>
          <w:lang w:val="en-US"/>
        </w:rPr>
        <w:t>1</w:t>
      </w:r>
      <w:r w:rsidRPr="00D22457">
        <w:rPr>
          <w:rFonts w:hint="eastAsia"/>
          <w:szCs w:val="24"/>
          <w:lang w:val="en-US"/>
        </w:rPr>
        <w:t>月底展開工作，迄今舉行了</w:t>
      </w:r>
      <w:r w:rsidRPr="00487E45">
        <w:rPr>
          <w:rFonts w:hint="eastAsia"/>
          <w:szCs w:val="24"/>
          <w:lang w:val="en-US"/>
        </w:rPr>
        <w:t>27</w:t>
      </w:r>
      <w:r w:rsidRPr="00D22457">
        <w:rPr>
          <w:rFonts w:hint="eastAsia"/>
          <w:szCs w:val="24"/>
          <w:lang w:val="en-US"/>
        </w:rPr>
        <w:t>次會議，包括</w:t>
      </w:r>
      <w:r w:rsidRPr="00D430E9">
        <w:rPr>
          <w:rFonts w:hint="eastAsia"/>
          <w:szCs w:val="24"/>
          <w:lang w:val="en-US"/>
        </w:rPr>
        <w:t>9</w:t>
      </w:r>
      <w:r w:rsidRPr="00D22457">
        <w:rPr>
          <w:rFonts w:hint="eastAsia"/>
          <w:szCs w:val="24"/>
          <w:lang w:val="en-US"/>
        </w:rPr>
        <w:t>次聽取相關專家和</w:t>
      </w:r>
      <w:r>
        <w:rPr>
          <w:rFonts w:hint="eastAsia"/>
          <w:szCs w:val="24"/>
          <w:lang w:val="en-US"/>
        </w:rPr>
        <w:t>多方</w:t>
      </w:r>
      <w:r w:rsidRPr="00D22457">
        <w:rPr>
          <w:rFonts w:hint="eastAsia"/>
          <w:szCs w:val="24"/>
          <w:lang w:val="en-US"/>
        </w:rPr>
        <w:t>持份者意見的非正式會議。</w:t>
      </w:r>
    </w:p>
    <w:p w:rsidR="0044624F" w:rsidRPr="00D71EFD" w:rsidRDefault="0013741A" w:rsidP="0044624F">
      <w:pPr>
        <w:pStyle w:val="12"/>
      </w:pPr>
      <w:r>
        <w:rPr>
          <w:rFonts w:hint="eastAsia"/>
        </w:rPr>
        <w:t>整項</w:t>
      </w:r>
      <w:r w:rsidR="003452A7" w:rsidRPr="003452A7">
        <w:rPr>
          <w:rFonts w:hint="eastAsia"/>
        </w:rPr>
        <w:t>研究</w:t>
      </w:r>
      <w:r>
        <w:rPr>
          <w:rFonts w:hint="eastAsia"/>
        </w:rPr>
        <w:t>的</w:t>
      </w:r>
      <w:r w:rsidR="003452A7" w:rsidRPr="003452A7">
        <w:rPr>
          <w:rFonts w:hint="eastAsia"/>
        </w:rPr>
        <w:t>範圍</w:t>
      </w:r>
    </w:p>
    <w:p w:rsidR="0044624F" w:rsidRDefault="003452A7" w:rsidP="007918EE">
      <w:r w:rsidRPr="00D430E9">
        <w:rPr>
          <w:rFonts w:hint="eastAsia"/>
        </w:rPr>
        <w:t>1</w:t>
      </w:r>
      <w:r w:rsidR="0044624F" w:rsidRPr="00D430E9">
        <w:rPr>
          <w:rFonts w:hint="eastAsia"/>
        </w:rPr>
        <w:t>4</w:t>
      </w:r>
      <w:r w:rsidR="0044624F">
        <w:rPr>
          <w:rFonts w:hint="eastAsia"/>
        </w:rPr>
        <w:t>.</w:t>
      </w:r>
      <w:r w:rsidR="00C202CF">
        <w:rPr>
          <w:rFonts w:hint="eastAsia"/>
        </w:rPr>
        <w:tab/>
      </w:r>
      <w:r w:rsidRPr="003452A7">
        <w:rPr>
          <w:rFonts w:hint="eastAsia"/>
          <w:szCs w:val="24"/>
          <w:lang w:val="en-US"/>
        </w:rPr>
        <w:t>工作小組的研究範圍，</w:t>
      </w:r>
      <w:r w:rsidR="007A0544">
        <w:rPr>
          <w:rFonts w:hint="eastAsia"/>
          <w:szCs w:val="24"/>
          <w:lang w:val="en-US"/>
        </w:rPr>
        <w:t>包括</w:t>
      </w:r>
      <w:r w:rsidRPr="003452A7">
        <w:rPr>
          <w:rFonts w:hint="eastAsia"/>
          <w:szCs w:val="24"/>
          <w:lang w:val="en-US"/>
        </w:rPr>
        <w:t>考慮性別承認</w:t>
      </w:r>
      <w:r w:rsidR="00F511E8">
        <w:rPr>
          <w:rFonts w:hint="eastAsia"/>
          <w:szCs w:val="24"/>
          <w:lang w:val="en-US"/>
        </w:rPr>
        <w:t>（</w:t>
      </w:r>
      <w:r w:rsidR="00F511E8" w:rsidRPr="00487E45">
        <w:rPr>
          <w:rFonts w:hint="eastAsia"/>
          <w:spacing w:val="0"/>
          <w:szCs w:val="24"/>
          <w:lang w:val="en-US"/>
        </w:rPr>
        <w:t>recognition</w:t>
      </w:r>
      <w:r w:rsidR="00F511E8">
        <w:rPr>
          <w:rFonts w:hint="eastAsia"/>
          <w:szCs w:val="24"/>
          <w:lang w:val="en-US"/>
        </w:rPr>
        <w:t>）</w:t>
      </w:r>
      <w:r w:rsidRPr="003452A7">
        <w:rPr>
          <w:rFonts w:hint="eastAsia"/>
          <w:szCs w:val="24"/>
          <w:lang w:val="en-US"/>
        </w:rPr>
        <w:t>及性別承認後</w:t>
      </w:r>
      <w:r w:rsidR="00F511E8">
        <w:rPr>
          <w:rFonts w:hint="eastAsia"/>
          <w:szCs w:val="24"/>
          <w:lang w:val="en-US"/>
        </w:rPr>
        <w:t>（</w:t>
      </w:r>
      <w:r w:rsidR="00F511E8" w:rsidRPr="00487E45">
        <w:rPr>
          <w:rFonts w:hint="eastAsia"/>
          <w:spacing w:val="0"/>
          <w:szCs w:val="24"/>
          <w:lang w:val="en-US"/>
        </w:rPr>
        <w:t>post-recognition</w:t>
      </w:r>
      <w:r w:rsidR="00F511E8">
        <w:rPr>
          <w:rFonts w:hint="eastAsia"/>
          <w:szCs w:val="24"/>
          <w:lang w:val="en-US"/>
        </w:rPr>
        <w:t>）</w:t>
      </w:r>
      <w:r w:rsidRPr="003452A7">
        <w:rPr>
          <w:rFonts w:hint="eastAsia"/>
          <w:szCs w:val="24"/>
          <w:lang w:val="en-US"/>
        </w:rPr>
        <w:t>的問題。在研究的第一部分，工作小組着重於性別承認涉</w:t>
      </w:r>
      <w:r w:rsidR="00B41543">
        <w:rPr>
          <w:rFonts w:hint="eastAsia"/>
          <w:szCs w:val="24"/>
          <w:lang w:val="en-US"/>
        </w:rPr>
        <w:t>及的</w:t>
      </w:r>
      <w:r w:rsidRPr="003452A7">
        <w:rPr>
          <w:rFonts w:hint="eastAsia"/>
          <w:szCs w:val="24"/>
          <w:lang w:val="en-US"/>
        </w:rPr>
        <w:t>事宜，主要探討若香港設立正式的性別承認制度，其運作所涉及的法律事宜和可借鏡的海外經驗。</w:t>
      </w:r>
    </w:p>
    <w:p w:rsidR="0044624F" w:rsidRDefault="003452A7" w:rsidP="007918EE">
      <w:r w:rsidRPr="00D430E9">
        <w:rPr>
          <w:rFonts w:hint="eastAsia"/>
        </w:rPr>
        <w:t>15</w:t>
      </w:r>
      <w:r w:rsidR="0044624F">
        <w:rPr>
          <w:rFonts w:hint="eastAsia"/>
        </w:rPr>
        <w:t>.</w:t>
      </w:r>
      <w:r w:rsidR="005F0361">
        <w:rPr>
          <w:rFonts w:hint="eastAsia"/>
        </w:rPr>
        <w:tab/>
      </w:r>
      <w:r w:rsidRPr="003452A7">
        <w:rPr>
          <w:rFonts w:hint="eastAsia"/>
          <w:szCs w:val="24"/>
          <w:lang w:val="en-US"/>
        </w:rPr>
        <w:t>研究的第二部分</w:t>
      </w:r>
      <w:r w:rsidR="00F511E8">
        <w:rPr>
          <w:rFonts w:hint="eastAsia"/>
          <w:szCs w:val="24"/>
          <w:lang w:val="en-US"/>
        </w:rPr>
        <w:t>將會</w:t>
      </w:r>
      <w:r w:rsidRPr="003452A7">
        <w:rPr>
          <w:rFonts w:hint="eastAsia"/>
          <w:szCs w:val="24"/>
          <w:lang w:val="en-US"/>
        </w:rPr>
        <w:t>着重於性別承認後</w:t>
      </w:r>
      <w:r w:rsidR="00B41543">
        <w:rPr>
          <w:rFonts w:hint="eastAsia"/>
          <w:szCs w:val="24"/>
          <w:lang w:val="en-US"/>
        </w:rPr>
        <w:t>將</w:t>
      </w:r>
      <w:r w:rsidRPr="003452A7">
        <w:rPr>
          <w:rFonts w:hint="eastAsia"/>
          <w:szCs w:val="24"/>
          <w:lang w:val="en-US"/>
        </w:rPr>
        <w:t>涉</w:t>
      </w:r>
      <w:r w:rsidR="00B41543">
        <w:rPr>
          <w:rFonts w:hint="eastAsia"/>
          <w:szCs w:val="24"/>
          <w:lang w:val="en-US"/>
        </w:rPr>
        <w:t>及的</w:t>
      </w:r>
      <w:r w:rsidRPr="003452A7">
        <w:rPr>
          <w:rFonts w:hint="eastAsia"/>
          <w:szCs w:val="24"/>
          <w:lang w:val="en-US"/>
        </w:rPr>
        <w:t>事宜</w:t>
      </w:r>
      <w:r>
        <w:rPr>
          <w:rFonts w:ascii="新細明體" w:hAnsi="新細明體" w:hint="eastAsia"/>
          <w:szCs w:val="24"/>
          <w:lang w:val="en-US"/>
        </w:rPr>
        <w:t>（</w:t>
      </w:r>
      <w:r w:rsidR="00C930A5">
        <w:rPr>
          <w:rFonts w:ascii="新細明體" w:hAnsi="新細明體" w:hint="eastAsia"/>
          <w:szCs w:val="24"/>
          <w:lang w:val="en-US"/>
        </w:rPr>
        <w:t>若工作小組認為</w:t>
      </w:r>
      <w:r w:rsidR="00F85DE6" w:rsidRPr="00F85DE6">
        <w:rPr>
          <w:szCs w:val="22"/>
        </w:rPr>
        <w:t>香港</w:t>
      </w:r>
      <w:r w:rsidR="00C930A5">
        <w:rPr>
          <w:rFonts w:hint="eastAsia"/>
          <w:szCs w:val="22"/>
        </w:rPr>
        <w:t>應</w:t>
      </w:r>
      <w:r w:rsidR="00F85DE6" w:rsidRPr="00F85DE6">
        <w:rPr>
          <w:szCs w:val="22"/>
        </w:rPr>
        <w:t>設立性別承認制度</w:t>
      </w:r>
      <w:r w:rsidR="00C930A5">
        <w:rPr>
          <w:rFonts w:hint="eastAsia"/>
          <w:szCs w:val="22"/>
        </w:rPr>
        <w:t>的話</w:t>
      </w:r>
      <w:r w:rsidR="00F511E8">
        <w:rPr>
          <w:rFonts w:hint="eastAsia"/>
          <w:szCs w:val="22"/>
        </w:rPr>
        <w:t>，</w:t>
      </w:r>
      <w:r w:rsidR="00F85DE6" w:rsidRPr="00F85DE6">
        <w:rPr>
          <w:rFonts w:hint="eastAsia"/>
          <w:szCs w:val="22"/>
        </w:rPr>
        <w:t>此等事</w:t>
      </w:r>
      <w:r w:rsidR="00F85DE6">
        <w:rPr>
          <w:rFonts w:hint="eastAsia"/>
          <w:szCs w:val="22"/>
        </w:rPr>
        <w:t>宜便有</w:t>
      </w:r>
      <w:r w:rsidR="00F85DE6" w:rsidRPr="00F85DE6">
        <w:rPr>
          <w:rFonts w:hint="eastAsia"/>
          <w:szCs w:val="22"/>
        </w:rPr>
        <w:t>相關</w:t>
      </w:r>
      <w:r w:rsidR="00F85DE6">
        <w:rPr>
          <w:rFonts w:hint="eastAsia"/>
          <w:szCs w:val="22"/>
        </w:rPr>
        <w:t>性</w:t>
      </w:r>
      <w:r>
        <w:rPr>
          <w:rFonts w:ascii="新細明體" w:hAnsi="新細明體" w:hint="eastAsia"/>
          <w:szCs w:val="24"/>
          <w:lang w:val="en-US"/>
        </w:rPr>
        <w:t>）</w:t>
      </w:r>
      <w:r>
        <w:rPr>
          <w:rFonts w:hint="eastAsia"/>
        </w:rPr>
        <w:t>。在這方面，</w:t>
      </w:r>
      <w:r w:rsidRPr="003452A7">
        <w:rPr>
          <w:rFonts w:hint="eastAsia"/>
        </w:rPr>
        <w:t>工作小組</w:t>
      </w:r>
      <w:r w:rsidR="006D5DFB">
        <w:rPr>
          <w:rFonts w:hint="eastAsia"/>
        </w:rPr>
        <w:t>將會</w:t>
      </w:r>
      <w:r w:rsidRPr="003452A7">
        <w:rPr>
          <w:rFonts w:hint="eastAsia"/>
        </w:rPr>
        <w:t>檢討香港所有可能受性別承認</w:t>
      </w:r>
      <w:r w:rsidR="000F4895">
        <w:rPr>
          <w:rFonts w:hint="eastAsia"/>
        </w:rPr>
        <w:t>制度</w:t>
      </w:r>
      <w:r w:rsidRPr="003452A7">
        <w:rPr>
          <w:rFonts w:hint="eastAsia"/>
        </w:rPr>
        <w:t>影響的</w:t>
      </w:r>
      <w:r w:rsidR="006D5DFB">
        <w:rPr>
          <w:rFonts w:hint="eastAsia"/>
        </w:rPr>
        <w:t>現有</w:t>
      </w:r>
      <w:r w:rsidRPr="003452A7">
        <w:rPr>
          <w:rFonts w:hint="eastAsia"/>
        </w:rPr>
        <w:t>法例條文及行政措施</w:t>
      </w:r>
      <w:r w:rsidR="006A6127" w:rsidRPr="006A6127">
        <w:rPr>
          <w:szCs w:val="22"/>
        </w:rPr>
        <w:t>，</w:t>
      </w:r>
      <w:r w:rsidR="006A6127" w:rsidRPr="006A6127">
        <w:rPr>
          <w:rFonts w:hint="eastAsia"/>
          <w:szCs w:val="22"/>
        </w:rPr>
        <w:t>以助</w:t>
      </w:r>
      <w:r w:rsidR="006A6127" w:rsidRPr="006A6127">
        <w:rPr>
          <w:szCs w:val="22"/>
        </w:rPr>
        <w:t>政府跟進所需的法例或</w:t>
      </w:r>
      <w:r w:rsidR="00B41543">
        <w:rPr>
          <w:rFonts w:hint="eastAsia"/>
          <w:szCs w:val="22"/>
        </w:rPr>
        <w:t>行政</w:t>
      </w:r>
      <w:r w:rsidR="006A6127" w:rsidRPr="006A6127">
        <w:rPr>
          <w:szCs w:val="22"/>
        </w:rPr>
        <w:t>改革</w:t>
      </w:r>
      <w:r w:rsidR="005F0361" w:rsidRPr="00BA41A8">
        <w:rPr>
          <w:rFonts w:hint="eastAsia"/>
        </w:rPr>
        <w:t>。</w:t>
      </w:r>
    </w:p>
    <w:p w:rsidR="00507517" w:rsidRPr="003452A7" w:rsidRDefault="006D5DFB" w:rsidP="007918EE">
      <w:r w:rsidRPr="00D430E9">
        <w:rPr>
          <w:rFonts w:hint="eastAsia"/>
        </w:rPr>
        <w:t>16</w:t>
      </w:r>
      <w:r>
        <w:rPr>
          <w:rFonts w:hint="eastAsia"/>
        </w:rPr>
        <w:t>.</w:t>
      </w:r>
      <w:r>
        <w:rPr>
          <w:rFonts w:hint="eastAsia"/>
        </w:rPr>
        <w:tab/>
      </w:r>
      <w:r w:rsidRPr="006D5DFB">
        <w:rPr>
          <w:rFonts w:hint="eastAsia"/>
        </w:rPr>
        <w:t>由於</w:t>
      </w:r>
      <w:r w:rsidR="00A6252D" w:rsidRPr="006D5DFB">
        <w:rPr>
          <w:rFonts w:hint="eastAsia"/>
        </w:rPr>
        <w:t>在現階段尚未決定</w:t>
      </w:r>
      <w:r w:rsidRPr="006D5DFB">
        <w:rPr>
          <w:rFonts w:hint="eastAsia"/>
        </w:rPr>
        <w:t>可能設立的性別承認制度的適用範圍，</w:t>
      </w:r>
      <w:r w:rsidR="00B41543">
        <w:rPr>
          <w:rFonts w:hint="eastAsia"/>
        </w:rPr>
        <w:t>因此</w:t>
      </w:r>
      <w:r w:rsidRPr="006D5DFB">
        <w:rPr>
          <w:rFonts w:hint="eastAsia"/>
        </w:rPr>
        <w:t>工作小組的研究有需要涵蓋</w:t>
      </w:r>
      <w:r w:rsidR="00A6252D">
        <w:rPr>
          <w:rFonts w:hint="eastAsia"/>
        </w:rPr>
        <w:t>比起變性人士</w:t>
      </w:r>
      <w:r w:rsidRPr="006D5DFB">
        <w:rPr>
          <w:rFonts w:hint="eastAsia"/>
        </w:rPr>
        <w:t>牽涉更廣的</w:t>
      </w:r>
      <w:r w:rsidR="00A6252D">
        <w:rPr>
          <w:rFonts w:hint="eastAsia"/>
        </w:rPr>
        <w:t>群體</w:t>
      </w:r>
      <w:r w:rsidR="00195E19">
        <w:rPr>
          <w:rFonts w:hint="eastAsia"/>
        </w:rPr>
        <w:t>（</w:t>
      </w:r>
      <w:r w:rsidR="00A6252D">
        <w:rPr>
          <w:rFonts w:hint="eastAsia"/>
        </w:rPr>
        <w:t>即</w:t>
      </w:r>
      <w:r w:rsidRPr="006D5DFB">
        <w:rPr>
          <w:rFonts w:hint="eastAsia"/>
        </w:rPr>
        <w:t>跨性別人士</w:t>
      </w:r>
      <w:r w:rsidR="00195E19">
        <w:rPr>
          <w:rFonts w:hint="eastAsia"/>
        </w:rPr>
        <w:t>）</w:t>
      </w:r>
      <w:r w:rsidRPr="006D5DFB">
        <w:rPr>
          <w:rFonts w:hint="eastAsia"/>
        </w:rPr>
        <w:t>的情況。</w:t>
      </w:r>
      <w:r w:rsidRPr="00025C65">
        <w:rPr>
          <w:rStyle w:val="FootnoteReference"/>
          <w:rFonts w:ascii="Times New Roman" w:hAnsi="Times New Roman"/>
          <w:sz w:val="22"/>
          <w:szCs w:val="22"/>
        </w:rPr>
        <w:footnoteReference w:id="16"/>
      </w:r>
      <w:r w:rsidR="008E3539">
        <w:rPr>
          <w:rFonts w:hint="eastAsia"/>
        </w:rPr>
        <w:t xml:space="preserve"> </w:t>
      </w:r>
      <w:r w:rsidRPr="006D5DFB">
        <w:rPr>
          <w:rFonts w:hint="eastAsia"/>
        </w:rPr>
        <w:t>然而，為免產生疑問，我們要指出，其他事宜</w:t>
      </w:r>
      <w:r>
        <w:rPr>
          <w:rFonts w:ascii="新細明體" w:hAnsi="新細明體" w:hint="eastAsia"/>
          <w:szCs w:val="24"/>
          <w:lang w:val="en-US"/>
        </w:rPr>
        <w:t>（</w:t>
      </w:r>
      <w:r w:rsidRPr="006D5DFB">
        <w:rPr>
          <w:rFonts w:hint="eastAsia"/>
        </w:rPr>
        <w:t>例如同性婚姻</w:t>
      </w:r>
      <w:r w:rsidR="0008754B" w:rsidRPr="0008754B">
        <w:rPr>
          <w:rFonts w:hint="eastAsia"/>
          <w:bCs/>
          <w:szCs w:val="22"/>
        </w:rPr>
        <w:t>、民事伴侶關係</w:t>
      </w:r>
      <w:r w:rsidRPr="006D5DFB">
        <w:rPr>
          <w:rFonts w:hint="eastAsia"/>
        </w:rPr>
        <w:t>及針對性小眾的歧視行為</w:t>
      </w:r>
      <w:r>
        <w:rPr>
          <w:rFonts w:ascii="新細明體" w:hAnsi="新細明體" w:hint="eastAsia"/>
          <w:szCs w:val="24"/>
          <w:lang w:val="en-US"/>
        </w:rPr>
        <w:t>）</w:t>
      </w:r>
      <w:r w:rsidRPr="006D5DFB">
        <w:rPr>
          <w:rFonts w:hint="eastAsia"/>
        </w:rPr>
        <w:t>，並不屬於工作小組的研究範圍。</w:t>
      </w:r>
      <w:r w:rsidRPr="00025C65">
        <w:rPr>
          <w:rStyle w:val="FootnoteReference"/>
          <w:rFonts w:ascii="Times New Roman" w:hAnsi="Times New Roman"/>
          <w:sz w:val="22"/>
          <w:szCs w:val="22"/>
        </w:rPr>
        <w:footnoteReference w:id="17"/>
      </w:r>
      <w:r w:rsidR="00DB12B6">
        <w:rPr>
          <w:rFonts w:hint="eastAsia"/>
        </w:rPr>
        <w:t xml:space="preserve"> </w:t>
      </w:r>
    </w:p>
    <w:p w:rsidR="00842966" w:rsidRDefault="004D1B63" w:rsidP="00D41BC7">
      <w:pPr>
        <w:pStyle w:val="ac"/>
        <w:keepNext/>
      </w:pPr>
      <w:r>
        <w:rPr>
          <w:rFonts w:hint="eastAsia"/>
        </w:rPr>
        <w:t>諮詢文件</w:t>
      </w:r>
      <w:r w:rsidRPr="004D1B63">
        <w:rPr>
          <w:rFonts w:hint="eastAsia"/>
        </w:rPr>
        <w:t>：性別承認所涉事宜</w:t>
      </w:r>
    </w:p>
    <w:p w:rsidR="00842966" w:rsidRPr="00C06B24" w:rsidRDefault="004D1B63" w:rsidP="00842966">
      <w:pPr>
        <w:pStyle w:val="12"/>
      </w:pPr>
      <w:r w:rsidRPr="004D1B63">
        <w:rPr>
          <w:rFonts w:hint="eastAsia"/>
        </w:rPr>
        <w:t>工作小組</w:t>
      </w:r>
      <w:r>
        <w:rPr>
          <w:rFonts w:hint="eastAsia"/>
        </w:rPr>
        <w:t>這部分</w:t>
      </w:r>
      <w:r w:rsidRPr="004D1B63">
        <w:rPr>
          <w:rFonts w:hint="eastAsia"/>
        </w:rPr>
        <w:t>研究</w:t>
      </w:r>
      <w:r w:rsidR="001C6BD3" w:rsidRPr="004D1B63">
        <w:rPr>
          <w:rFonts w:hint="eastAsia"/>
        </w:rPr>
        <w:t>的</w:t>
      </w:r>
      <w:r w:rsidRPr="004D1B63">
        <w:rPr>
          <w:rFonts w:hint="eastAsia"/>
        </w:rPr>
        <w:t>範圍</w:t>
      </w:r>
    </w:p>
    <w:p w:rsidR="00196D32" w:rsidRDefault="004D1B63" w:rsidP="00084D54">
      <w:r w:rsidRPr="00D430E9">
        <w:rPr>
          <w:rFonts w:hint="eastAsia"/>
        </w:rPr>
        <w:t>17</w:t>
      </w:r>
      <w:r w:rsidR="00842966" w:rsidRPr="00D71EFD">
        <w:rPr>
          <w:rFonts w:hint="eastAsia"/>
        </w:rPr>
        <w:t>.</w:t>
      </w:r>
      <w:r w:rsidR="00842966" w:rsidRPr="00C06B24">
        <w:tab/>
      </w:r>
      <w:r>
        <w:rPr>
          <w:rFonts w:hint="eastAsia"/>
        </w:rPr>
        <w:t>工作小組就</w:t>
      </w:r>
      <w:r w:rsidRPr="004D1B63">
        <w:rPr>
          <w:rFonts w:hint="eastAsia"/>
        </w:rPr>
        <w:t>性別承認</w:t>
      </w:r>
      <w:r>
        <w:rPr>
          <w:rFonts w:hint="eastAsia"/>
        </w:rPr>
        <w:t>涉</w:t>
      </w:r>
      <w:r w:rsidR="00B41543">
        <w:rPr>
          <w:rFonts w:hint="eastAsia"/>
        </w:rPr>
        <w:t>及的</w:t>
      </w:r>
      <w:r>
        <w:rPr>
          <w:rFonts w:hint="eastAsia"/>
        </w:rPr>
        <w:t>事宜進行了詳細</w:t>
      </w:r>
      <w:r w:rsidRPr="004D1B63">
        <w:rPr>
          <w:rFonts w:hint="eastAsia"/>
        </w:rPr>
        <w:t>研究，</w:t>
      </w:r>
      <w:r w:rsidR="000A1DFF">
        <w:rPr>
          <w:rFonts w:hint="eastAsia"/>
        </w:rPr>
        <w:t>其</w:t>
      </w:r>
      <w:r w:rsidR="000A1DFF" w:rsidRPr="004D1B63">
        <w:rPr>
          <w:rFonts w:hint="eastAsia"/>
        </w:rPr>
        <w:t>觀察所得</w:t>
      </w:r>
      <w:r>
        <w:rPr>
          <w:rFonts w:hint="eastAsia"/>
        </w:rPr>
        <w:t>在諮詢文件中</w:t>
      </w:r>
      <w:r w:rsidRPr="004D1B63">
        <w:rPr>
          <w:rFonts w:hint="eastAsia"/>
        </w:rPr>
        <w:t>載述。</w:t>
      </w:r>
      <w:r w:rsidR="00A410BD">
        <w:rPr>
          <w:rFonts w:hint="eastAsia"/>
        </w:rPr>
        <w:t>就</w:t>
      </w:r>
      <w:r w:rsidR="00084D54">
        <w:rPr>
          <w:rFonts w:hint="eastAsia"/>
        </w:rPr>
        <w:t>這方面</w:t>
      </w:r>
      <w:r w:rsidR="00084D54" w:rsidRPr="00084D54">
        <w:rPr>
          <w:rFonts w:hint="eastAsia"/>
        </w:rPr>
        <w:t>的研究，工作小組探討了</w:t>
      </w:r>
      <w:r w:rsidRPr="004D1B63">
        <w:rPr>
          <w:rFonts w:hint="eastAsia"/>
        </w:rPr>
        <w:t>在香港及海外</w:t>
      </w:r>
      <w:r w:rsidR="008E3539">
        <w:rPr>
          <w:rFonts w:hint="eastAsia"/>
        </w:rPr>
        <w:t>與</w:t>
      </w:r>
      <w:r w:rsidR="008E3539" w:rsidRPr="004D1B63">
        <w:rPr>
          <w:rFonts w:hint="eastAsia"/>
        </w:rPr>
        <w:t>跨性別</w:t>
      </w:r>
      <w:r w:rsidR="007E787D" w:rsidRPr="004D1B63">
        <w:rPr>
          <w:rFonts w:hint="eastAsia"/>
        </w:rPr>
        <w:t>人士</w:t>
      </w:r>
      <w:r w:rsidR="008E3539" w:rsidRPr="004D1B63">
        <w:rPr>
          <w:rFonts w:hint="eastAsia"/>
        </w:rPr>
        <w:t>或</w:t>
      </w:r>
      <w:r w:rsidRPr="004D1B63">
        <w:rPr>
          <w:rFonts w:hint="eastAsia"/>
        </w:rPr>
        <w:t>變性人士</w:t>
      </w:r>
      <w:r w:rsidR="008E3539">
        <w:rPr>
          <w:rFonts w:hint="eastAsia"/>
        </w:rPr>
        <w:t>有關</w:t>
      </w:r>
      <w:r w:rsidRPr="004D1B63">
        <w:rPr>
          <w:rFonts w:hint="eastAsia"/>
        </w:rPr>
        <w:t>的事宜，包括稱為性別認同障礙或性別不安</w:t>
      </w:r>
      <w:r w:rsidR="006940D1">
        <w:rPr>
          <w:rFonts w:hint="eastAsia"/>
        </w:rPr>
        <w:t>等情況</w:t>
      </w:r>
      <w:r w:rsidRPr="004D1B63">
        <w:rPr>
          <w:rFonts w:hint="eastAsia"/>
        </w:rPr>
        <w:t>。</w:t>
      </w:r>
      <w:r w:rsidR="00084D54" w:rsidRPr="00084D54">
        <w:rPr>
          <w:rFonts w:hint="eastAsia"/>
        </w:rPr>
        <w:t>工作小組</w:t>
      </w:r>
      <w:r w:rsidR="00084D54">
        <w:rPr>
          <w:rFonts w:hint="eastAsia"/>
        </w:rPr>
        <w:t>亦</w:t>
      </w:r>
      <w:r w:rsidR="00084D54" w:rsidRPr="00084D54">
        <w:rPr>
          <w:rFonts w:hint="eastAsia"/>
        </w:rPr>
        <w:t>比較了其他司法管轄區關於性別承認的法例、制度和案例，以及不同國際組織在這方面訂立的準則。</w:t>
      </w:r>
    </w:p>
    <w:p w:rsidR="00084D54" w:rsidRDefault="00084D54" w:rsidP="00084D54">
      <w:r w:rsidRPr="00D430E9">
        <w:rPr>
          <w:rFonts w:hint="eastAsia"/>
        </w:rPr>
        <w:t>18</w:t>
      </w:r>
      <w:r w:rsidR="00196D32" w:rsidRPr="00D71EFD">
        <w:rPr>
          <w:rFonts w:hint="eastAsia"/>
        </w:rPr>
        <w:t>.</w:t>
      </w:r>
      <w:r w:rsidR="00196D32" w:rsidRPr="00D71EFD">
        <w:rPr>
          <w:rFonts w:hint="eastAsia"/>
        </w:rPr>
        <w:tab/>
      </w:r>
      <w:r>
        <w:rPr>
          <w:rFonts w:hint="eastAsia"/>
        </w:rPr>
        <w:t>工作小組已考慮的</w:t>
      </w:r>
      <w:r w:rsidR="00A410BD">
        <w:rPr>
          <w:rFonts w:hint="eastAsia"/>
        </w:rPr>
        <w:t>議題</w:t>
      </w:r>
      <w:r>
        <w:rPr>
          <w:rFonts w:hint="eastAsia"/>
        </w:rPr>
        <w:t>包括：</w:t>
      </w:r>
    </w:p>
    <w:p w:rsidR="00084D54" w:rsidRDefault="00084D54" w:rsidP="00025C65">
      <w:pPr>
        <w:pStyle w:val="ab"/>
        <w:tabs>
          <w:tab w:val="clear" w:pos="1134"/>
          <w:tab w:val="left" w:pos="1843"/>
        </w:tabs>
        <w:ind w:leftChars="404" w:left="1842" w:rightChars="303" w:right="848" w:hangingChars="254" w:hanging="711"/>
      </w:pPr>
      <w:r>
        <w:rPr>
          <w:rFonts w:hint="eastAsia"/>
        </w:rPr>
        <w:t>(a)</w:t>
      </w:r>
      <w:r>
        <w:rPr>
          <w:rFonts w:hint="eastAsia"/>
        </w:rPr>
        <w:tab/>
      </w:r>
      <w:r>
        <w:rPr>
          <w:rFonts w:hint="eastAsia"/>
        </w:rPr>
        <w:t>應否在香港設立性別承認制度；</w:t>
      </w:r>
    </w:p>
    <w:p w:rsidR="00084D54" w:rsidRDefault="00084D54" w:rsidP="00025C65">
      <w:pPr>
        <w:pStyle w:val="ab"/>
        <w:tabs>
          <w:tab w:val="clear" w:pos="1134"/>
          <w:tab w:val="left" w:pos="1843"/>
        </w:tabs>
        <w:ind w:leftChars="404" w:left="1842" w:rightChars="303" w:right="848" w:hangingChars="254" w:hanging="711"/>
      </w:pPr>
      <w:r>
        <w:rPr>
          <w:rFonts w:hint="eastAsia"/>
        </w:rPr>
        <w:lastRenderedPageBreak/>
        <w:t>(b)</w:t>
      </w:r>
      <w:r>
        <w:rPr>
          <w:rFonts w:hint="eastAsia"/>
        </w:rPr>
        <w:tab/>
      </w:r>
      <w:r w:rsidR="005218C4">
        <w:rPr>
          <w:rFonts w:hint="eastAsia"/>
        </w:rPr>
        <w:t>決定</w:t>
      </w:r>
      <w:r>
        <w:rPr>
          <w:rFonts w:hint="eastAsia"/>
        </w:rPr>
        <w:t>申請</w:t>
      </w:r>
      <w:r w:rsidR="005218C4">
        <w:rPr>
          <w:rFonts w:hint="eastAsia"/>
        </w:rPr>
        <w:t>人是否符合</w:t>
      </w:r>
      <w:r>
        <w:rPr>
          <w:rFonts w:hint="eastAsia"/>
        </w:rPr>
        <w:t>性別承認資格</w:t>
      </w:r>
      <w:r w:rsidR="005218C4">
        <w:rPr>
          <w:rFonts w:hint="eastAsia"/>
        </w:rPr>
        <w:t>的</w:t>
      </w:r>
      <w:r>
        <w:rPr>
          <w:rFonts w:hint="eastAsia"/>
        </w:rPr>
        <w:t>準則（這可能包括居港年期、年齡</w:t>
      </w:r>
      <w:r w:rsidR="003517B5">
        <w:rPr>
          <w:rFonts w:hint="eastAsia"/>
        </w:rPr>
        <w:t>下限</w:t>
      </w:r>
      <w:r>
        <w:rPr>
          <w:rFonts w:hint="eastAsia"/>
        </w:rPr>
        <w:t>、婚姻狀況及</w:t>
      </w:r>
      <w:r w:rsidR="00C930A5">
        <w:rPr>
          <w:rFonts w:hint="eastAsia"/>
        </w:rPr>
        <w:t>該</w:t>
      </w:r>
      <w:r>
        <w:rPr>
          <w:rFonts w:hint="eastAsia"/>
        </w:rPr>
        <w:t>人以重置</w:t>
      </w:r>
      <w:r w:rsidR="00C930A5">
        <w:rPr>
          <w:rFonts w:hint="eastAsia"/>
        </w:rPr>
        <w:t>的、</w:t>
      </w:r>
      <w:r>
        <w:rPr>
          <w:rFonts w:hint="eastAsia"/>
        </w:rPr>
        <w:t>後天取得</w:t>
      </w:r>
      <w:r w:rsidR="00C930A5">
        <w:rPr>
          <w:rFonts w:hint="eastAsia"/>
        </w:rPr>
        <w:t>的或</w:t>
      </w:r>
      <w:r>
        <w:rPr>
          <w:rFonts w:hint="eastAsia"/>
        </w:rPr>
        <w:t>屬意的性別生活的年期等規定）；以及</w:t>
      </w:r>
    </w:p>
    <w:p w:rsidR="007F61A9" w:rsidRDefault="00084D54" w:rsidP="00025C65">
      <w:pPr>
        <w:pStyle w:val="ab"/>
        <w:tabs>
          <w:tab w:val="clear" w:pos="1134"/>
          <w:tab w:val="left" w:pos="1843"/>
        </w:tabs>
        <w:ind w:leftChars="404" w:left="1842" w:rightChars="303" w:right="848" w:hangingChars="254" w:hanging="711"/>
      </w:pPr>
      <w:r>
        <w:rPr>
          <w:rFonts w:hint="eastAsia"/>
        </w:rPr>
        <w:t>(c)</w:t>
      </w:r>
      <w:r>
        <w:rPr>
          <w:rFonts w:hint="eastAsia"/>
        </w:rPr>
        <w:tab/>
      </w:r>
      <w:r>
        <w:rPr>
          <w:rFonts w:hint="eastAsia"/>
        </w:rPr>
        <w:t>性別承認的程序（包括醫學上及證據方面的規定、哪類型的主管當局</w:t>
      </w:r>
      <w:r w:rsidR="005218C4">
        <w:rPr>
          <w:rFonts w:hint="eastAsia"/>
        </w:rPr>
        <w:t>有權</w:t>
      </w:r>
      <w:r>
        <w:rPr>
          <w:rFonts w:hint="eastAsia"/>
        </w:rPr>
        <w:t>決定性別承認的申請</w:t>
      </w:r>
      <w:r w:rsidR="005218C4">
        <w:rPr>
          <w:rFonts w:hint="eastAsia"/>
        </w:rPr>
        <w:t>，以及</w:t>
      </w:r>
      <w:r>
        <w:rPr>
          <w:rFonts w:hint="eastAsia"/>
        </w:rPr>
        <w:t>應否承認外國就性別承認所作的決定</w:t>
      </w:r>
      <w:r w:rsidR="006940D1">
        <w:rPr>
          <w:rFonts w:hint="eastAsia"/>
        </w:rPr>
        <w:t>等</w:t>
      </w:r>
      <w:r>
        <w:rPr>
          <w:rFonts w:hint="eastAsia"/>
        </w:rPr>
        <w:t>）。</w:t>
      </w:r>
    </w:p>
    <w:p w:rsidR="00196D32" w:rsidRDefault="00084D54" w:rsidP="007918EE">
      <w:r w:rsidRPr="00D430E9">
        <w:rPr>
          <w:rFonts w:hint="eastAsia"/>
          <w:lang w:val="en-US"/>
        </w:rPr>
        <w:t>19</w:t>
      </w:r>
      <w:r w:rsidR="00196D32" w:rsidRPr="00D71EFD">
        <w:rPr>
          <w:rFonts w:hint="eastAsia"/>
        </w:rPr>
        <w:t>.</w:t>
      </w:r>
      <w:r w:rsidR="00196D32" w:rsidRPr="00D71EFD">
        <w:rPr>
          <w:rFonts w:hint="eastAsia"/>
        </w:rPr>
        <w:tab/>
      </w:r>
      <w:r w:rsidR="00F00630" w:rsidRPr="00F00630">
        <w:rPr>
          <w:rFonts w:hint="eastAsia"/>
        </w:rPr>
        <w:t>在此澄清，</w:t>
      </w:r>
      <w:r w:rsidR="00F00630">
        <w:rPr>
          <w:rFonts w:hint="eastAsia"/>
        </w:rPr>
        <w:t>諮詢文件及本摘要</w:t>
      </w:r>
      <w:r w:rsidR="00F00630" w:rsidRPr="00F00630">
        <w:rPr>
          <w:rFonts w:hint="eastAsia"/>
        </w:rPr>
        <w:t>所</w:t>
      </w:r>
      <w:r w:rsidR="00F00630">
        <w:rPr>
          <w:rFonts w:hint="eastAsia"/>
        </w:rPr>
        <w:t>載關於上</w:t>
      </w:r>
      <w:r w:rsidR="00A410BD">
        <w:rPr>
          <w:rFonts w:hint="eastAsia"/>
        </w:rPr>
        <w:t>述</w:t>
      </w:r>
      <w:r w:rsidR="00F00630">
        <w:rPr>
          <w:rFonts w:hint="eastAsia"/>
        </w:rPr>
        <w:t>各議題</w:t>
      </w:r>
      <w:r w:rsidR="00F00630" w:rsidRPr="00F00630">
        <w:rPr>
          <w:rFonts w:hint="eastAsia"/>
        </w:rPr>
        <w:t>的各種可能論點</w:t>
      </w:r>
      <w:r w:rsidR="00F00630">
        <w:rPr>
          <w:rFonts w:hint="eastAsia"/>
        </w:rPr>
        <w:t>，</w:t>
      </w:r>
      <w:r w:rsidR="00F00630" w:rsidRPr="00F00630">
        <w:rPr>
          <w:rFonts w:hint="eastAsia"/>
        </w:rPr>
        <w:t>僅作諮詢之用，並不代表工作小組在任何議題上的立場</w:t>
      </w:r>
      <w:r w:rsidR="00F00630">
        <w:rPr>
          <w:rFonts w:hint="eastAsia"/>
        </w:rPr>
        <w:t>。</w:t>
      </w:r>
      <w:r w:rsidR="00F00630" w:rsidRPr="00F00630">
        <w:rPr>
          <w:rFonts w:hint="eastAsia"/>
        </w:rPr>
        <w:t>因此</w:t>
      </w:r>
      <w:r w:rsidR="00F00630">
        <w:rPr>
          <w:rFonts w:hint="eastAsia"/>
        </w:rPr>
        <w:t>，</w:t>
      </w:r>
      <w:r w:rsidR="00F00630" w:rsidRPr="00F00630">
        <w:rPr>
          <w:rFonts w:hint="eastAsia"/>
        </w:rPr>
        <w:t>不應基於</w:t>
      </w:r>
      <w:r w:rsidR="00F00630">
        <w:rPr>
          <w:rFonts w:hint="eastAsia"/>
        </w:rPr>
        <w:t>諮詢文件及本摘要</w:t>
      </w:r>
      <w:r w:rsidR="00F00630" w:rsidRPr="00F00630">
        <w:rPr>
          <w:rFonts w:hint="eastAsia"/>
        </w:rPr>
        <w:t>的措詞和陳述方式或是所引述或參照的某人士或機構的言論而推論工作小組的立場。此外，</w:t>
      </w:r>
      <w:r w:rsidR="006940D1">
        <w:rPr>
          <w:rFonts w:hint="eastAsia"/>
        </w:rPr>
        <w:t>在此</w:t>
      </w:r>
      <w:r w:rsidR="00EB4C49">
        <w:rPr>
          <w:rFonts w:hint="eastAsia"/>
        </w:rPr>
        <w:t>亦須言明</w:t>
      </w:r>
      <w:r w:rsidR="006940D1">
        <w:rPr>
          <w:rFonts w:hint="eastAsia"/>
        </w:rPr>
        <w:t>，</w:t>
      </w:r>
      <w:r w:rsidR="00EB4C49">
        <w:rPr>
          <w:rFonts w:hint="eastAsia"/>
        </w:rPr>
        <w:t>諮詢文件及本摘要</w:t>
      </w:r>
      <w:r w:rsidR="00EB4C49" w:rsidRPr="00F00630">
        <w:rPr>
          <w:rFonts w:hint="eastAsia"/>
        </w:rPr>
        <w:t>所</w:t>
      </w:r>
      <w:r w:rsidR="004E6AEF">
        <w:rPr>
          <w:rFonts w:hint="eastAsia"/>
        </w:rPr>
        <w:t>論及</w:t>
      </w:r>
      <w:r w:rsidR="00F00630" w:rsidRPr="00F00630">
        <w:rPr>
          <w:rFonts w:hint="eastAsia"/>
        </w:rPr>
        <w:t>的可能論點並非詳盡無遺</w:t>
      </w:r>
      <w:r w:rsidR="00196D32" w:rsidRPr="00D71EFD">
        <w:rPr>
          <w:rFonts w:hint="eastAsia"/>
        </w:rPr>
        <w:t>。</w:t>
      </w:r>
    </w:p>
    <w:p w:rsidR="007F61A9" w:rsidRPr="00EB4C49" w:rsidRDefault="005E6E51" w:rsidP="007F61A9">
      <w:pPr>
        <w:pStyle w:val="2"/>
        <w:rPr>
          <w:b/>
          <w:lang w:val="en-US"/>
        </w:rPr>
      </w:pPr>
      <w:r>
        <w:rPr>
          <w:rFonts w:hint="eastAsia"/>
          <w:b/>
        </w:rPr>
        <w:t>其他</w:t>
      </w:r>
      <w:r w:rsidR="00EB4C49" w:rsidRPr="00EB4C49">
        <w:rPr>
          <w:rFonts w:hint="eastAsia"/>
          <w:b/>
        </w:rPr>
        <w:t>司法管轄區的性別承認制度概要</w:t>
      </w:r>
    </w:p>
    <w:p w:rsidR="007F61A9" w:rsidRDefault="00EB4C49" w:rsidP="007918EE">
      <w:pPr>
        <w:rPr>
          <w:lang w:val="en-US"/>
        </w:rPr>
      </w:pPr>
      <w:r w:rsidRPr="00D430E9">
        <w:rPr>
          <w:rFonts w:hint="eastAsia"/>
        </w:rPr>
        <w:t>20</w:t>
      </w:r>
      <w:r w:rsidR="007F61A9">
        <w:rPr>
          <w:rFonts w:hint="eastAsia"/>
        </w:rPr>
        <w:t>.</w:t>
      </w:r>
      <w:r w:rsidR="00C92099">
        <w:rPr>
          <w:rFonts w:hint="eastAsia"/>
        </w:rPr>
        <w:tab/>
      </w:r>
      <w:r w:rsidR="00CE4141">
        <w:rPr>
          <w:rFonts w:hint="eastAsia"/>
        </w:rPr>
        <w:t>作為</w:t>
      </w:r>
      <w:r w:rsidR="0060212C">
        <w:rPr>
          <w:rFonts w:hint="eastAsia"/>
        </w:rPr>
        <w:t>研究工作的一部分，</w:t>
      </w:r>
      <w:r w:rsidR="00CE4141">
        <w:rPr>
          <w:rFonts w:hint="eastAsia"/>
        </w:rPr>
        <w:t>工作小組</w:t>
      </w:r>
      <w:r w:rsidR="0060212C" w:rsidRPr="0060212C">
        <w:rPr>
          <w:rFonts w:hint="eastAsia"/>
          <w:lang w:val="en-US"/>
        </w:rPr>
        <w:t>檢視了</w:t>
      </w:r>
      <w:r w:rsidR="004E6AEF">
        <w:rPr>
          <w:rFonts w:hint="eastAsia"/>
        </w:rPr>
        <w:t>超過</w:t>
      </w:r>
      <w:r w:rsidR="004E6AEF" w:rsidRPr="00D430E9">
        <w:rPr>
          <w:rFonts w:hint="eastAsia"/>
        </w:rPr>
        <w:t>100</w:t>
      </w:r>
      <w:r w:rsidR="004E6AEF">
        <w:rPr>
          <w:rFonts w:hint="eastAsia"/>
        </w:rPr>
        <w:t>個海外</w:t>
      </w:r>
      <w:r w:rsidR="004E6AEF" w:rsidRPr="004E6AEF">
        <w:rPr>
          <w:rFonts w:hint="eastAsia"/>
        </w:rPr>
        <w:t>司法管轄區</w:t>
      </w:r>
      <w:r w:rsidR="004E6AEF">
        <w:rPr>
          <w:rFonts w:hint="eastAsia"/>
        </w:rPr>
        <w:t>的法例</w:t>
      </w:r>
      <w:r w:rsidR="004E6AEF">
        <w:rPr>
          <w:rFonts w:ascii="新細明體" w:hAnsi="新細明體" w:hint="eastAsia"/>
        </w:rPr>
        <w:t>、</w:t>
      </w:r>
      <w:r w:rsidR="004E6AEF">
        <w:rPr>
          <w:rFonts w:hint="eastAsia"/>
        </w:rPr>
        <w:t>制度和案例，以及國際組織的準</w:t>
      </w:r>
      <w:r w:rsidR="00F521F7">
        <w:rPr>
          <w:rFonts w:hint="eastAsia"/>
        </w:rPr>
        <w:t>則</w:t>
      </w:r>
      <w:r w:rsidR="00C92099">
        <w:rPr>
          <w:rFonts w:hint="eastAsia"/>
          <w:lang w:val="en-US"/>
        </w:rPr>
        <w:t>。</w:t>
      </w:r>
      <w:r w:rsidR="00417223">
        <w:rPr>
          <w:rFonts w:hint="eastAsia"/>
          <w:lang w:val="en-US"/>
        </w:rPr>
        <w:t>這項比較研究在諮詢文件第</w:t>
      </w:r>
      <w:r w:rsidR="00DD72F8">
        <w:rPr>
          <w:rFonts w:hint="eastAsia"/>
          <w:lang w:val="en-US"/>
        </w:rPr>
        <w:t>3</w:t>
      </w:r>
      <w:r w:rsidR="00417223">
        <w:rPr>
          <w:rFonts w:hint="eastAsia"/>
          <w:lang w:val="en-US"/>
        </w:rPr>
        <w:t>章</w:t>
      </w:r>
      <w:r w:rsidR="00927243">
        <w:rPr>
          <w:rFonts w:hint="eastAsia"/>
          <w:lang w:val="en-US"/>
        </w:rPr>
        <w:t>、</w:t>
      </w:r>
      <w:r w:rsidR="00417223">
        <w:rPr>
          <w:rFonts w:hint="eastAsia"/>
          <w:lang w:val="en-US"/>
        </w:rPr>
        <w:t>第</w:t>
      </w:r>
      <w:r w:rsidR="00DD72F8">
        <w:rPr>
          <w:rFonts w:hint="eastAsia"/>
          <w:lang w:val="en-US"/>
        </w:rPr>
        <w:t>4</w:t>
      </w:r>
      <w:r w:rsidR="00417223">
        <w:rPr>
          <w:rFonts w:hint="eastAsia"/>
          <w:lang w:val="en-US"/>
        </w:rPr>
        <w:t>章以及附件</w:t>
      </w:r>
      <w:r w:rsidR="00417223" w:rsidRPr="00025C65">
        <w:rPr>
          <w:rFonts w:hint="eastAsia"/>
          <w:spacing w:val="0"/>
          <w:lang w:val="en-US"/>
        </w:rPr>
        <w:t>A</w:t>
      </w:r>
      <w:r w:rsidR="00417223">
        <w:rPr>
          <w:rFonts w:hint="eastAsia"/>
          <w:lang w:val="en-US"/>
        </w:rPr>
        <w:t>和附件</w:t>
      </w:r>
      <w:r w:rsidR="00417223" w:rsidRPr="00025C65">
        <w:rPr>
          <w:rFonts w:hint="eastAsia"/>
          <w:spacing w:val="0"/>
          <w:lang w:val="en-US"/>
        </w:rPr>
        <w:t>B</w:t>
      </w:r>
      <w:r w:rsidR="00417223">
        <w:rPr>
          <w:rFonts w:hint="eastAsia"/>
          <w:lang w:val="en-US"/>
        </w:rPr>
        <w:t>，均有載述。</w:t>
      </w:r>
    </w:p>
    <w:p w:rsidR="0060212C" w:rsidRDefault="00417223" w:rsidP="0060212C">
      <w:pPr>
        <w:rPr>
          <w:lang w:val="en-US"/>
        </w:rPr>
      </w:pPr>
      <w:r w:rsidRPr="00D430E9">
        <w:rPr>
          <w:rFonts w:hint="eastAsia"/>
          <w:lang w:val="en-US"/>
        </w:rPr>
        <w:t>21</w:t>
      </w:r>
      <w:r w:rsidR="00862B85">
        <w:rPr>
          <w:rFonts w:hint="eastAsia"/>
          <w:lang w:val="en-US"/>
        </w:rPr>
        <w:t>.</w:t>
      </w:r>
      <w:r w:rsidR="00862B85">
        <w:rPr>
          <w:rFonts w:hint="eastAsia"/>
          <w:lang w:val="en-US"/>
        </w:rPr>
        <w:tab/>
      </w:r>
      <w:r w:rsidR="006940D1" w:rsidRPr="006940D1">
        <w:rPr>
          <w:szCs w:val="22"/>
        </w:rPr>
        <w:t>工作小組注意到</w:t>
      </w:r>
      <w:r w:rsidR="0060212C" w:rsidRPr="0060212C">
        <w:rPr>
          <w:rFonts w:hint="eastAsia"/>
          <w:lang w:val="en-US"/>
        </w:rPr>
        <w:t>，國際社會日益關注在法律上</w:t>
      </w:r>
      <w:r w:rsidR="00CE4141">
        <w:rPr>
          <w:rFonts w:hint="eastAsia"/>
          <w:lang w:val="en-US"/>
        </w:rPr>
        <w:t>的</w:t>
      </w:r>
      <w:r w:rsidR="0060212C" w:rsidRPr="0060212C">
        <w:rPr>
          <w:rFonts w:hint="eastAsia"/>
          <w:lang w:val="en-US"/>
        </w:rPr>
        <w:t>性別承認</w:t>
      </w:r>
      <w:r w:rsidR="006940D1">
        <w:rPr>
          <w:rFonts w:hint="eastAsia"/>
          <w:lang w:val="en-US"/>
        </w:rPr>
        <w:t>的相關</w:t>
      </w:r>
      <w:r w:rsidR="0060212C" w:rsidRPr="0060212C">
        <w:rPr>
          <w:rFonts w:hint="eastAsia"/>
          <w:lang w:val="en-US"/>
        </w:rPr>
        <w:t>議題</w:t>
      </w:r>
      <w:r w:rsidR="0060212C">
        <w:rPr>
          <w:rFonts w:hint="eastAsia"/>
          <w:lang w:val="en-US"/>
        </w:rPr>
        <w:t>，</w:t>
      </w:r>
      <w:r w:rsidR="00CE4141">
        <w:rPr>
          <w:rFonts w:hint="eastAsia"/>
          <w:lang w:val="en-US"/>
        </w:rPr>
        <w:t>越來越多地方</w:t>
      </w:r>
      <w:r w:rsidR="004E313E">
        <w:rPr>
          <w:rFonts w:hint="eastAsia"/>
          <w:lang w:val="en-US"/>
        </w:rPr>
        <w:t>設</w:t>
      </w:r>
      <w:r w:rsidR="0060212C">
        <w:rPr>
          <w:rFonts w:hint="eastAsia"/>
          <w:lang w:val="en-US"/>
        </w:rPr>
        <w:t>立正式的</w:t>
      </w:r>
      <w:r w:rsidR="0060212C" w:rsidRPr="0060212C">
        <w:rPr>
          <w:rFonts w:hint="eastAsia"/>
          <w:lang w:val="en-US"/>
        </w:rPr>
        <w:t>性別承認</w:t>
      </w:r>
      <w:r w:rsidR="0060212C">
        <w:rPr>
          <w:rFonts w:hint="eastAsia"/>
          <w:lang w:val="en-US"/>
        </w:rPr>
        <w:t>機</w:t>
      </w:r>
      <w:r w:rsidR="0060212C" w:rsidRPr="0060212C">
        <w:rPr>
          <w:rFonts w:hint="eastAsia"/>
          <w:lang w:val="en-US"/>
        </w:rPr>
        <w:t>制</w:t>
      </w:r>
      <w:r w:rsidR="0060212C">
        <w:rPr>
          <w:rFonts w:hint="eastAsia"/>
          <w:lang w:val="en-US"/>
        </w:rPr>
        <w:t>，</w:t>
      </w:r>
      <w:r w:rsidR="003746FA">
        <w:rPr>
          <w:rFonts w:hint="eastAsia"/>
          <w:lang w:val="en-US"/>
        </w:rPr>
        <w:t>處理</w:t>
      </w:r>
      <w:r w:rsidR="00015BB1">
        <w:rPr>
          <w:rFonts w:hint="eastAsia"/>
          <w:lang w:val="en-US"/>
        </w:rPr>
        <w:t>跨性別</w:t>
      </w:r>
      <w:r w:rsidR="007E787D" w:rsidRPr="0060212C">
        <w:rPr>
          <w:rFonts w:hint="eastAsia"/>
          <w:lang w:val="en-US"/>
        </w:rPr>
        <w:t>人</w:t>
      </w:r>
      <w:r w:rsidR="007E787D">
        <w:rPr>
          <w:rFonts w:hint="eastAsia"/>
          <w:lang w:val="en-US"/>
        </w:rPr>
        <w:t>士</w:t>
      </w:r>
      <w:r w:rsidR="00015BB1">
        <w:rPr>
          <w:rFonts w:hint="eastAsia"/>
          <w:lang w:val="en-US"/>
        </w:rPr>
        <w:t>或</w:t>
      </w:r>
      <w:r w:rsidR="0060212C" w:rsidRPr="0060212C">
        <w:rPr>
          <w:rFonts w:hint="eastAsia"/>
          <w:lang w:val="en-US"/>
        </w:rPr>
        <w:t>變性人</w:t>
      </w:r>
      <w:r w:rsidR="00015BB1">
        <w:rPr>
          <w:rFonts w:hint="eastAsia"/>
          <w:lang w:val="en-US"/>
        </w:rPr>
        <w:t>士</w:t>
      </w:r>
      <w:r w:rsidR="003746FA">
        <w:rPr>
          <w:rFonts w:hint="eastAsia"/>
          <w:lang w:val="en-US"/>
        </w:rPr>
        <w:t>有關其</w:t>
      </w:r>
      <w:r w:rsidR="0060212C" w:rsidRPr="0060212C">
        <w:rPr>
          <w:rFonts w:hint="eastAsia"/>
          <w:lang w:val="en-US"/>
        </w:rPr>
        <w:t>後天取得性別</w:t>
      </w:r>
      <w:r w:rsidR="003746FA">
        <w:rPr>
          <w:rFonts w:hint="eastAsia"/>
          <w:lang w:val="en-US"/>
        </w:rPr>
        <w:t>的申請</w:t>
      </w:r>
      <w:r w:rsidR="0060212C" w:rsidRPr="0060212C">
        <w:rPr>
          <w:rFonts w:hint="eastAsia"/>
          <w:lang w:val="en-US"/>
        </w:rPr>
        <w:t>。</w:t>
      </w:r>
      <w:r w:rsidR="003746FA">
        <w:rPr>
          <w:rFonts w:hint="eastAsia"/>
          <w:lang w:val="en-US"/>
        </w:rPr>
        <w:t>雖然</w:t>
      </w:r>
      <w:r w:rsidR="0060212C" w:rsidRPr="0060212C">
        <w:rPr>
          <w:rFonts w:hint="eastAsia"/>
          <w:lang w:val="en-US"/>
        </w:rPr>
        <w:t>各</w:t>
      </w:r>
      <w:r w:rsidR="00015BB1">
        <w:rPr>
          <w:rFonts w:hint="eastAsia"/>
          <w:lang w:val="en-US"/>
        </w:rPr>
        <w:t>個海外司法管轄區</w:t>
      </w:r>
      <w:r w:rsidR="00015BB1" w:rsidRPr="00015BB1">
        <w:rPr>
          <w:rFonts w:hint="eastAsia"/>
          <w:lang w:val="en-US"/>
        </w:rPr>
        <w:t>並無一致的方式處理性別承認</w:t>
      </w:r>
      <w:r w:rsidR="00015BB1">
        <w:rPr>
          <w:rFonts w:hint="eastAsia"/>
          <w:lang w:val="en-US"/>
        </w:rPr>
        <w:t>事宜</w:t>
      </w:r>
      <w:r w:rsidR="00015BB1" w:rsidRPr="00015BB1">
        <w:rPr>
          <w:rFonts w:hint="eastAsia"/>
          <w:lang w:val="en-US"/>
        </w:rPr>
        <w:t>和所引起的議題</w:t>
      </w:r>
      <w:r w:rsidR="00015BB1">
        <w:rPr>
          <w:rFonts w:hint="eastAsia"/>
          <w:lang w:val="en-US"/>
        </w:rPr>
        <w:t>，</w:t>
      </w:r>
      <w:r w:rsidR="0060212C" w:rsidRPr="0060212C">
        <w:rPr>
          <w:rFonts w:hint="eastAsia"/>
          <w:lang w:val="en-US"/>
        </w:rPr>
        <w:t>但</w:t>
      </w:r>
      <w:r w:rsidR="003746FA">
        <w:rPr>
          <w:rFonts w:hint="eastAsia"/>
          <w:lang w:val="en-US"/>
        </w:rPr>
        <w:t>一般來說</w:t>
      </w:r>
      <w:r w:rsidR="006940D1">
        <w:rPr>
          <w:rFonts w:hint="eastAsia"/>
          <w:lang w:val="en-US"/>
        </w:rPr>
        <w:t>似乎</w:t>
      </w:r>
      <w:r w:rsidR="0060212C" w:rsidRPr="0060212C">
        <w:rPr>
          <w:rFonts w:hint="eastAsia"/>
          <w:lang w:val="en-US"/>
        </w:rPr>
        <w:t>日益重視把人權準則應用於</w:t>
      </w:r>
      <w:r w:rsidR="006940D1">
        <w:rPr>
          <w:rFonts w:hint="eastAsia"/>
          <w:lang w:val="en-US"/>
        </w:rPr>
        <w:t>性別承認</w:t>
      </w:r>
      <w:r w:rsidR="0060212C" w:rsidRPr="0060212C">
        <w:rPr>
          <w:rFonts w:hint="eastAsia"/>
          <w:lang w:val="en-US"/>
        </w:rPr>
        <w:t>範疇</w:t>
      </w:r>
      <w:r w:rsidR="0030064F">
        <w:rPr>
          <w:rFonts w:hint="eastAsia"/>
          <w:lang w:val="en-US"/>
        </w:rPr>
        <w:t>，</w:t>
      </w:r>
      <w:r w:rsidR="003746FA">
        <w:rPr>
          <w:rFonts w:hint="eastAsia"/>
          <w:lang w:val="en-US"/>
        </w:rPr>
        <w:t>而且在承認性別改變的適用範圍和</w:t>
      </w:r>
      <w:r w:rsidR="003746FA" w:rsidRPr="0030064F">
        <w:rPr>
          <w:rFonts w:hint="eastAsia"/>
          <w:lang w:val="en-US"/>
        </w:rPr>
        <w:t>性別承認應有的先決條件</w:t>
      </w:r>
      <w:r w:rsidR="003746FA">
        <w:rPr>
          <w:rFonts w:hint="eastAsia"/>
          <w:lang w:val="en-US"/>
        </w:rPr>
        <w:t>兩方面，</w:t>
      </w:r>
      <w:r w:rsidR="006940D1">
        <w:rPr>
          <w:rFonts w:hint="eastAsia"/>
          <w:lang w:val="en-US"/>
        </w:rPr>
        <w:t>也似乎</w:t>
      </w:r>
      <w:r w:rsidR="0030064F">
        <w:rPr>
          <w:rFonts w:hint="eastAsia"/>
          <w:lang w:val="en-US"/>
        </w:rPr>
        <w:t>傾向於</w:t>
      </w:r>
      <w:r w:rsidR="006940D1">
        <w:rPr>
          <w:rFonts w:hint="eastAsia"/>
          <w:lang w:val="en-US"/>
        </w:rPr>
        <w:t>採用</w:t>
      </w:r>
      <w:r w:rsidR="0030064F">
        <w:rPr>
          <w:rFonts w:hint="eastAsia"/>
          <w:lang w:val="en-US"/>
        </w:rPr>
        <w:t>更為開放自由</w:t>
      </w:r>
      <w:r w:rsidR="006940D1">
        <w:rPr>
          <w:rFonts w:hint="eastAsia"/>
          <w:lang w:val="en-US"/>
        </w:rPr>
        <w:t>的模式</w:t>
      </w:r>
      <w:r w:rsidR="0060212C" w:rsidRPr="0060212C">
        <w:rPr>
          <w:rFonts w:hint="eastAsia"/>
          <w:lang w:val="en-US"/>
        </w:rPr>
        <w:t>。</w:t>
      </w:r>
    </w:p>
    <w:p w:rsidR="00862B85" w:rsidRPr="00D71EFD" w:rsidRDefault="00A54CE9" w:rsidP="00E029D9">
      <w:pPr>
        <w:pStyle w:val="2"/>
      </w:pPr>
      <w:r w:rsidRPr="00A54CE9">
        <w:rPr>
          <w:rFonts w:hint="eastAsia"/>
          <w:lang w:val="en-US"/>
        </w:rPr>
        <w:t>英國的性別承認制度</w:t>
      </w:r>
    </w:p>
    <w:p w:rsidR="004B3CE8" w:rsidRDefault="00A54CE9" w:rsidP="004B3CE8">
      <w:r w:rsidRPr="00D430E9">
        <w:rPr>
          <w:rFonts w:hint="eastAsia"/>
        </w:rPr>
        <w:t>22</w:t>
      </w:r>
      <w:r w:rsidR="00196D32" w:rsidRPr="00D71EFD">
        <w:rPr>
          <w:rFonts w:hint="eastAsia"/>
        </w:rPr>
        <w:t>.</w:t>
      </w:r>
      <w:r w:rsidR="00196D32" w:rsidRPr="00D71EFD">
        <w:rPr>
          <w:rFonts w:hint="eastAsia"/>
        </w:rPr>
        <w:tab/>
      </w:r>
      <w:r w:rsidR="000355AC" w:rsidRPr="000355AC">
        <w:rPr>
          <w:rFonts w:hint="eastAsia"/>
        </w:rPr>
        <w:t>英國採用的性別承認制度，在</w:t>
      </w:r>
      <w:r w:rsidR="000355AC" w:rsidRPr="000355AC">
        <w:rPr>
          <w:rFonts w:hint="eastAsia"/>
          <w:i/>
        </w:rPr>
        <w:t>W</w:t>
      </w:r>
      <w:r w:rsidR="000355AC" w:rsidRPr="000355AC">
        <w:rPr>
          <w:rFonts w:hint="eastAsia"/>
        </w:rPr>
        <w:t>案中被終審法院</w:t>
      </w:r>
      <w:r w:rsidR="00743E22">
        <w:rPr>
          <w:rFonts w:hint="eastAsia"/>
        </w:rPr>
        <w:t>形容</w:t>
      </w:r>
      <w:r w:rsidR="000355AC" w:rsidRPr="000355AC">
        <w:rPr>
          <w:rFonts w:hint="eastAsia"/>
        </w:rPr>
        <w:t>為一</w:t>
      </w:r>
      <w:r w:rsidR="008A2680">
        <w:rPr>
          <w:rFonts w:hint="eastAsia"/>
        </w:rPr>
        <w:t>個</w:t>
      </w:r>
      <w:r w:rsidR="00A769E1" w:rsidDel="00A769E1">
        <w:rPr>
          <w:rFonts w:hint="eastAsia"/>
        </w:rPr>
        <w:t xml:space="preserve"> </w:t>
      </w:r>
      <w:r w:rsidR="00743E22" w:rsidRPr="00025C65">
        <w:rPr>
          <w:rFonts w:hint="eastAsia"/>
        </w:rPr>
        <w:t>“令人信服的模式＂</w:t>
      </w:r>
      <w:r w:rsidR="00AA77FA">
        <w:rPr>
          <w:rFonts w:hint="eastAsia"/>
        </w:rPr>
        <w:t>（</w:t>
      </w:r>
      <w:r w:rsidR="00AA77FA" w:rsidRPr="00AA77FA">
        <w:rPr>
          <w:rFonts w:hint="eastAsia"/>
          <w:spacing w:val="0"/>
          <w:szCs w:val="22"/>
        </w:rPr>
        <w:t>a compelling model</w:t>
      </w:r>
      <w:r w:rsidR="00AA77FA">
        <w:rPr>
          <w:rFonts w:hint="eastAsia"/>
        </w:rPr>
        <w:t>）</w:t>
      </w:r>
      <w:r w:rsidR="00196D32" w:rsidRPr="00D71EFD">
        <w:rPr>
          <w:rFonts w:hint="eastAsia"/>
        </w:rPr>
        <w:t>。</w:t>
      </w:r>
      <w:r w:rsidR="00A84C44">
        <w:rPr>
          <w:rFonts w:hint="eastAsia"/>
        </w:rPr>
        <w:t>作為</w:t>
      </w:r>
      <w:r w:rsidR="004B3CE8" w:rsidRPr="004B3CE8">
        <w:rPr>
          <w:rFonts w:hint="eastAsia"/>
        </w:rPr>
        <w:t>英國</w:t>
      </w:r>
      <w:r w:rsidR="004B3CE8">
        <w:rPr>
          <w:rFonts w:hint="eastAsia"/>
        </w:rPr>
        <w:t>現行</w:t>
      </w:r>
      <w:r w:rsidR="004B3CE8" w:rsidRPr="004B3CE8">
        <w:rPr>
          <w:rFonts w:hint="eastAsia"/>
        </w:rPr>
        <w:t>性別承認制度</w:t>
      </w:r>
      <w:r w:rsidR="00A84C44" w:rsidRPr="00A84C44">
        <w:rPr>
          <w:rFonts w:hint="eastAsia"/>
        </w:rPr>
        <w:t>根基</w:t>
      </w:r>
      <w:r w:rsidR="004B3CE8" w:rsidRPr="004B3CE8">
        <w:rPr>
          <w:rFonts w:hint="eastAsia"/>
        </w:rPr>
        <w:t>的</w:t>
      </w:r>
      <w:r w:rsidR="004B3CE8">
        <w:rPr>
          <w:rFonts w:hint="eastAsia"/>
        </w:rPr>
        <w:t>法例是</w:t>
      </w:r>
      <w:r w:rsidR="004B3CE8" w:rsidRPr="004B3CE8">
        <w:rPr>
          <w:rFonts w:hint="eastAsia"/>
        </w:rPr>
        <w:t>《</w:t>
      </w:r>
      <w:r w:rsidR="004B3CE8" w:rsidRPr="00D430E9">
        <w:rPr>
          <w:rFonts w:hint="eastAsia"/>
        </w:rPr>
        <w:t>2004</w:t>
      </w:r>
      <w:r w:rsidR="004B3CE8" w:rsidRPr="004B3CE8">
        <w:rPr>
          <w:rFonts w:hint="eastAsia"/>
        </w:rPr>
        <w:t>年性別承認法令》</w:t>
      </w:r>
      <w:r w:rsidR="00AA77FA">
        <w:rPr>
          <w:rFonts w:hint="eastAsia"/>
        </w:rPr>
        <w:t>，</w:t>
      </w:r>
      <w:r w:rsidR="004B3CE8" w:rsidRPr="004B3CE8">
        <w:rPr>
          <w:rFonts w:hint="eastAsia"/>
        </w:rPr>
        <w:t>該法令</w:t>
      </w:r>
      <w:r w:rsidR="00513BFE">
        <w:rPr>
          <w:rFonts w:hint="eastAsia"/>
        </w:rPr>
        <w:t>自</w:t>
      </w:r>
      <w:r w:rsidR="004B3CE8" w:rsidRPr="00D430E9">
        <w:rPr>
          <w:rFonts w:hint="eastAsia"/>
        </w:rPr>
        <w:t>2005</w:t>
      </w:r>
      <w:r w:rsidR="004B3CE8" w:rsidRPr="004B3CE8">
        <w:rPr>
          <w:rFonts w:hint="eastAsia"/>
        </w:rPr>
        <w:t>年</w:t>
      </w:r>
      <w:r w:rsidR="004B3CE8" w:rsidRPr="00D430E9">
        <w:rPr>
          <w:rFonts w:hint="eastAsia"/>
        </w:rPr>
        <w:t>4</w:t>
      </w:r>
      <w:r w:rsidR="004B3CE8" w:rsidRPr="004B3CE8">
        <w:rPr>
          <w:rFonts w:hint="eastAsia"/>
        </w:rPr>
        <w:t>月起實施</w:t>
      </w:r>
      <w:r w:rsidR="004B3CE8">
        <w:rPr>
          <w:rFonts w:hint="eastAsia"/>
        </w:rPr>
        <w:t>。根據該法令，凡獲</w:t>
      </w:r>
      <w:r w:rsidR="00AA77FA">
        <w:rPr>
          <w:rFonts w:hint="eastAsia"/>
        </w:rPr>
        <w:t>性別承認</w:t>
      </w:r>
      <w:r w:rsidR="004B3CE8">
        <w:rPr>
          <w:rFonts w:hint="eastAsia"/>
        </w:rPr>
        <w:t>審裁小組發出性別承認證書者，其後天取得的性別</w:t>
      </w:r>
      <w:r w:rsidR="00AA77FA">
        <w:rPr>
          <w:rFonts w:hint="eastAsia"/>
        </w:rPr>
        <w:t>（</w:t>
      </w:r>
      <w:r w:rsidR="00AA77FA" w:rsidRPr="00AA77FA">
        <w:rPr>
          <w:szCs w:val="22"/>
        </w:rPr>
        <w:t>在該法令中的用字為</w:t>
      </w:r>
      <w:r w:rsidR="00AA77FA" w:rsidRPr="00AA77FA">
        <w:rPr>
          <w:rFonts w:ascii="新細明體" w:hAnsi="新細明體"/>
          <w:szCs w:val="22"/>
        </w:rPr>
        <w:t>“</w:t>
      </w:r>
      <w:r w:rsidR="00AA77FA" w:rsidRPr="00AA77FA">
        <w:rPr>
          <w:spacing w:val="0"/>
          <w:szCs w:val="22"/>
        </w:rPr>
        <w:t>acquired</w:t>
      </w:r>
      <w:r w:rsidR="00AA77FA" w:rsidRPr="00AA77FA">
        <w:rPr>
          <w:szCs w:val="22"/>
        </w:rPr>
        <w:t xml:space="preserve"> </w:t>
      </w:r>
      <w:r w:rsidR="00AA77FA" w:rsidRPr="00AA77FA">
        <w:rPr>
          <w:spacing w:val="0"/>
          <w:szCs w:val="22"/>
        </w:rPr>
        <w:t>gender</w:t>
      </w:r>
      <w:r w:rsidR="00AA77FA" w:rsidRPr="00AA77FA">
        <w:rPr>
          <w:rFonts w:ascii="新細明體" w:hAnsi="新細明體"/>
          <w:szCs w:val="22"/>
        </w:rPr>
        <w:t>”</w:t>
      </w:r>
      <w:r w:rsidR="00AA77FA">
        <w:rPr>
          <w:rFonts w:ascii="新細明體" w:hAnsi="新細明體" w:hint="eastAsia"/>
          <w:szCs w:val="22"/>
        </w:rPr>
        <w:t>）</w:t>
      </w:r>
      <w:r w:rsidR="004B3CE8">
        <w:rPr>
          <w:rFonts w:hint="eastAsia"/>
        </w:rPr>
        <w:t>即獲法律承認。</w:t>
      </w:r>
      <w:r w:rsidR="00AA77FA">
        <w:rPr>
          <w:rFonts w:hint="eastAsia"/>
        </w:rPr>
        <w:t>該</w:t>
      </w:r>
      <w:r w:rsidR="004B3CE8">
        <w:rPr>
          <w:rFonts w:hint="eastAsia"/>
        </w:rPr>
        <w:t>審裁小組由法律界和醫學界的合資格成員組成，具有司法職能。在審視申請人</w:t>
      </w:r>
      <w:r w:rsidR="00513BFE">
        <w:rPr>
          <w:rFonts w:hint="eastAsia"/>
        </w:rPr>
        <w:t>所必須</w:t>
      </w:r>
      <w:r w:rsidR="004B3CE8">
        <w:rPr>
          <w:rFonts w:hint="eastAsia"/>
        </w:rPr>
        <w:t>提交的指定證據後，審裁小組須信納申請人︰</w:t>
      </w:r>
      <w:r w:rsidR="00AA77FA">
        <w:rPr>
          <w:rFonts w:hint="eastAsia"/>
          <w:spacing w:val="0"/>
          <w:szCs w:val="22"/>
          <w:lang w:val="en-US"/>
        </w:rPr>
        <w:t xml:space="preserve"> </w:t>
      </w:r>
    </w:p>
    <w:p w:rsidR="00AA77FA" w:rsidRDefault="004B3CE8" w:rsidP="000705C7">
      <w:pPr>
        <w:numPr>
          <w:ilvl w:val="0"/>
          <w:numId w:val="13"/>
        </w:numPr>
        <w:tabs>
          <w:tab w:val="clear" w:pos="1134"/>
        </w:tabs>
        <w:ind w:left="1134" w:firstLine="0"/>
      </w:pPr>
      <w:r>
        <w:rPr>
          <w:rFonts w:hint="eastAsia"/>
        </w:rPr>
        <w:t>患有或</w:t>
      </w:r>
      <w:r w:rsidR="006C718E">
        <w:rPr>
          <w:rFonts w:hint="eastAsia"/>
        </w:rPr>
        <w:t>曾經</w:t>
      </w:r>
      <w:r>
        <w:rPr>
          <w:rFonts w:hint="eastAsia"/>
        </w:rPr>
        <w:t>患有性別不安；</w:t>
      </w:r>
    </w:p>
    <w:p w:rsidR="004B3CE8" w:rsidRDefault="004B3CE8" w:rsidP="000705C7">
      <w:pPr>
        <w:numPr>
          <w:ilvl w:val="0"/>
          <w:numId w:val="13"/>
        </w:numPr>
        <w:tabs>
          <w:tab w:val="clear" w:pos="1134"/>
        </w:tabs>
        <w:ind w:left="1134" w:firstLine="0"/>
      </w:pPr>
      <w:r>
        <w:rPr>
          <w:rFonts w:hint="eastAsia"/>
        </w:rPr>
        <w:t>在</w:t>
      </w:r>
      <w:r w:rsidR="00A410BD">
        <w:rPr>
          <w:rFonts w:hint="eastAsia"/>
        </w:rPr>
        <w:t>提出申請前</w:t>
      </w:r>
      <w:r>
        <w:rPr>
          <w:rFonts w:hint="eastAsia"/>
        </w:rPr>
        <w:t>兩年一直以後天取得的性別生活；以及</w:t>
      </w:r>
    </w:p>
    <w:p w:rsidR="00196D32" w:rsidRPr="00D71EFD" w:rsidRDefault="004B3CE8" w:rsidP="000705C7">
      <w:pPr>
        <w:numPr>
          <w:ilvl w:val="0"/>
          <w:numId w:val="13"/>
        </w:numPr>
        <w:tabs>
          <w:tab w:val="clear" w:pos="1134"/>
        </w:tabs>
        <w:ind w:left="1134" w:firstLine="0"/>
      </w:pPr>
      <w:r>
        <w:rPr>
          <w:rFonts w:hint="eastAsia"/>
        </w:rPr>
        <w:lastRenderedPageBreak/>
        <w:t>有意繼續以後天取得的性別生活，直至離世。</w:t>
      </w:r>
      <w:r w:rsidR="00963B8D" w:rsidRPr="00025C65">
        <w:rPr>
          <w:rStyle w:val="FootnoteReference"/>
          <w:rFonts w:ascii="Times New Roman" w:hAnsi="Times New Roman"/>
          <w:sz w:val="22"/>
        </w:rPr>
        <w:footnoteReference w:id="18"/>
      </w:r>
    </w:p>
    <w:p w:rsidR="00B61EA4" w:rsidRDefault="00A84C44" w:rsidP="00A84C44">
      <w:pPr>
        <w:rPr>
          <w:spacing w:val="0"/>
          <w:szCs w:val="22"/>
          <w:lang w:val="en-US"/>
        </w:rPr>
      </w:pPr>
      <w:r w:rsidRPr="00D430E9">
        <w:rPr>
          <w:rFonts w:hint="eastAsia"/>
        </w:rPr>
        <w:t>23</w:t>
      </w:r>
      <w:r w:rsidR="002C47BA" w:rsidRPr="00D71EFD">
        <w:rPr>
          <w:rFonts w:hint="eastAsia"/>
        </w:rPr>
        <w:t>.</w:t>
      </w:r>
      <w:r w:rsidR="00196D32" w:rsidRPr="00D71EFD">
        <w:rPr>
          <w:rFonts w:hint="eastAsia"/>
        </w:rPr>
        <w:tab/>
      </w:r>
      <w:r w:rsidRPr="00A84C44">
        <w:rPr>
          <w:rFonts w:hint="eastAsia"/>
        </w:rPr>
        <w:t>性別承認證書一經發出，即表明申請人的新性別就所有目的獲正式承認，亦即</w:t>
      </w:r>
      <w:r w:rsidR="00B46AA5" w:rsidRPr="00B46AA5">
        <w:rPr>
          <w:rFonts w:hint="eastAsia"/>
        </w:rPr>
        <w:t>在英格蘭法律上，</w:t>
      </w:r>
      <w:r w:rsidRPr="00A84C44">
        <w:rPr>
          <w:rFonts w:hint="eastAsia"/>
        </w:rPr>
        <w:t>男變女的變性人</w:t>
      </w:r>
      <w:r w:rsidR="00B46AA5">
        <w:rPr>
          <w:rFonts w:hint="eastAsia"/>
        </w:rPr>
        <w:t>士</w:t>
      </w:r>
      <w:r w:rsidRPr="00A84C44">
        <w:rPr>
          <w:rFonts w:hint="eastAsia"/>
        </w:rPr>
        <w:t>在法律上獲承認為女人，而女變男的變性人</w:t>
      </w:r>
      <w:r w:rsidR="00B46AA5">
        <w:rPr>
          <w:rFonts w:hint="eastAsia"/>
        </w:rPr>
        <w:t>士</w:t>
      </w:r>
      <w:r w:rsidRPr="00A84C44">
        <w:rPr>
          <w:rFonts w:hint="eastAsia"/>
        </w:rPr>
        <w:t>在法律上獲承認為男人。</w:t>
      </w:r>
      <w:r w:rsidR="000443E9">
        <w:rPr>
          <w:rFonts w:hint="eastAsia"/>
        </w:rPr>
        <w:t>如果在</w:t>
      </w:r>
      <w:r w:rsidR="000443E9" w:rsidRPr="00A84C44">
        <w:rPr>
          <w:rFonts w:hint="eastAsia"/>
        </w:rPr>
        <w:t>英國出生登記冊內</w:t>
      </w:r>
      <w:r w:rsidR="000443E9">
        <w:rPr>
          <w:rFonts w:hint="eastAsia"/>
        </w:rPr>
        <w:t>已</w:t>
      </w:r>
      <w:r w:rsidR="000443E9" w:rsidRPr="00A84C44">
        <w:rPr>
          <w:rFonts w:hint="eastAsia"/>
        </w:rPr>
        <w:t>有該人的記錄</w:t>
      </w:r>
      <w:r w:rsidR="000443E9">
        <w:rPr>
          <w:rFonts w:hint="eastAsia"/>
        </w:rPr>
        <w:t>，</w:t>
      </w:r>
      <w:r w:rsidRPr="00A84C44">
        <w:rPr>
          <w:rFonts w:hint="eastAsia"/>
        </w:rPr>
        <w:t>該人有權獲發反映其後天取得</w:t>
      </w:r>
      <w:r w:rsidR="000443E9">
        <w:rPr>
          <w:rFonts w:hint="eastAsia"/>
        </w:rPr>
        <w:t>的</w:t>
      </w:r>
      <w:r w:rsidRPr="00A84C44">
        <w:rPr>
          <w:rFonts w:hint="eastAsia"/>
        </w:rPr>
        <w:t>性別的新出生證書。</w:t>
      </w:r>
    </w:p>
    <w:p w:rsidR="000443E9" w:rsidRDefault="000443E9" w:rsidP="000443E9">
      <w:pPr>
        <w:pStyle w:val="2"/>
      </w:pPr>
      <w:r>
        <w:rPr>
          <w:rFonts w:hint="eastAsia"/>
        </w:rPr>
        <w:t>其他海外</w:t>
      </w:r>
      <w:r w:rsidRPr="000443E9">
        <w:rPr>
          <w:rFonts w:hint="eastAsia"/>
        </w:rPr>
        <w:t>性別承認制度</w:t>
      </w:r>
      <w:r>
        <w:rPr>
          <w:rFonts w:hint="eastAsia"/>
        </w:rPr>
        <w:t>的例</w:t>
      </w:r>
      <w:r w:rsidR="00100665">
        <w:rPr>
          <w:rFonts w:hint="eastAsia"/>
        </w:rPr>
        <w:t>子</w:t>
      </w:r>
    </w:p>
    <w:p w:rsidR="007C1006" w:rsidRDefault="00100665" w:rsidP="007C1006">
      <w:pPr>
        <w:spacing w:beforeLines="120" w:before="288" w:afterLines="120" w:after="288"/>
        <w:rPr>
          <w:spacing w:val="0"/>
          <w:szCs w:val="22"/>
          <w:lang w:val="en-US"/>
        </w:rPr>
      </w:pPr>
      <w:r w:rsidRPr="00D430E9">
        <w:rPr>
          <w:rFonts w:hint="eastAsia"/>
        </w:rPr>
        <w:t>24</w:t>
      </w:r>
      <w:r w:rsidRPr="00D71EFD">
        <w:rPr>
          <w:rFonts w:hint="eastAsia"/>
        </w:rPr>
        <w:t>.</w:t>
      </w:r>
      <w:r w:rsidRPr="00D71EFD">
        <w:rPr>
          <w:rFonts w:hint="eastAsia"/>
        </w:rPr>
        <w:tab/>
      </w:r>
      <w:r>
        <w:rPr>
          <w:rFonts w:hint="eastAsia"/>
        </w:rPr>
        <w:t>其他</w:t>
      </w:r>
      <w:r w:rsidRPr="00100665">
        <w:rPr>
          <w:rFonts w:hint="eastAsia"/>
        </w:rPr>
        <w:t>司法管轄區</w:t>
      </w:r>
      <w:r w:rsidR="007C1006" w:rsidRPr="007C1006">
        <w:rPr>
          <w:rFonts w:hint="eastAsia"/>
        </w:rPr>
        <w:t>在性別承認方面採用</w:t>
      </w:r>
      <w:r w:rsidR="003746FA">
        <w:rPr>
          <w:rFonts w:hint="eastAsia"/>
        </w:rPr>
        <w:t>的</w:t>
      </w:r>
      <w:r w:rsidR="007C1006" w:rsidRPr="007C1006">
        <w:rPr>
          <w:rFonts w:hint="eastAsia"/>
        </w:rPr>
        <w:t>處理方式</w:t>
      </w:r>
      <w:r w:rsidR="003746FA">
        <w:rPr>
          <w:rFonts w:hint="eastAsia"/>
        </w:rPr>
        <w:t>有很多不同之處</w:t>
      </w:r>
      <w:r w:rsidR="00A410BD">
        <w:rPr>
          <w:rFonts w:hint="eastAsia"/>
        </w:rPr>
        <w:t>：</w:t>
      </w:r>
      <w:r w:rsidR="00A60EE5">
        <w:rPr>
          <w:rFonts w:hint="eastAsia"/>
        </w:rPr>
        <w:t>性別承認制度</w:t>
      </w:r>
      <w:r w:rsidR="003746FA">
        <w:rPr>
          <w:rFonts w:hint="eastAsia"/>
        </w:rPr>
        <w:t>有些是</w:t>
      </w:r>
      <w:r w:rsidR="00A60EE5">
        <w:rPr>
          <w:rFonts w:hint="eastAsia"/>
        </w:rPr>
        <w:t>法定</w:t>
      </w:r>
      <w:r w:rsidR="00A60EE5" w:rsidRPr="00A60EE5">
        <w:rPr>
          <w:rFonts w:ascii="新細明體" w:hAnsi="新細明體" w:hint="eastAsia"/>
        </w:rPr>
        <w:t>的、行政</w:t>
      </w:r>
      <w:r w:rsidR="001C7A21">
        <w:rPr>
          <w:rFonts w:ascii="新細明體" w:hAnsi="新細明體" w:hint="eastAsia"/>
        </w:rPr>
        <w:t>的</w:t>
      </w:r>
      <w:r w:rsidR="00A60EE5">
        <w:rPr>
          <w:rFonts w:ascii="新細明體" w:hAnsi="新細明體" w:hint="eastAsia"/>
        </w:rPr>
        <w:t>或司法</w:t>
      </w:r>
      <w:r w:rsidR="001C7A21">
        <w:rPr>
          <w:rFonts w:ascii="新細明體" w:hAnsi="新細明體" w:hint="eastAsia"/>
        </w:rPr>
        <w:t>的</w:t>
      </w:r>
      <w:r w:rsidR="00A60EE5">
        <w:rPr>
          <w:rFonts w:ascii="新細明體" w:hAnsi="新細明體" w:hint="eastAsia"/>
        </w:rPr>
        <w:t>；</w:t>
      </w:r>
      <w:r w:rsidR="003746FA">
        <w:rPr>
          <w:rFonts w:ascii="新細明體" w:hAnsi="新細明體" w:hint="eastAsia"/>
        </w:rPr>
        <w:t>有些會</w:t>
      </w:r>
      <w:r w:rsidR="00A60EE5" w:rsidRPr="00A60EE5">
        <w:rPr>
          <w:rFonts w:ascii="新細明體" w:hAnsi="新細明體" w:hint="eastAsia"/>
        </w:rPr>
        <w:t>給予</w:t>
      </w:r>
      <w:r w:rsidR="007C1006" w:rsidRPr="007C1006">
        <w:rPr>
          <w:rFonts w:ascii="新細明體" w:hAnsi="新細明體" w:hint="eastAsia"/>
        </w:rPr>
        <w:t>某種形式的</w:t>
      </w:r>
      <w:r w:rsidR="00A60EE5" w:rsidRPr="00A60EE5">
        <w:rPr>
          <w:rFonts w:ascii="新細明體" w:hAnsi="新細明體" w:hint="eastAsia"/>
        </w:rPr>
        <w:t>性別承認的先決條件</w:t>
      </w:r>
      <w:r w:rsidR="007C1006">
        <w:rPr>
          <w:rFonts w:ascii="新細明體" w:hAnsi="新細明體" w:hint="eastAsia"/>
        </w:rPr>
        <w:t>；</w:t>
      </w:r>
      <w:r w:rsidR="007C1006" w:rsidRPr="007C1006">
        <w:rPr>
          <w:rFonts w:ascii="新細明體" w:hAnsi="新細明體" w:hint="eastAsia"/>
        </w:rPr>
        <w:t>給予性別承認後的法律影響</w:t>
      </w:r>
      <w:r w:rsidR="003746FA">
        <w:rPr>
          <w:rFonts w:ascii="新細明體" w:hAnsi="新細明體" w:hint="eastAsia"/>
        </w:rPr>
        <w:t>也不</w:t>
      </w:r>
      <w:r w:rsidR="00F92526">
        <w:rPr>
          <w:rFonts w:ascii="新細明體" w:hAnsi="新細明體" w:hint="eastAsia"/>
        </w:rPr>
        <w:t>盡相同</w:t>
      </w:r>
      <w:r w:rsidR="007C1006">
        <w:rPr>
          <w:rFonts w:ascii="新細明體" w:hAnsi="新細明體" w:hint="eastAsia"/>
        </w:rPr>
        <w:t>。</w:t>
      </w:r>
      <w:r w:rsidR="007C1006" w:rsidRPr="007C1006">
        <w:rPr>
          <w:rFonts w:ascii="新細明體" w:hAnsi="新細明體" w:hint="eastAsia"/>
        </w:rPr>
        <w:t>這些</w:t>
      </w:r>
      <w:r w:rsidR="003746FA">
        <w:rPr>
          <w:rFonts w:ascii="新細明體" w:hAnsi="新細明體" w:hint="eastAsia"/>
        </w:rPr>
        <w:t>不同</w:t>
      </w:r>
      <w:r w:rsidR="007C1006" w:rsidRPr="007C1006">
        <w:rPr>
          <w:rFonts w:ascii="新細明體" w:hAnsi="新細明體" w:hint="eastAsia"/>
        </w:rPr>
        <w:t>模式</w:t>
      </w:r>
      <w:r w:rsidR="007C1006">
        <w:rPr>
          <w:rFonts w:ascii="新細明體" w:hAnsi="新細明體" w:hint="eastAsia"/>
        </w:rPr>
        <w:t>的例子</w:t>
      </w:r>
      <w:r w:rsidR="007C1006" w:rsidRPr="007C1006">
        <w:rPr>
          <w:rFonts w:ascii="新細明體" w:hAnsi="新細明體" w:hint="eastAsia"/>
        </w:rPr>
        <w:t>包括但不限於︰</w:t>
      </w:r>
    </w:p>
    <w:p w:rsidR="007C1006" w:rsidRPr="00454260" w:rsidRDefault="003746FA" w:rsidP="000705C7">
      <w:pPr>
        <w:numPr>
          <w:ilvl w:val="0"/>
          <w:numId w:val="15"/>
        </w:numPr>
        <w:tabs>
          <w:tab w:val="clear" w:pos="1134"/>
        </w:tabs>
        <w:ind w:leftChars="404" w:left="1697" w:hangingChars="202" w:hanging="566"/>
        <w:rPr>
          <w:rFonts w:ascii="新細明體" w:hAnsi="新細明體"/>
          <w:lang w:val="en-US"/>
        </w:rPr>
      </w:pPr>
      <w:r>
        <w:rPr>
          <w:rFonts w:ascii="新細明體" w:hAnsi="新細明體" w:hint="eastAsia"/>
          <w:lang w:val="en-US"/>
        </w:rPr>
        <w:tab/>
      </w:r>
      <w:r w:rsidR="007C1006" w:rsidRPr="00454260">
        <w:rPr>
          <w:rFonts w:ascii="新細明體" w:hAnsi="新細明體" w:hint="eastAsia"/>
          <w:lang w:val="en-US"/>
        </w:rPr>
        <w:t>自我聲明模式：准許申請人藉提交特定的聲明</w:t>
      </w:r>
      <w:r w:rsidR="001C7A21" w:rsidRPr="001C7A21">
        <w:rPr>
          <w:rFonts w:ascii="新細明體" w:hAnsi="新細明體" w:hint="eastAsia"/>
          <w:lang w:val="en-US"/>
        </w:rPr>
        <w:t>（</w:t>
      </w:r>
      <w:r w:rsidR="007C1006" w:rsidRPr="00454260">
        <w:rPr>
          <w:rFonts w:ascii="新細明體" w:hAnsi="新細明體" w:hint="eastAsia"/>
          <w:lang w:val="en-US"/>
        </w:rPr>
        <w:t>聲明自己屬某一性別</w:t>
      </w:r>
      <w:r w:rsidR="001C7A21" w:rsidRPr="001C7A21">
        <w:rPr>
          <w:rFonts w:ascii="新細明體" w:hAnsi="新細明體" w:hint="eastAsia"/>
          <w:lang w:val="en-US"/>
        </w:rPr>
        <w:t>）</w:t>
      </w:r>
      <w:r w:rsidR="007C1006" w:rsidRPr="00454260">
        <w:rPr>
          <w:rFonts w:ascii="新細明體" w:hAnsi="新細明體" w:hint="eastAsia"/>
          <w:lang w:val="en-US"/>
        </w:rPr>
        <w:t>便可更改其性別身分，而不設任何醫療干預或個人身分的限制，</w:t>
      </w:r>
      <w:r w:rsidR="00963B8D" w:rsidRPr="00025C65">
        <w:rPr>
          <w:rStyle w:val="FootnoteReference"/>
          <w:rFonts w:ascii="Times New Roman" w:hAnsi="Times New Roman"/>
          <w:sz w:val="22"/>
          <w:lang w:val="en-US"/>
        </w:rPr>
        <w:footnoteReference w:id="19"/>
      </w:r>
      <w:r w:rsidR="00963B8D" w:rsidRPr="00454260">
        <w:rPr>
          <w:rFonts w:ascii="新細明體" w:hAnsi="新細明體" w:hint="eastAsia"/>
          <w:lang w:val="en-US"/>
        </w:rPr>
        <w:t xml:space="preserve"> </w:t>
      </w:r>
      <w:r w:rsidR="007C1006" w:rsidRPr="00454260">
        <w:rPr>
          <w:rFonts w:ascii="新細明體" w:hAnsi="新細明體" w:hint="eastAsia"/>
          <w:lang w:val="en-US"/>
        </w:rPr>
        <w:t>也不涉任何複雜的程序</w:t>
      </w:r>
      <w:r w:rsidR="001C7A21" w:rsidRPr="00454260">
        <w:rPr>
          <w:rFonts w:ascii="新細明體" w:hAnsi="新細明體" w:hint="eastAsia"/>
          <w:lang w:val="en-US"/>
        </w:rPr>
        <w:t>（</w:t>
      </w:r>
      <w:r w:rsidR="007C1006" w:rsidRPr="00454260">
        <w:rPr>
          <w:rFonts w:ascii="新細明體" w:hAnsi="新細明體" w:hint="eastAsia"/>
          <w:lang w:val="en-US"/>
        </w:rPr>
        <w:t>例如阿根廷、丹麥、馬耳他和愛爾蘭</w:t>
      </w:r>
      <w:r w:rsidR="00F92526">
        <w:rPr>
          <w:rFonts w:ascii="新細明體" w:hAnsi="新細明體" w:hint="eastAsia"/>
          <w:lang w:val="en-US"/>
        </w:rPr>
        <w:t>便是</w:t>
      </w:r>
      <w:r w:rsidR="00B46AA5" w:rsidRPr="00B46AA5">
        <w:rPr>
          <w:rFonts w:ascii="新細明體" w:hAnsi="新細明體" w:hint="eastAsia"/>
          <w:lang w:val="en-US"/>
        </w:rPr>
        <w:t>採用此</w:t>
      </w:r>
      <w:r w:rsidR="001C7D87">
        <w:rPr>
          <w:rFonts w:ascii="新細明體" w:hAnsi="新細明體" w:hint="eastAsia"/>
          <w:lang w:val="en-US"/>
        </w:rPr>
        <w:t>種</w:t>
      </w:r>
      <w:r w:rsidR="00B46AA5" w:rsidRPr="00B46AA5">
        <w:rPr>
          <w:rFonts w:ascii="新細明體" w:hAnsi="新細明體" w:hint="eastAsia"/>
          <w:lang w:val="en-US"/>
        </w:rPr>
        <w:t>模式</w:t>
      </w:r>
      <w:r w:rsidR="001C7A21" w:rsidRPr="00454260">
        <w:rPr>
          <w:rFonts w:ascii="新細明體" w:hAnsi="新細明體" w:hint="eastAsia"/>
          <w:lang w:val="en-US"/>
        </w:rPr>
        <w:t>）</w:t>
      </w:r>
      <w:r w:rsidR="00517328">
        <w:rPr>
          <w:rFonts w:ascii="新細明體" w:hAnsi="新細明體" w:hint="eastAsia"/>
          <w:lang w:val="en-US"/>
        </w:rPr>
        <w:t>；</w:t>
      </w:r>
    </w:p>
    <w:p w:rsidR="007C1006" w:rsidRPr="00454260" w:rsidRDefault="003746FA" w:rsidP="000705C7">
      <w:pPr>
        <w:numPr>
          <w:ilvl w:val="0"/>
          <w:numId w:val="14"/>
        </w:numPr>
        <w:tabs>
          <w:tab w:val="clear" w:pos="1134"/>
        </w:tabs>
        <w:ind w:leftChars="404" w:left="1697" w:hangingChars="202" w:hanging="566"/>
        <w:rPr>
          <w:rFonts w:ascii="新細明體" w:hAnsi="新細明體"/>
          <w:lang w:val="en-US"/>
        </w:rPr>
      </w:pPr>
      <w:r>
        <w:rPr>
          <w:rFonts w:ascii="新細明體" w:hAnsi="新細明體" w:hint="eastAsia"/>
          <w:lang w:val="en-US"/>
        </w:rPr>
        <w:tab/>
      </w:r>
      <w:r w:rsidR="007C1006" w:rsidRPr="00454260">
        <w:rPr>
          <w:rFonts w:ascii="新細明體" w:hAnsi="新細明體" w:hint="eastAsia"/>
          <w:lang w:val="en-US"/>
        </w:rPr>
        <w:t>無須接受手術但需較多證據的模式：規定申請人須提供醫學證據，例如性別不安或易性症的診斷證明</w:t>
      </w:r>
      <w:r w:rsidR="005A3757">
        <w:rPr>
          <w:rFonts w:ascii="新細明體" w:hAnsi="新細明體" w:hint="eastAsia"/>
          <w:lang w:val="en-US"/>
        </w:rPr>
        <w:t>、</w:t>
      </w:r>
      <w:r w:rsidR="007C1006" w:rsidRPr="00454260">
        <w:rPr>
          <w:rFonts w:ascii="新細明體" w:hAnsi="新細明體" w:hint="eastAsia"/>
          <w:lang w:val="en-US"/>
        </w:rPr>
        <w:t>“實際生活</w:t>
      </w:r>
      <w:r w:rsidR="00AA77FA" w:rsidRPr="00025C65">
        <w:rPr>
          <w:rFonts w:ascii="新細明體" w:hAnsi="新細明體"/>
          <w:lang w:val="en-US"/>
        </w:rPr>
        <w:t>體驗</w:t>
      </w:r>
      <w:r w:rsidR="007C1006" w:rsidRPr="00454260">
        <w:rPr>
          <w:rFonts w:ascii="新細明體" w:hAnsi="新細明體" w:hint="eastAsia"/>
          <w:lang w:val="en-US"/>
        </w:rPr>
        <w:t>”的證明等</w:t>
      </w:r>
      <w:r w:rsidR="001C7A21" w:rsidRPr="001C7A21">
        <w:rPr>
          <w:rFonts w:ascii="新細明體" w:hAnsi="新細明體" w:hint="eastAsia"/>
          <w:lang w:val="en-US"/>
        </w:rPr>
        <w:t>（</w:t>
      </w:r>
      <w:r w:rsidR="007C1006" w:rsidRPr="00454260">
        <w:rPr>
          <w:rFonts w:ascii="新細明體" w:hAnsi="新細明體" w:hint="eastAsia"/>
          <w:lang w:val="en-US"/>
        </w:rPr>
        <w:t>例如英國、冰島、德國、西班牙和</w:t>
      </w:r>
      <w:r w:rsidR="00B46AA5" w:rsidRPr="00B46AA5">
        <w:rPr>
          <w:rFonts w:ascii="新細明體" w:hAnsi="新細明體" w:hint="eastAsia"/>
          <w:lang w:val="en-US"/>
        </w:rPr>
        <w:t>美國</w:t>
      </w:r>
      <w:r w:rsidR="007C1006" w:rsidRPr="00454260">
        <w:rPr>
          <w:rFonts w:ascii="新細明體" w:hAnsi="新細明體" w:hint="eastAsia"/>
          <w:lang w:val="en-US"/>
        </w:rPr>
        <w:t>紐約州</w:t>
      </w:r>
      <w:r w:rsidR="00F92526">
        <w:rPr>
          <w:rFonts w:ascii="新細明體" w:hAnsi="新細明體" w:hint="eastAsia"/>
          <w:lang w:val="en-US"/>
        </w:rPr>
        <w:t>便是</w:t>
      </w:r>
      <w:r w:rsidR="00B46AA5" w:rsidRPr="00B46AA5">
        <w:rPr>
          <w:rFonts w:ascii="新細明體" w:hAnsi="新細明體" w:hint="eastAsia"/>
          <w:lang w:val="en-US"/>
        </w:rPr>
        <w:t>採用此</w:t>
      </w:r>
      <w:r w:rsidR="001C7D87">
        <w:rPr>
          <w:rFonts w:ascii="新細明體" w:hAnsi="新細明體" w:hint="eastAsia"/>
          <w:lang w:val="en-US"/>
        </w:rPr>
        <w:t>種</w:t>
      </w:r>
      <w:r w:rsidR="00B46AA5" w:rsidRPr="00B46AA5">
        <w:rPr>
          <w:rFonts w:ascii="新細明體" w:hAnsi="新細明體" w:hint="eastAsia"/>
          <w:lang w:val="en-US"/>
        </w:rPr>
        <w:t>模式</w:t>
      </w:r>
      <w:r w:rsidR="001C7A21" w:rsidRPr="001C7A21">
        <w:rPr>
          <w:rFonts w:ascii="新細明體" w:hAnsi="新細明體" w:hint="eastAsia"/>
          <w:lang w:val="en-US"/>
        </w:rPr>
        <w:t>）</w:t>
      </w:r>
      <w:r w:rsidR="00517328">
        <w:rPr>
          <w:rFonts w:ascii="新細明體" w:hAnsi="新細明體" w:hint="eastAsia"/>
          <w:lang w:val="en-US"/>
        </w:rPr>
        <w:t>；</w:t>
      </w:r>
    </w:p>
    <w:p w:rsidR="007C1006" w:rsidRPr="00454260" w:rsidRDefault="003746FA" w:rsidP="000705C7">
      <w:pPr>
        <w:numPr>
          <w:ilvl w:val="0"/>
          <w:numId w:val="14"/>
        </w:numPr>
        <w:tabs>
          <w:tab w:val="clear" w:pos="1134"/>
        </w:tabs>
        <w:ind w:leftChars="404" w:left="1697" w:hangingChars="202" w:hanging="566"/>
        <w:rPr>
          <w:rFonts w:ascii="新細明體" w:hAnsi="新細明體"/>
          <w:lang w:val="en-US"/>
        </w:rPr>
      </w:pPr>
      <w:r>
        <w:rPr>
          <w:rFonts w:ascii="新細明體" w:hAnsi="新細明體" w:hint="eastAsia"/>
          <w:lang w:val="en-US"/>
        </w:rPr>
        <w:tab/>
      </w:r>
      <w:r w:rsidR="007C1006" w:rsidRPr="00454260">
        <w:rPr>
          <w:rFonts w:ascii="新細明體" w:hAnsi="新細明體" w:hint="eastAsia"/>
          <w:lang w:val="en-US"/>
        </w:rPr>
        <w:t>規定須接受手術的模式：有性別重置手術方面的規定，但較少其他醫學證據方面的規定</w:t>
      </w:r>
      <w:r w:rsidR="001C7A21" w:rsidRPr="001C7A21">
        <w:rPr>
          <w:rFonts w:ascii="新細明體" w:hAnsi="新細明體" w:hint="eastAsia"/>
          <w:lang w:val="en-US"/>
        </w:rPr>
        <w:t>（</w:t>
      </w:r>
      <w:r w:rsidR="007C1006" w:rsidRPr="00454260">
        <w:rPr>
          <w:rFonts w:ascii="新細明體" w:hAnsi="新細明體" w:hint="eastAsia"/>
          <w:lang w:val="en-US"/>
        </w:rPr>
        <w:t>或者在這方面沒有清晰的說明</w:t>
      </w:r>
      <w:r w:rsidR="001C7A21" w:rsidRPr="001C7A21">
        <w:rPr>
          <w:rFonts w:ascii="新細明體" w:hAnsi="新細明體" w:hint="eastAsia"/>
          <w:lang w:val="en-US"/>
        </w:rPr>
        <w:t>）</w:t>
      </w:r>
      <w:r w:rsidR="007C1006" w:rsidRPr="00454260">
        <w:rPr>
          <w:rFonts w:ascii="新細明體" w:hAnsi="新細明體" w:hint="eastAsia"/>
          <w:lang w:val="en-US"/>
        </w:rPr>
        <w:t>，但仍有若干其他限制，例如排除已婚人士申請</w:t>
      </w:r>
      <w:r w:rsidR="001C7A21" w:rsidRPr="001C7A21">
        <w:rPr>
          <w:rFonts w:ascii="新細明體" w:hAnsi="新細明體" w:hint="eastAsia"/>
          <w:lang w:val="en-US"/>
        </w:rPr>
        <w:t>（</w:t>
      </w:r>
      <w:r w:rsidR="007C1006" w:rsidRPr="00454260">
        <w:rPr>
          <w:rFonts w:ascii="新細明體" w:hAnsi="新細明體" w:hint="eastAsia"/>
          <w:lang w:val="en-US"/>
        </w:rPr>
        <w:t>例如澳洲新南威爾士州、澳洲昆士蘭州、列支敦士登</w:t>
      </w:r>
      <w:r w:rsidR="00B46AA5" w:rsidRPr="00454260">
        <w:rPr>
          <w:rFonts w:ascii="新細明體" w:hAnsi="新細明體" w:hint="eastAsia"/>
          <w:lang w:val="en-US"/>
        </w:rPr>
        <w:t>和</w:t>
      </w:r>
      <w:r w:rsidR="007C1006" w:rsidRPr="00454260">
        <w:rPr>
          <w:rFonts w:ascii="新細明體" w:hAnsi="新細明體" w:hint="eastAsia"/>
          <w:lang w:val="en-US"/>
        </w:rPr>
        <w:t>加拿大新不倫瑞克省</w:t>
      </w:r>
      <w:r w:rsidR="00F92526">
        <w:rPr>
          <w:rFonts w:ascii="新細明體" w:hAnsi="新細明體" w:hint="eastAsia"/>
          <w:lang w:val="en-US"/>
        </w:rPr>
        <w:t>便是</w:t>
      </w:r>
      <w:r w:rsidR="00F92526" w:rsidRPr="00B46AA5">
        <w:rPr>
          <w:rFonts w:ascii="新細明體" w:hAnsi="新細明體" w:hint="eastAsia"/>
          <w:lang w:val="en-US"/>
        </w:rPr>
        <w:t>採用此</w:t>
      </w:r>
      <w:r w:rsidR="00F92526">
        <w:rPr>
          <w:rFonts w:ascii="新細明體" w:hAnsi="新細明體" w:hint="eastAsia"/>
          <w:lang w:val="en-US"/>
        </w:rPr>
        <w:t>種</w:t>
      </w:r>
      <w:r w:rsidR="00F92526" w:rsidRPr="00B46AA5">
        <w:rPr>
          <w:rFonts w:ascii="新細明體" w:hAnsi="新細明體" w:hint="eastAsia"/>
          <w:lang w:val="en-US"/>
        </w:rPr>
        <w:t>模式</w:t>
      </w:r>
      <w:r w:rsidR="001C7A21" w:rsidRPr="001C7A21">
        <w:rPr>
          <w:rFonts w:ascii="新細明體" w:hAnsi="新細明體" w:hint="eastAsia"/>
          <w:lang w:val="en-US"/>
        </w:rPr>
        <w:t>）</w:t>
      </w:r>
      <w:r w:rsidR="00517328">
        <w:rPr>
          <w:rFonts w:ascii="新細明體" w:hAnsi="新細明體" w:hint="eastAsia"/>
          <w:lang w:val="en-US"/>
        </w:rPr>
        <w:t>；以及</w:t>
      </w:r>
    </w:p>
    <w:p w:rsidR="00100665" w:rsidRPr="00454260" w:rsidRDefault="003746FA" w:rsidP="000705C7">
      <w:pPr>
        <w:numPr>
          <w:ilvl w:val="0"/>
          <w:numId w:val="14"/>
        </w:numPr>
        <w:tabs>
          <w:tab w:val="clear" w:pos="1134"/>
        </w:tabs>
        <w:ind w:leftChars="404" w:left="1697" w:hangingChars="202" w:hanging="566"/>
        <w:rPr>
          <w:rFonts w:ascii="新細明體" w:hAnsi="新細明體"/>
          <w:lang w:val="en-US"/>
        </w:rPr>
      </w:pPr>
      <w:r>
        <w:rPr>
          <w:rFonts w:ascii="新細明體" w:hAnsi="新細明體" w:hint="eastAsia"/>
          <w:lang w:val="en-US"/>
        </w:rPr>
        <w:tab/>
      </w:r>
      <w:r w:rsidR="007C1006" w:rsidRPr="00454260">
        <w:rPr>
          <w:rFonts w:ascii="新細明體" w:hAnsi="新細明體" w:hint="eastAsia"/>
          <w:lang w:val="en-US"/>
        </w:rPr>
        <w:t>含有較多限制的模式：例如同時要求申請人已進行性別重置手術、提交性別不安的醫學診斷證明、排除已婚人士的申請等</w:t>
      </w:r>
      <w:r w:rsidR="00B46AA5" w:rsidRPr="001C7A21">
        <w:rPr>
          <w:rFonts w:ascii="新細明體" w:hAnsi="新細明體" w:hint="eastAsia"/>
          <w:lang w:val="en-US"/>
        </w:rPr>
        <w:t>（</w:t>
      </w:r>
      <w:r w:rsidR="007C1006" w:rsidRPr="00454260">
        <w:rPr>
          <w:rFonts w:ascii="新細明體" w:hAnsi="新細明體" w:hint="eastAsia"/>
          <w:lang w:val="en-US"/>
        </w:rPr>
        <w:t>例如日本、中國內地</w:t>
      </w:r>
      <w:r w:rsidR="00B46AA5">
        <w:rPr>
          <w:rFonts w:ascii="新細明體" w:hAnsi="新細明體" w:hint="eastAsia"/>
          <w:lang w:val="en-US"/>
        </w:rPr>
        <w:t>和</w:t>
      </w:r>
      <w:r w:rsidR="007C1006" w:rsidRPr="00454260">
        <w:rPr>
          <w:rFonts w:ascii="新細明體" w:hAnsi="新細明體" w:hint="eastAsia"/>
          <w:lang w:val="en-US"/>
        </w:rPr>
        <w:t>芬蘭</w:t>
      </w:r>
      <w:r w:rsidR="00F92526">
        <w:rPr>
          <w:rFonts w:ascii="新細明體" w:hAnsi="新細明體" w:hint="eastAsia"/>
          <w:lang w:val="en-US"/>
        </w:rPr>
        <w:t>便是</w:t>
      </w:r>
      <w:r w:rsidR="00B46AA5" w:rsidRPr="00B46AA5">
        <w:rPr>
          <w:rFonts w:ascii="新細明體" w:hAnsi="新細明體" w:hint="eastAsia"/>
          <w:lang w:val="en-US"/>
        </w:rPr>
        <w:t>採用此</w:t>
      </w:r>
      <w:r w:rsidR="006F0E24">
        <w:rPr>
          <w:rFonts w:ascii="新細明體" w:hAnsi="新細明體" w:hint="eastAsia"/>
          <w:lang w:val="en-US"/>
        </w:rPr>
        <w:t>種</w:t>
      </w:r>
      <w:r w:rsidR="00B46AA5" w:rsidRPr="00B46AA5">
        <w:rPr>
          <w:rFonts w:ascii="新細明體" w:hAnsi="新細明體" w:hint="eastAsia"/>
          <w:lang w:val="en-US"/>
        </w:rPr>
        <w:t>模式</w:t>
      </w:r>
      <w:r w:rsidR="00B46AA5" w:rsidRPr="001C7A21">
        <w:rPr>
          <w:rFonts w:ascii="新細明體" w:hAnsi="新細明體" w:hint="eastAsia"/>
          <w:lang w:val="en-US"/>
        </w:rPr>
        <w:t>）</w:t>
      </w:r>
      <w:r w:rsidR="007C1006" w:rsidRPr="00454260">
        <w:rPr>
          <w:rFonts w:ascii="新細明體" w:hAnsi="新細明體" w:hint="eastAsia"/>
          <w:lang w:val="en-US"/>
        </w:rPr>
        <w:t>。</w:t>
      </w:r>
    </w:p>
    <w:p w:rsidR="0050156C" w:rsidRPr="00D71EFD" w:rsidRDefault="0050156C" w:rsidP="008A517A">
      <w:pPr>
        <w:pStyle w:val="12"/>
        <w:overflowPunct w:val="0"/>
        <w:rPr>
          <w:lang w:val="en-US"/>
        </w:rPr>
      </w:pPr>
      <w:r w:rsidRPr="00F16DF0">
        <w:rPr>
          <w:rFonts w:hint="eastAsia"/>
        </w:rPr>
        <w:t>香港應否設立性別承認制度？</w:t>
      </w:r>
      <w:r w:rsidRPr="000B03D5">
        <w:rPr>
          <w:rFonts w:ascii="新細明體" w:hAnsi="新細明體" w:hint="eastAsia"/>
        </w:rPr>
        <w:t>（</w:t>
      </w:r>
      <w:r>
        <w:rPr>
          <w:rFonts w:ascii="新細明體" w:hAnsi="新細明體" w:hint="eastAsia"/>
        </w:rPr>
        <w:t>第</w:t>
      </w:r>
      <w:r w:rsidR="00DD72F8">
        <w:rPr>
          <w:rFonts w:hint="eastAsia"/>
        </w:rPr>
        <w:t>5</w:t>
      </w:r>
      <w:r>
        <w:rPr>
          <w:rFonts w:ascii="新細明體" w:hAnsi="新細明體" w:hint="eastAsia"/>
        </w:rPr>
        <w:t>章</w:t>
      </w:r>
      <w:r w:rsidRPr="000B03D5">
        <w:rPr>
          <w:rFonts w:ascii="新細明體" w:hAnsi="新細明體" w:hint="eastAsia"/>
        </w:rPr>
        <w:t>）</w:t>
      </w:r>
    </w:p>
    <w:p w:rsidR="0050156C" w:rsidRDefault="0050156C" w:rsidP="007918EE">
      <w:pPr>
        <w:rPr>
          <w:lang w:val="en-US"/>
        </w:rPr>
      </w:pPr>
      <w:r w:rsidRPr="00D430E9">
        <w:rPr>
          <w:rFonts w:hint="eastAsia"/>
          <w:lang w:val="en-US"/>
        </w:rPr>
        <w:lastRenderedPageBreak/>
        <w:t>25</w:t>
      </w:r>
      <w:r>
        <w:rPr>
          <w:rFonts w:hint="eastAsia"/>
          <w:lang w:val="en-US"/>
        </w:rPr>
        <w:t>.</w:t>
      </w:r>
      <w:r w:rsidRPr="00D71EFD">
        <w:rPr>
          <w:rFonts w:hint="eastAsia"/>
          <w:lang w:val="en-US"/>
        </w:rPr>
        <w:tab/>
      </w:r>
      <w:r>
        <w:rPr>
          <w:rFonts w:hint="eastAsia"/>
          <w:lang w:val="en-US"/>
        </w:rPr>
        <w:t>諮詢文件第</w:t>
      </w:r>
      <w:r w:rsidR="00DD72F8">
        <w:rPr>
          <w:rFonts w:hint="eastAsia"/>
          <w:lang w:val="en-US"/>
        </w:rPr>
        <w:t>5</w:t>
      </w:r>
      <w:r w:rsidRPr="00E90E99">
        <w:rPr>
          <w:rFonts w:hint="eastAsia"/>
        </w:rPr>
        <w:t>章從多</w:t>
      </w:r>
      <w:r w:rsidR="00F92526">
        <w:rPr>
          <w:rFonts w:hint="eastAsia"/>
        </w:rPr>
        <w:t>個不同</w:t>
      </w:r>
      <w:r w:rsidRPr="00E90E99">
        <w:rPr>
          <w:rFonts w:hint="eastAsia"/>
        </w:rPr>
        <w:t>角度（包括但不限於法律、醫學、政治及社會學等角度）審視設立性別承認制度的不同考慮</w:t>
      </w:r>
      <w:r w:rsidRPr="00D71EFD">
        <w:rPr>
          <w:rFonts w:hint="eastAsia"/>
          <w:lang w:val="en-US"/>
        </w:rPr>
        <w:t>。</w:t>
      </w:r>
      <w:r w:rsidRPr="00025C65">
        <w:rPr>
          <w:rStyle w:val="FootnoteReference"/>
          <w:rFonts w:ascii="Times New Roman" w:hAnsi="Times New Roman"/>
          <w:sz w:val="22"/>
          <w:lang w:val="en-US"/>
        </w:rPr>
        <w:footnoteReference w:id="20"/>
      </w:r>
      <w:r>
        <w:rPr>
          <w:rFonts w:hint="eastAsia"/>
          <w:lang w:val="en-US"/>
        </w:rPr>
        <w:t xml:space="preserve"> </w:t>
      </w:r>
      <w:r>
        <w:rPr>
          <w:rFonts w:hint="eastAsia"/>
          <w:lang w:val="en-US"/>
        </w:rPr>
        <w:t>為清楚</w:t>
      </w:r>
      <w:r w:rsidRPr="008C3BE3">
        <w:rPr>
          <w:rFonts w:hint="eastAsia"/>
          <w:lang w:val="en-US"/>
        </w:rPr>
        <w:t>起見</w:t>
      </w:r>
      <w:r>
        <w:rPr>
          <w:rFonts w:hint="eastAsia"/>
          <w:lang w:val="en-US"/>
        </w:rPr>
        <w:t>，就載於第</w:t>
      </w:r>
      <w:r w:rsidR="00DD72F8">
        <w:rPr>
          <w:rFonts w:hint="eastAsia"/>
          <w:lang w:val="en-US"/>
        </w:rPr>
        <w:t>5</w:t>
      </w:r>
      <w:r>
        <w:rPr>
          <w:rFonts w:hint="eastAsia"/>
          <w:lang w:val="en-US"/>
        </w:rPr>
        <w:t>章並</w:t>
      </w:r>
      <w:r w:rsidRPr="005C6C7C">
        <w:rPr>
          <w:rFonts w:hint="eastAsia"/>
          <w:lang w:val="en-US"/>
        </w:rPr>
        <w:t>撮述</w:t>
      </w:r>
      <w:r>
        <w:rPr>
          <w:rFonts w:hint="eastAsia"/>
          <w:lang w:val="en-US"/>
        </w:rPr>
        <w:t>於下文的論點而言，</w:t>
      </w:r>
      <w:r w:rsidRPr="008C3BE3">
        <w:rPr>
          <w:rFonts w:hint="eastAsia"/>
          <w:lang w:val="en-US"/>
        </w:rPr>
        <w:t>工作小組</w:t>
      </w:r>
      <w:r>
        <w:rPr>
          <w:rFonts w:hint="eastAsia"/>
          <w:lang w:val="en-US"/>
        </w:rPr>
        <w:t>在此</w:t>
      </w:r>
      <w:r w:rsidRPr="008C3BE3">
        <w:rPr>
          <w:rFonts w:hint="eastAsia"/>
          <w:lang w:val="en-US"/>
        </w:rPr>
        <w:t>重申</w:t>
      </w:r>
      <w:r>
        <w:rPr>
          <w:rFonts w:hint="eastAsia"/>
          <w:lang w:val="en-US"/>
        </w:rPr>
        <w:t>上文第</w:t>
      </w:r>
      <w:r w:rsidRPr="00D430E9">
        <w:rPr>
          <w:rFonts w:hint="eastAsia"/>
          <w:lang w:val="en-US"/>
        </w:rPr>
        <w:t>19</w:t>
      </w:r>
      <w:r>
        <w:rPr>
          <w:rFonts w:hint="eastAsia"/>
          <w:lang w:val="en-US"/>
        </w:rPr>
        <w:t>段的立場。</w:t>
      </w:r>
    </w:p>
    <w:p w:rsidR="0050156C" w:rsidRPr="00FA1686" w:rsidRDefault="0050156C" w:rsidP="00114D94">
      <w:pPr>
        <w:pStyle w:val="2"/>
        <w:ind w:left="1134" w:hanging="567"/>
        <w:rPr>
          <w:sz w:val="22"/>
          <w:u w:val="single"/>
          <w:lang w:val="en-US"/>
        </w:rPr>
      </w:pPr>
      <w:r w:rsidRPr="00FA1686">
        <w:rPr>
          <w:rFonts w:hint="eastAsia"/>
          <w:sz w:val="22"/>
          <w:u w:val="single"/>
          <w:lang w:val="en-US"/>
        </w:rPr>
        <w:t>贊成的論點</w:t>
      </w:r>
    </w:p>
    <w:p w:rsidR="0050156C" w:rsidRDefault="0050156C" w:rsidP="007918EE">
      <w:pPr>
        <w:rPr>
          <w:lang w:val="en-US"/>
        </w:rPr>
      </w:pPr>
      <w:r w:rsidRPr="00D430E9">
        <w:rPr>
          <w:rFonts w:hint="eastAsia"/>
          <w:lang w:val="en-US"/>
        </w:rPr>
        <w:t>26</w:t>
      </w:r>
      <w:r>
        <w:rPr>
          <w:rFonts w:hint="eastAsia"/>
          <w:lang w:val="en-US"/>
        </w:rPr>
        <w:t>.</w:t>
      </w:r>
      <w:r>
        <w:rPr>
          <w:rFonts w:hint="eastAsia"/>
          <w:lang w:val="en-US"/>
        </w:rPr>
        <w:tab/>
      </w:r>
      <w:r>
        <w:rPr>
          <w:rFonts w:hint="eastAsia"/>
          <w:lang w:val="en-US"/>
        </w:rPr>
        <w:t>第</w:t>
      </w:r>
      <w:r w:rsidR="00DD72F8">
        <w:rPr>
          <w:rFonts w:hint="eastAsia"/>
          <w:lang w:val="en-US"/>
        </w:rPr>
        <w:t>5</w:t>
      </w:r>
      <w:r>
        <w:rPr>
          <w:rFonts w:hint="eastAsia"/>
          <w:lang w:val="en-US"/>
        </w:rPr>
        <w:t>章所</w:t>
      </w:r>
      <w:r w:rsidRPr="008574A9">
        <w:rPr>
          <w:rFonts w:hint="eastAsia"/>
          <w:lang w:val="en-US"/>
        </w:rPr>
        <w:t>探討</w:t>
      </w:r>
      <w:r>
        <w:rPr>
          <w:rFonts w:hint="eastAsia"/>
          <w:lang w:val="en-US"/>
        </w:rPr>
        <w:t>的贊成在</w:t>
      </w:r>
      <w:r w:rsidRPr="008574A9">
        <w:rPr>
          <w:rFonts w:hint="eastAsia"/>
          <w:lang w:val="en-US"/>
        </w:rPr>
        <w:t>香港設立性別承認制度</w:t>
      </w:r>
      <w:r>
        <w:rPr>
          <w:rFonts w:hint="eastAsia"/>
          <w:lang w:val="en-US"/>
        </w:rPr>
        <w:t>的論點，扼述如下。</w:t>
      </w:r>
    </w:p>
    <w:p w:rsidR="0050156C" w:rsidRPr="00FA1686" w:rsidRDefault="0050156C" w:rsidP="00114D94">
      <w:pPr>
        <w:pStyle w:val="2"/>
        <w:ind w:left="1134" w:hanging="567"/>
        <w:rPr>
          <w:sz w:val="28"/>
          <w:lang w:val="en-US"/>
        </w:rPr>
      </w:pPr>
      <w:r w:rsidRPr="00FA1686">
        <w:rPr>
          <w:rFonts w:hint="eastAsia"/>
          <w:sz w:val="22"/>
          <w:lang w:val="en-US"/>
        </w:rPr>
        <w:t>(1)</w:t>
      </w:r>
      <w:r w:rsidRPr="00FA1686">
        <w:rPr>
          <w:rFonts w:hint="eastAsia"/>
          <w:sz w:val="22"/>
          <w:lang w:val="en-US"/>
        </w:rPr>
        <w:tab/>
      </w:r>
      <w:r w:rsidRPr="00FA1686">
        <w:rPr>
          <w:rFonts w:hint="eastAsia"/>
          <w:sz w:val="22"/>
          <w:lang w:val="en-US"/>
        </w:rPr>
        <w:t>承認天生的性別認同</w:t>
      </w:r>
      <w:r w:rsidRPr="00FA1686">
        <w:rPr>
          <w:rStyle w:val="FootnoteReference"/>
          <w:rFonts w:ascii="Times New Roman" w:hAnsi="Times New Roman"/>
          <w:i w:val="0"/>
          <w:sz w:val="22"/>
          <w:lang w:val="en-US"/>
        </w:rPr>
        <w:footnoteReference w:id="21"/>
      </w:r>
    </w:p>
    <w:p w:rsidR="0050156C" w:rsidRDefault="0050156C" w:rsidP="00114D94">
      <w:pPr>
        <w:rPr>
          <w:lang w:val="en-US"/>
        </w:rPr>
      </w:pPr>
      <w:r w:rsidRPr="00D430E9">
        <w:rPr>
          <w:rFonts w:hint="eastAsia"/>
          <w:lang w:val="en-US"/>
        </w:rPr>
        <w:t>27</w:t>
      </w:r>
      <w:r>
        <w:rPr>
          <w:rFonts w:hint="eastAsia"/>
          <w:lang w:val="en-US"/>
        </w:rPr>
        <w:t>.</w:t>
      </w:r>
      <w:r>
        <w:rPr>
          <w:rFonts w:hint="eastAsia"/>
          <w:lang w:val="en-US"/>
        </w:rPr>
        <w:tab/>
      </w:r>
      <w:r>
        <w:rPr>
          <w:rFonts w:hint="eastAsia"/>
          <w:lang w:val="en-US"/>
        </w:rPr>
        <w:t>有些</w:t>
      </w:r>
      <w:r w:rsidRPr="00F033F2">
        <w:rPr>
          <w:rFonts w:hint="eastAsia"/>
          <w:lang w:val="en-US"/>
        </w:rPr>
        <w:t>人天生的性別認同意識可能有別於其出生時指定的性別</w:t>
      </w:r>
      <w:r>
        <w:rPr>
          <w:rFonts w:hint="eastAsia"/>
          <w:lang w:val="en-US"/>
        </w:rPr>
        <w:t>，令他們</w:t>
      </w:r>
      <w:r w:rsidRPr="00F033F2">
        <w:rPr>
          <w:rFonts w:hint="eastAsia"/>
          <w:lang w:val="en-US"/>
        </w:rPr>
        <w:t>在生活中堅信自己的生理結構與真正性別角色並不配合</w:t>
      </w:r>
      <w:r>
        <w:rPr>
          <w:rFonts w:hint="eastAsia"/>
          <w:lang w:val="en-US"/>
        </w:rPr>
        <w:t>。</w:t>
      </w:r>
      <w:r w:rsidRPr="00F033F2">
        <w:rPr>
          <w:rFonts w:hint="eastAsia"/>
          <w:lang w:val="en-US"/>
        </w:rPr>
        <w:t>在許多個案中，天生的性別認同</w:t>
      </w:r>
      <w:r>
        <w:rPr>
          <w:rFonts w:hint="eastAsia"/>
          <w:lang w:val="en-US"/>
        </w:rPr>
        <w:t>與</w:t>
      </w:r>
      <w:r w:rsidRPr="00F033F2">
        <w:rPr>
          <w:rFonts w:hint="eastAsia"/>
          <w:lang w:val="en-US"/>
        </w:rPr>
        <w:t>生理結構不一致，可</w:t>
      </w:r>
      <w:r>
        <w:rPr>
          <w:rFonts w:hint="eastAsia"/>
          <w:lang w:val="en-US"/>
        </w:rPr>
        <w:t>能會</w:t>
      </w:r>
      <w:r w:rsidRPr="00F033F2">
        <w:rPr>
          <w:rFonts w:hint="eastAsia"/>
          <w:lang w:val="en-US"/>
        </w:rPr>
        <w:t>導致</w:t>
      </w:r>
      <w:r>
        <w:rPr>
          <w:rFonts w:hint="eastAsia"/>
          <w:lang w:val="en-US"/>
        </w:rPr>
        <w:t>他們極度困擾</w:t>
      </w:r>
      <w:r w:rsidRPr="00F033F2">
        <w:rPr>
          <w:rFonts w:hint="eastAsia"/>
          <w:lang w:val="en-US"/>
        </w:rPr>
        <w:t>。</w:t>
      </w:r>
      <w:r>
        <w:rPr>
          <w:rFonts w:hint="eastAsia"/>
          <w:lang w:val="en-US"/>
        </w:rPr>
        <w:t>有論點指出，就</w:t>
      </w:r>
      <w:r w:rsidRPr="008C08D1">
        <w:rPr>
          <w:rFonts w:hint="eastAsia"/>
          <w:lang w:val="en-US"/>
        </w:rPr>
        <w:t>法律上承認</w:t>
      </w:r>
      <w:r>
        <w:rPr>
          <w:rFonts w:hint="eastAsia"/>
          <w:lang w:val="en-US"/>
        </w:rPr>
        <w:t>某人的</w:t>
      </w:r>
      <w:r w:rsidRPr="00F44766">
        <w:rPr>
          <w:rFonts w:hint="eastAsia"/>
          <w:lang w:val="en-US"/>
        </w:rPr>
        <w:t>性別認同</w:t>
      </w:r>
      <w:r>
        <w:rPr>
          <w:rFonts w:hint="eastAsia"/>
          <w:lang w:val="en-US"/>
        </w:rPr>
        <w:t>而言，</w:t>
      </w:r>
      <w:r w:rsidRPr="008C08D1">
        <w:rPr>
          <w:rFonts w:hint="eastAsia"/>
          <w:lang w:val="en-US"/>
        </w:rPr>
        <w:t>相符生物學因素</w:t>
      </w:r>
      <w:r w:rsidR="00517328">
        <w:rPr>
          <w:rFonts w:hint="eastAsia"/>
          <w:lang w:val="en-US"/>
        </w:rPr>
        <w:t>（</w:t>
      </w:r>
      <w:r w:rsidR="00517328" w:rsidRPr="00517328">
        <w:rPr>
          <w:color w:val="000000"/>
          <w:spacing w:val="0"/>
          <w:szCs w:val="24"/>
        </w:rPr>
        <w:t>congruent biological factors</w:t>
      </w:r>
      <w:r w:rsidR="00517328">
        <w:rPr>
          <w:rFonts w:hint="eastAsia"/>
          <w:color w:val="000000"/>
          <w:spacing w:val="0"/>
          <w:szCs w:val="24"/>
        </w:rPr>
        <w:t>）</w:t>
      </w:r>
      <w:r>
        <w:rPr>
          <w:rFonts w:hint="eastAsia"/>
          <w:lang w:val="en-US"/>
        </w:rPr>
        <w:t>不應具決定性。因此，有</w:t>
      </w:r>
      <w:r w:rsidR="00517328">
        <w:rPr>
          <w:rFonts w:hint="eastAsia"/>
          <w:lang w:val="en-US"/>
        </w:rPr>
        <w:t>人提倡</w:t>
      </w:r>
      <w:r w:rsidRPr="00F74849">
        <w:rPr>
          <w:rFonts w:hint="eastAsia"/>
          <w:lang w:val="en-US"/>
        </w:rPr>
        <w:t>設立性別承認制度</w:t>
      </w:r>
      <w:r>
        <w:rPr>
          <w:rFonts w:hint="eastAsia"/>
          <w:lang w:val="en-US"/>
        </w:rPr>
        <w:t>，</w:t>
      </w:r>
      <w:r w:rsidR="00517328">
        <w:rPr>
          <w:rFonts w:hint="eastAsia"/>
          <w:lang w:val="en-US"/>
        </w:rPr>
        <w:t>當</w:t>
      </w:r>
      <w:r>
        <w:rPr>
          <w:rFonts w:hint="eastAsia"/>
          <w:lang w:val="en-US"/>
        </w:rPr>
        <w:t>某人</w:t>
      </w:r>
      <w:r w:rsidRPr="00F033F2">
        <w:rPr>
          <w:rFonts w:hint="eastAsia"/>
          <w:lang w:val="en-US"/>
        </w:rPr>
        <w:t>天生的性別認同</w:t>
      </w:r>
      <w:r>
        <w:rPr>
          <w:rFonts w:hint="eastAsia"/>
          <w:lang w:val="en-US"/>
        </w:rPr>
        <w:t>與其</w:t>
      </w:r>
      <w:r w:rsidRPr="00AF6968">
        <w:rPr>
          <w:rFonts w:hint="eastAsia"/>
          <w:lang w:val="en-US"/>
        </w:rPr>
        <w:t>生理性別不符</w:t>
      </w:r>
      <w:r>
        <w:rPr>
          <w:rFonts w:hint="eastAsia"/>
          <w:lang w:val="en-US"/>
        </w:rPr>
        <w:t>時，</w:t>
      </w:r>
      <w:r w:rsidR="00517328">
        <w:rPr>
          <w:rFonts w:hint="eastAsia"/>
          <w:lang w:val="en-US"/>
        </w:rPr>
        <w:t>便</w:t>
      </w:r>
      <w:r w:rsidRPr="008C08D1">
        <w:rPr>
          <w:rFonts w:hint="eastAsia"/>
          <w:lang w:val="en-US"/>
        </w:rPr>
        <w:t>在法律上承認</w:t>
      </w:r>
      <w:r>
        <w:rPr>
          <w:rFonts w:hint="eastAsia"/>
          <w:lang w:val="en-US"/>
        </w:rPr>
        <w:t>該</w:t>
      </w:r>
      <w:r w:rsidRPr="00AF6968">
        <w:rPr>
          <w:rFonts w:hint="eastAsia"/>
          <w:lang w:val="en-US"/>
        </w:rPr>
        <w:t>人天生的性別認同</w:t>
      </w:r>
      <w:r>
        <w:rPr>
          <w:rFonts w:hint="eastAsia"/>
          <w:lang w:val="en-US"/>
        </w:rPr>
        <w:t>。</w:t>
      </w:r>
    </w:p>
    <w:p w:rsidR="0050156C" w:rsidRPr="00FA1686" w:rsidRDefault="0050156C" w:rsidP="00114D94">
      <w:pPr>
        <w:pStyle w:val="2"/>
        <w:ind w:left="1134" w:hanging="567"/>
        <w:rPr>
          <w:sz w:val="22"/>
          <w:lang w:val="en-US"/>
        </w:rPr>
      </w:pPr>
      <w:r w:rsidRPr="00FA1686">
        <w:rPr>
          <w:rFonts w:hint="eastAsia"/>
          <w:sz w:val="22"/>
          <w:lang w:val="en-US"/>
        </w:rPr>
        <w:t>(2)</w:t>
      </w:r>
      <w:r w:rsidRPr="00FA1686">
        <w:rPr>
          <w:rFonts w:hint="eastAsia"/>
          <w:sz w:val="22"/>
          <w:lang w:val="en-US"/>
        </w:rPr>
        <w:tab/>
      </w:r>
      <w:r w:rsidRPr="00FA1686">
        <w:rPr>
          <w:rFonts w:hint="eastAsia"/>
          <w:sz w:val="22"/>
          <w:lang w:val="en-US"/>
        </w:rPr>
        <w:t>消除歧視</w:t>
      </w:r>
      <w:r w:rsidRPr="00FA1686">
        <w:rPr>
          <w:rStyle w:val="FootnoteReference"/>
          <w:rFonts w:ascii="Times New Roman" w:hAnsi="Times New Roman"/>
          <w:i w:val="0"/>
          <w:sz w:val="22"/>
          <w:lang w:val="en-US"/>
        </w:rPr>
        <w:footnoteReference w:id="22"/>
      </w:r>
    </w:p>
    <w:p w:rsidR="0050156C" w:rsidRDefault="0050156C" w:rsidP="00114D94">
      <w:pPr>
        <w:rPr>
          <w:lang w:val="en-US"/>
        </w:rPr>
      </w:pPr>
      <w:r w:rsidRPr="00D430E9">
        <w:rPr>
          <w:rFonts w:hint="eastAsia"/>
          <w:lang w:val="en-US"/>
        </w:rPr>
        <w:t>28</w:t>
      </w:r>
      <w:r>
        <w:rPr>
          <w:rFonts w:hint="eastAsia"/>
          <w:lang w:val="en-US"/>
        </w:rPr>
        <w:t>.</w:t>
      </w:r>
      <w:r>
        <w:rPr>
          <w:rFonts w:hint="eastAsia"/>
          <w:lang w:val="en-US"/>
        </w:rPr>
        <w:tab/>
      </w:r>
      <w:r w:rsidRPr="0089280B">
        <w:rPr>
          <w:rFonts w:hint="eastAsia"/>
          <w:lang w:val="en-US"/>
        </w:rPr>
        <w:t>有論點指出，跨性別人士</w:t>
      </w:r>
      <w:r>
        <w:rPr>
          <w:rFonts w:hint="eastAsia"/>
          <w:lang w:val="en-US"/>
        </w:rPr>
        <w:t>在日常生活中可能會遭</w:t>
      </w:r>
      <w:r w:rsidRPr="001F05FC">
        <w:rPr>
          <w:rFonts w:hint="eastAsia"/>
          <w:lang w:val="en-US"/>
        </w:rPr>
        <w:t>受騷擾</w:t>
      </w:r>
      <w:r>
        <w:rPr>
          <w:rFonts w:hint="eastAsia"/>
          <w:lang w:val="en-US"/>
        </w:rPr>
        <w:t>和</w:t>
      </w:r>
      <w:r w:rsidRPr="001F05FC">
        <w:rPr>
          <w:rFonts w:hint="eastAsia"/>
          <w:lang w:val="en-US"/>
        </w:rPr>
        <w:t>侮辱</w:t>
      </w:r>
      <w:r>
        <w:rPr>
          <w:rFonts w:hint="eastAsia"/>
          <w:lang w:val="en-US"/>
        </w:rPr>
        <w:t>，而</w:t>
      </w:r>
      <w:r w:rsidRPr="0089280B">
        <w:rPr>
          <w:rFonts w:hint="eastAsia"/>
          <w:lang w:val="en-US"/>
        </w:rPr>
        <w:t>缺乏性別承認機制是導致</w:t>
      </w:r>
      <w:r>
        <w:rPr>
          <w:rFonts w:hint="eastAsia"/>
          <w:lang w:val="en-US"/>
        </w:rPr>
        <w:t>他們</w:t>
      </w:r>
      <w:r w:rsidRPr="0089280B">
        <w:rPr>
          <w:rFonts w:hint="eastAsia"/>
          <w:lang w:val="en-US"/>
        </w:rPr>
        <w:t>在社會上被邊緣化的主要</w:t>
      </w:r>
      <w:r w:rsidR="003746FA">
        <w:rPr>
          <w:rFonts w:hint="eastAsia"/>
          <w:lang w:val="en-US"/>
        </w:rPr>
        <w:t>原</w:t>
      </w:r>
      <w:r w:rsidRPr="0089280B">
        <w:rPr>
          <w:rFonts w:hint="eastAsia"/>
          <w:lang w:val="en-US"/>
        </w:rPr>
        <w:t>因</w:t>
      </w:r>
      <w:r>
        <w:rPr>
          <w:rFonts w:hint="eastAsia"/>
          <w:lang w:val="en-US"/>
        </w:rPr>
        <w:t>。</w:t>
      </w:r>
      <w:r w:rsidRPr="001F05FC">
        <w:rPr>
          <w:rFonts w:hint="eastAsia"/>
          <w:lang w:val="en-US"/>
        </w:rPr>
        <w:t>有些人認為，性別承認政策和法律，結合反歧視法，</w:t>
      </w:r>
      <w:r>
        <w:rPr>
          <w:rFonts w:hint="eastAsia"/>
          <w:lang w:val="en-US"/>
        </w:rPr>
        <w:t>可</w:t>
      </w:r>
      <w:r w:rsidRPr="001F05FC">
        <w:rPr>
          <w:rFonts w:hint="eastAsia"/>
          <w:lang w:val="en-US"/>
        </w:rPr>
        <w:t>有助防止及／或減少跨性別人士遭受偏見、歧視、騷擾和侮辱等情況。</w:t>
      </w:r>
      <w:r>
        <w:rPr>
          <w:rFonts w:hint="eastAsia"/>
          <w:spacing w:val="0"/>
          <w:highlight w:val="yellow"/>
          <w:lang w:val="en-US"/>
        </w:rPr>
        <w:t xml:space="preserve"> </w:t>
      </w:r>
    </w:p>
    <w:p w:rsidR="0050156C" w:rsidRPr="00FA1686" w:rsidRDefault="0050156C" w:rsidP="00114D94">
      <w:pPr>
        <w:pStyle w:val="2"/>
        <w:ind w:left="1134" w:hanging="567"/>
        <w:rPr>
          <w:sz w:val="22"/>
          <w:lang w:val="en-US"/>
        </w:rPr>
      </w:pPr>
      <w:r w:rsidRPr="00FA1686">
        <w:rPr>
          <w:rFonts w:hint="eastAsia"/>
          <w:sz w:val="22"/>
          <w:lang w:val="en-US"/>
        </w:rPr>
        <w:t>(3)</w:t>
      </w:r>
      <w:r w:rsidRPr="00FA1686">
        <w:rPr>
          <w:rFonts w:hint="eastAsia"/>
          <w:sz w:val="22"/>
          <w:lang w:val="en-US"/>
        </w:rPr>
        <w:tab/>
      </w:r>
      <w:r w:rsidRPr="00FA1686">
        <w:rPr>
          <w:rFonts w:hint="eastAsia"/>
          <w:sz w:val="22"/>
          <w:lang w:val="en-US"/>
        </w:rPr>
        <w:t>人權問題</w:t>
      </w:r>
      <w:r w:rsidRPr="00FA1686">
        <w:rPr>
          <w:rStyle w:val="FootnoteReference"/>
          <w:rFonts w:ascii="Times New Roman" w:hAnsi="Times New Roman"/>
          <w:i w:val="0"/>
          <w:sz w:val="22"/>
          <w:lang w:val="en-US"/>
        </w:rPr>
        <w:footnoteReference w:id="23"/>
      </w:r>
    </w:p>
    <w:p w:rsidR="0050156C" w:rsidRDefault="0050156C" w:rsidP="00114D94">
      <w:pPr>
        <w:rPr>
          <w:lang w:val="en-US"/>
        </w:rPr>
      </w:pPr>
      <w:r w:rsidRPr="00D430E9">
        <w:rPr>
          <w:rFonts w:hint="eastAsia"/>
          <w:lang w:val="en-US"/>
        </w:rPr>
        <w:t>29</w:t>
      </w:r>
      <w:r>
        <w:rPr>
          <w:rFonts w:hint="eastAsia"/>
          <w:lang w:val="en-US"/>
        </w:rPr>
        <w:t>.</w:t>
      </w:r>
      <w:r>
        <w:rPr>
          <w:rFonts w:hint="eastAsia"/>
          <w:lang w:val="en-US"/>
        </w:rPr>
        <w:tab/>
      </w:r>
      <w:r>
        <w:rPr>
          <w:rFonts w:hint="eastAsia"/>
          <w:lang w:val="en-US"/>
        </w:rPr>
        <w:t>欠缺</w:t>
      </w:r>
      <w:r w:rsidRPr="00C64ED5">
        <w:rPr>
          <w:rFonts w:hint="eastAsia"/>
          <w:lang w:val="en-US"/>
        </w:rPr>
        <w:t>性別承認</w:t>
      </w:r>
      <w:r>
        <w:rPr>
          <w:rFonts w:hint="eastAsia"/>
          <w:lang w:val="en-US"/>
        </w:rPr>
        <w:t>機制，</w:t>
      </w:r>
      <w:r w:rsidRPr="00C64ED5">
        <w:rPr>
          <w:rFonts w:hint="eastAsia"/>
          <w:lang w:val="en-US"/>
        </w:rPr>
        <w:t>或在性別承認的法律或規例上施</w:t>
      </w:r>
      <w:r>
        <w:rPr>
          <w:rFonts w:hint="eastAsia"/>
          <w:lang w:val="en-US"/>
        </w:rPr>
        <w:t>加</w:t>
      </w:r>
      <w:r w:rsidRPr="00C64ED5">
        <w:rPr>
          <w:rFonts w:hint="eastAsia"/>
          <w:lang w:val="en-US"/>
        </w:rPr>
        <w:t>諸多限制，可能會對</w:t>
      </w:r>
      <w:r>
        <w:rPr>
          <w:rFonts w:hint="eastAsia"/>
          <w:lang w:val="en-US"/>
        </w:rPr>
        <w:t>跨性別人士</w:t>
      </w:r>
      <w:r w:rsidRPr="00C64ED5">
        <w:rPr>
          <w:rFonts w:hint="eastAsia"/>
          <w:lang w:val="en-US"/>
        </w:rPr>
        <w:t>的私隱權</w:t>
      </w:r>
      <w:r w:rsidRPr="00A95B91">
        <w:rPr>
          <w:rFonts w:hint="eastAsia"/>
          <w:lang w:val="en-US"/>
        </w:rPr>
        <w:t>（</w:t>
      </w:r>
      <w:r w:rsidRPr="00A95B91">
        <w:rPr>
          <w:rFonts w:hint="eastAsia"/>
          <w:spacing w:val="0"/>
          <w:lang w:val="en-US"/>
        </w:rPr>
        <w:t>right</w:t>
      </w:r>
      <w:r w:rsidRPr="00A95B91">
        <w:rPr>
          <w:rFonts w:hint="eastAsia"/>
          <w:lang w:val="en-US"/>
        </w:rPr>
        <w:t xml:space="preserve"> </w:t>
      </w:r>
      <w:r w:rsidRPr="00A95B91">
        <w:rPr>
          <w:rFonts w:hint="eastAsia"/>
          <w:spacing w:val="0"/>
          <w:lang w:val="en-US"/>
        </w:rPr>
        <w:t>to</w:t>
      </w:r>
      <w:r w:rsidRPr="00A95B91">
        <w:rPr>
          <w:rFonts w:hint="eastAsia"/>
          <w:lang w:val="en-US"/>
        </w:rPr>
        <w:t xml:space="preserve"> </w:t>
      </w:r>
      <w:r w:rsidRPr="00A95B91">
        <w:rPr>
          <w:rFonts w:hint="eastAsia"/>
          <w:spacing w:val="0"/>
          <w:lang w:val="en-US"/>
        </w:rPr>
        <w:t>privacy</w:t>
      </w:r>
      <w:r w:rsidRPr="00A95B91">
        <w:rPr>
          <w:rFonts w:hint="eastAsia"/>
          <w:lang w:val="en-US"/>
        </w:rPr>
        <w:t>）</w:t>
      </w:r>
      <w:r w:rsidRPr="00C64ED5">
        <w:rPr>
          <w:rFonts w:hint="eastAsia"/>
          <w:lang w:val="en-US"/>
        </w:rPr>
        <w:t>和被承認為法律人格的權利</w:t>
      </w:r>
      <w:r w:rsidRPr="00A95B91">
        <w:rPr>
          <w:rFonts w:hint="eastAsia"/>
          <w:lang w:val="en-US"/>
        </w:rPr>
        <w:t>（</w:t>
      </w:r>
      <w:r w:rsidRPr="00A95B91">
        <w:rPr>
          <w:rFonts w:hint="eastAsia"/>
          <w:spacing w:val="0"/>
          <w:lang w:val="en-US"/>
        </w:rPr>
        <w:t>right</w:t>
      </w:r>
      <w:r w:rsidRPr="00A95B91">
        <w:rPr>
          <w:rFonts w:hint="eastAsia"/>
          <w:lang w:val="en-US"/>
        </w:rPr>
        <w:t xml:space="preserve"> </w:t>
      </w:r>
      <w:r w:rsidRPr="00A95B91">
        <w:rPr>
          <w:rFonts w:hint="eastAsia"/>
          <w:spacing w:val="0"/>
          <w:lang w:val="en-US"/>
        </w:rPr>
        <w:t>to</w:t>
      </w:r>
      <w:r w:rsidRPr="00A95B91">
        <w:rPr>
          <w:rFonts w:hint="eastAsia"/>
          <w:lang w:val="en-US"/>
        </w:rPr>
        <w:t xml:space="preserve"> </w:t>
      </w:r>
      <w:r w:rsidRPr="00A95B91">
        <w:rPr>
          <w:rFonts w:hint="eastAsia"/>
          <w:spacing w:val="0"/>
          <w:lang w:val="en-US"/>
        </w:rPr>
        <w:t>recognition</w:t>
      </w:r>
      <w:r w:rsidRPr="00A95B91">
        <w:rPr>
          <w:rFonts w:hint="eastAsia"/>
          <w:lang w:val="en-US"/>
        </w:rPr>
        <w:t xml:space="preserve"> </w:t>
      </w:r>
      <w:r w:rsidRPr="00A95B91">
        <w:rPr>
          <w:rFonts w:hint="eastAsia"/>
          <w:spacing w:val="0"/>
          <w:lang w:val="en-US"/>
        </w:rPr>
        <w:t>as</w:t>
      </w:r>
      <w:r w:rsidRPr="00A95B91">
        <w:rPr>
          <w:rFonts w:hint="eastAsia"/>
          <w:lang w:val="en-US"/>
        </w:rPr>
        <w:t xml:space="preserve"> </w:t>
      </w:r>
      <w:r w:rsidRPr="00A95B91">
        <w:rPr>
          <w:rFonts w:hint="eastAsia"/>
          <w:spacing w:val="0"/>
          <w:lang w:val="en-US"/>
        </w:rPr>
        <w:t>a</w:t>
      </w:r>
      <w:r w:rsidRPr="00A95B91">
        <w:rPr>
          <w:rFonts w:hint="eastAsia"/>
          <w:lang w:val="en-US"/>
        </w:rPr>
        <w:t xml:space="preserve"> </w:t>
      </w:r>
      <w:r w:rsidRPr="00A95B91">
        <w:rPr>
          <w:rFonts w:hint="eastAsia"/>
          <w:spacing w:val="0"/>
          <w:lang w:val="en-US"/>
        </w:rPr>
        <w:t>person</w:t>
      </w:r>
      <w:r w:rsidRPr="00A95B91">
        <w:rPr>
          <w:rFonts w:hint="eastAsia"/>
          <w:lang w:val="en-US"/>
        </w:rPr>
        <w:t xml:space="preserve"> </w:t>
      </w:r>
      <w:r w:rsidRPr="00A95B91">
        <w:rPr>
          <w:rFonts w:hint="eastAsia"/>
          <w:spacing w:val="0"/>
          <w:lang w:val="en-US"/>
        </w:rPr>
        <w:t>before</w:t>
      </w:r>
      <w:r w:rsidRPr="00A95B91">
        <w:rPr>
          <w:rFonts w:hint="eastAsia"/>
          <w:lang w:val="en-US"/>
        </w:rPr>
        <w:t xml:space="preserve"> </w:t>
      </w:r>
      <w:r w:rsidRPr="00A95B91">
        <w:rPr>
          <w:rFonts w:hint="eastAsia"/>
          <w:spacing w:val="0"/>
          <w:lang w:val="en-US"/>
        </w:rPr>
        <w:t>the</w:t>
      </w:r>
      <w:r w:rsidRPr="00A95B91">
        <w:rPr>
          <w:rFonts w:hint="eastAsia"/>
          <w:lang w:val="en-US"/>
        </w:rPr>
        <w:t xml:space="preserve"> </w:t>
      </w:r>
      <w:r w:rsidRPr="00A95B91">
        <w:rPr>
          <w:rFonts w:hint="eastAsia"/>
          <w:spacing w:val="0"/>
          <w:lang w:val="en-US"/>
        </w:rPr>
        <w:t>law</w:t>
      </w:r>
      <w:r w:rsidRPr="00A95B91">
        <w:rPr>
          <w:rFonts w:hint="eastAsia"/>
          <w:lang w:val="en-US"/>
        </w:rPr>
        <w:t>）</w:t>
      </w:r>
      <w:r w:rsidRPr="00C64ED5">
        <w:rPr>
          <w:rFonts w:hint="eastAsia"/>
          <w:lang w:val="en-US"/>
        </w:rPr>
        <w:t>構成影響。</w:t>
      </w:r>
      <w:r>
        <w:rPr>
          <w:rFonts w:hint="eastAsia"/>
          <w:lang w:val="en-US"/>
        </w:rPr>
        <w:t>在愈來愈多海外國家或司法管轄區中，沒有訂立</w:t>
      </w:r>
      <w:r w:rsidRPr="00B24FC2">
        <w:rPr>
          <w:rFonts w:hint="eastAsia"/>
          <w:lang w:val="en-US"/>
        </w:rPr>
        <w:t>措施</w:t>
      </w:r>
      <w:r>
        <w:rPr>
          <w:rFonts w:hint="eastAsia"/>
          <w:lang w:val="en-US"/>
        </w:rPr>
        <w:t>對跨性別人士的身分作出法律承認，已被</w:t>
      </w:r>
      <w:r w:rsidRPr="00E8546B">
        <w:rPr>
          <w:rFonts w:hint="eastAsia"/>
          <w:lang w:val="en-US"/>
        </w:rPr>
        <w:t>裁定</w:t>
      </w:r>
      <w:r>
        <w:rPr>
          <w:rFonts w:hint="eastAsia"/>
          <w:lang w:val="en-US"/>
        </w:rPr>
        <w:t>為侵犯這些</w:t>
      </w:r>
      <w:r w:rsidRPr="00B24FC2">
        <w:rPr>
          <w:rFonts w:hint="eastAsia"/>
          <w:lang w:val="en-US"/>
        </w:rPr>
        <w:t>人士的</w:t>
      </w:r>
      <w:r w:rsidRPr="00E8546B">
        <w:rPr>
          <w:rFonts w:hint="eastAsia"/>
          <w:lang w:val="en-US"/>
        </w:rPr>
        <w:t>人權</w:t>
      </w:r>
      <w:r>
        <w:rPr>
          <w:rFonts w:hint="eastAsia"/>
          <w:lang w:val="en-US"/>
        </w:rPr>
        <w:t>。</w:t>
      </w:r>
    </w:p>
    <w:p w:rsidR="0050156C" w:rsidRPr="00FA1686" w:rsidRDefault="0050156C" w:rsidP="00114D94">
      <w:pPr>
        <w:pStyle w:val="2"/>
        <w:keepNext/>
        <w:ind w:left="1134" w:hanging="567"/>
        <w:rPr>
          <w:sz w:val="22"/>
          <w:lang w:val="en-US"/>
        </w:rPr>
      </w:pPr>
      <w:r w:rsidRPr="00FA1686">
        <w:rPr>
          <w:rFonts w:hint="eastAsia"/>
          <w:sz w:val="22"/>
          <w:lang w:val="en-US"/>
        </w:rPr>
        <w:t>(4)</w:t>
      </w:r>
      <w:r w:rsidRPr="00FA1686">
        <w:rPr>
          <w:rFonts w:hint="eastAsia"/>
          <w:sz w:val="22"/>
          <w:lang w:val="en-US"/>
        </w:rPr>
        <w:tab/>
      </w:r>
      <w:r w:rsidRPr="00FA1686">
        <w:rPr>
          <w:rFonts w:hint="eastAsia"/>
          <w:sz w:val="22"/>
          <w:lang w:val="en-US"/>
        </w:rPr>
        <w:t>與日俱增的國際趨勢</w:t>
      </w:r>
      <w:r w:rsidRPr="00FA1686">
        <w:rPr>
          <w:rStyle w:val="FootnoteReference"/>
          <w:rFonts w:ascii="Times New Roman" w:hAnsi="Times New Roman"/>
          <w:i w:val="0"/>
          <w:sz w:val="22"/>
          <w:lang w:val="en-US"/>
        </w:rPr>
        <w:footnoteReference w:id="24"/>
      </w:r>
    </w:p>
    <w:p w:rsidR="0050156C" w:rsidRDefault="0050156C" w:rsidP="00114D94">
      <w:pPr>
        <w:rPr>
          <w:lang w:val="en-US"/>
        </w:rPr>
      </w:pPr>
      <w:r w:rsidRPr="00D430E9">
        <w:rPr>
          <w:rFonts w:hint="eastAsia"/>
          <w:lang w:val="en-US"/>
        </w:rPr>
        <w:t>30</w:t>
      </w:r>
      <w:r>
        <w:rPr>
          <w:rFonts w:hint="eastAsia"/>
          <w:lang w:val="en-US"/>
        </w:rPr>
        <w:t>.</w:t>
      </w:r>
      <w:r>
        <w:rPr>
          <w:rFonts w:hint="eastAsia"/>
          <w:lang w:val="en-US"/>
        </w:rPr>
        <w:tab/>
      </w:r>
      <w:r w:rsidRPr="008E4AFE">
        <w:rPr>
          <w:rFonts w:hint="eastAsia"/>
          <w:lang w:val="en-US"/>
        </w:rPr>
        <w:t>現時很多海外司法管轄區</w:t>
      </w:r>
      <w:r w:rsidRPr="008E4AFE">
        <w:rPr>
          <w:rFonts w:ascii="新細明體" w:hAnsi="新細明體" w:hint="eastAsia"/>
          <w:lang w:val="en-US"/>
        </w:rPr>
        <w:t>（</w:t>
      </w:r>
      <w:r>
        <w:rPr>
          <w:rFonts w:ascii="新細明體" w:hAnsi="新細明體" w:hint="eastAsia"/>
          <w:lang w:val="en-US"/>
        </w:rPr>
        <w:t>包括歐洲及</w:t>
      </w:r>
      <w:r w:rsidRPr="008E4AFE">
        <w:rPr>
          <w:rFonts w:ascii="新細明體" w:hAnsi="新細明體" w:hint="eastAsia"/>
          <w:lang w:val="en-US"/>
        </w:rPr>
        <w:t>亞太地區）</w:t>
      </w:r>
      <w:r w:rsidRPr="008E4AFE">
        <w:rPr>
          <w:rFonts w:hint="eastAsia"/>
          <w:lang w:val="en-US"/>
        </w:rPr>
        <w:t>已透過訂立或修改法例或行政措施，或是透過司法裁決，在法律上承認跨性別</w:t>
      </w:r>
      <w:r w:rsidRPr="008E4AFE">
        <w:rPr>
          <w:rFonts w:hint="eastAsia"/>
          <w:lang w:val="en-US"/>
        </w:rPr>
        <w:lastRenderedPageBreak/>
        <w:t>人士的性別</w:t>
      </w:r>
      <w:r>
        <w:rPr>
          <w:rFonts w:hint="eastAsia"/>
          <w:lang w:val="en-US"/>
        </w:rPr>
        <w:t>。</w:t>
      </w:r>
      <w:r w:rsidR="00517328">
        <w:rPr>
          <w:rFonts w:hint="eastAsia"/>
          <w:lang w:val="en-US"/>
        </w:rPr>
        <w:t>因此</w:t>
      </w:r>
      <w:r w:rsidRPr="0089280B">
        <w:rPr>
          <w:rFonts w:hint="eastAsia"/>
          <w:lang w:val="en-US"/>
        </w:rPr>
        <w:t>有</w:t>
      </w:r>
      <w:r w:rsidR="00517328">
        <w:rPr>
          <w:rFonts w:hint="eastAsia"/>
          <w:lang w:val="en-US"/>
        </w:rPr>
        <w:t>人認為</w:t>
      </w:r>
      <w:r>
        <w:rPr>
          <w:rFonts w:hint="eastAsia"/>
          <w:lang w:val="en-US"/>
        </w:rPr>
        <w:t>香港應考慮訂立</w:t>
      </w:r>
      <w:r w:rsidRPr="000309F4">
        <w:rPr>
          <w:rFonts w:hint="eastAsia"/>
          <w:lang w:val="en-US"/>
        </w:rPr>
        <w:t>法律上的性別承認</w:t>
      </w:r>
      <w:r>
        <w:rPr>
          <w:rFonts w:hint="eastAsia"/>
          <w:lang w:val="en-US"/>
        </w:rPr>
        <w:t>制度，</w:t>
      </w:r>
      <w:r w:rsidR="00F92526">
        <w:rPr>
          <w:rFonts w:hint="eastAsia"/>
          <w:lang w:val="en-US"/>
        </w:rPr>
        <w:t>從而</w:t>
      </w:r>
      <w:r>
        <w:rPr>
          <w:rFonts w:hint="eastAsia"/>
          <w:lang w:val="en-US"/>
        </w:rPr>
        <w:t>與國際發展</w:t>
      </w:r>
      <w:r w:rsidRPr="000309F4">
        <w:rPr>
          <w:rFonts w:hint="eastAsia"/>
          <w:lang w:val="en-US"/>
        </w:rPr>
        <w:t>保持同步</w:t>
      </w:r>
      <w:r>
        <w:rPr>
          <w:rFonts w:hint="eastAsia"/>
          <w:lang w:val="en-US"/>
        </w:rPr>
        <w:t>。</w:t>
      </w:r>
    </w:p>
    <w:p w:rsidR="0050156C" w:rsidRPr="00FA1686" w:rsidRDefault="0050156C" w:rsidP="00114D94">
      <w:pPr>
        <w:pStyle w:val="2"/>
        <w:ind w:left="1134" w:hanging="567"/>
        <w:rPr>
          <w:sz w:val="22"/>
          <w:lang w:val="en-US"/>
        </w:rPr>
      </w:pPr>
      <w:r w:rsidRPr="00FA1686">
        <w:rPr>
          <w:rFonts w:hint="eastAsia"/>
          <w:sz w:val="22"/>
          <w:lang w:val="en-US"/>
        </w:rPr>
        <w:t>(5)</w:t>
      </w:r>
      <w:r w:rsidRPr="00FA1686">
        <w:rPr>
          <w:rFonts w:hint="eastAsia"/>
          <w:sz w:val="22"/>
          <w:lang w:val="en-US"/>
        </w:rPr>
        <w:tab/>
      </w:r>
      <w:r w:rsidRPr="00FA1686">
        <w:rPr>
          <w:rFonts w:hint="eastAsia"/>
          <w:sz w:val="22"/>
          <w:lang w:val="en-US"/>
        </w:rPr>
        <w:t>法律確定性</w:t>
      </w:r>
      <w:r w:rsidRPr="00FA1686">
        <w:rPr>
          <w:rStyle w:val="FootnoteReference"/>
          <w:rFonts w:ascii="Times New Roman" w:hAnsi="Times New Roman"/>
          <w:i w:val="0"/>
          <w:sz w:val="22"/>
          <w:lang w:val="en-US"/>
        </w:rPr>
        <w:footnoteReference w:id="25"/>
      </w:r>
    </w:p>
    <w:p w:rsidR="0050156C" w:rsidRDefault="0050156C" w:rsidP="00114D94">
      <w:pPr>
        <w:rPr>
          <w:rFonts w:ascii="Arial" w:hAnsi="Arial" w:cs="Arial"/>
          <w:color w:val="000000"/>
          <w:sz w:val="24"/>
          <w:szCs w:val="24"/>
        </w:rPr>
      </w:pPr>
      <w:r w:rsidRPr="00D430E9">
        <w:rPr>
          <w:rFonts w:hint="eastAsia"/>
          <w:lang w:val="en-US"/>
        </w:rPr>
        <w:t>31</w:t>
      </w:r>
      <w:r>
        <w:rPr>
          <w:rFonts w:hint="eastAsia"/>
          <w:lang w:val="en-US"/>
        </w:rPr>
        <w:t>.</w:t>
      </w:r>
      <w:r>
        <w:rPr>
          <w:rFonts w:hint="eastAsia"/>
          <w:lang w:val="en-US"/>
        </w:rPr>
        <w:tab/>
      </w:r>
      <w:r>
        <w:rPr>
          <w:rFonts w:hint="eastAsia"/>
          <w:lang w:val="en-US"/>
        </w:rPr>
        <w:t>如果</w:t>
      </w:r>
      <w:r w:rsidRPr="00402F4A">
        <w:rPr>
          <w:rFonts w:hint="eastAsia"/>
          <w:lang w:val="en-US"/>
        </w:rPr>
        <w:t>沒有性別承認制度，</w:t>
      </w:r>
      <w:r>
        <w:rPr>
          <w:rFonts w:hint="eastAsia"/>
          <w:lang w:val="en-US"/>
        </w:rPr>
        <w:t>有關當局涉及跨性別人士的</w:t>
      </w:r>
      <w:r w:rsidRPr="00402F4A">
        <w:rPr>
          <w:rFonts w:hint="eastAsia"/>
          <w:lang w:val="en-US"/>
        </w:rPr>
        <w:t>政策</w:t>
      </w:r>
      <w:r>
        <w:rPr>
          <w:rFonts w:hint="eastAsia"/>
          <w:lang w:val="en-US"/>
        </w:rPr>
        <w:t>及法例，可能會受到</w:t>
      </w:r>
      <w:r w:rsidRPr="00402F4A">
        <w:rPr>
          <w:rFonts w:hint="eastAsia"/>
          <w:lang w:val="en-US"/>
        </w:rPr>
        <w:t>司法覆核</w:t>
      </w:r>
      <w:r>
        <w:rPr>
          <w:rFonts w:hint="eastAsia"/>
          <w:lang w:val="en-US"/>
        </w:rPr>
        <w:t>的</w:t>
      </w:r>
      <w:r w:rsidRPr="00402F4A">
        <w:rPr>
          <w:rFonts w:hint="eastAsia"/>
          <w:lang w:val="en-US"/>
        </w:rPr>
        <w:t>挑戰</w:t>
      </w:r>
      <w:r>
        <w:rPr>
          <w:rFonts w:hint="eastAsia"/>
          <w:lang w:val="en-US"/>
        </w:rPr>
        <w:t>。</w:t>
      </w:r>
      <w:r w:rsidR="00664152">
        <w:rPr>
          <w:rFonts w:hint="eastAsia"/>
          <w:lang w:val="en-US"/>
        </w:rPr>
        <w:t>有意見指</w:t>
      </w:r>
      <w:r>
        <w:rPr>
          <w:rFonts w:hint="eastAsia"/>
          <w:lang w:val="en-US"/>
        </w:rPr>
        <w:t>，就處理跨性別人士的相關</w:t>
      </w:r>
      <w:r w:rsidRPr="003D4DC1">
        <w:rPr>
          <w:rFonts w:hint="eastAsia"/>
          <w:lang w:val="en-US"/>
        </w:rPr>
        <w:t>權利與義務</w:t>
      </w:r>
      <w:r>
        <w:rPr>
          <w:rFonts w:hint="eastAsia"/>
          <w:lang w:val="en-US"/>
        </w:rPr>
        <w:t>而言，訂立</w:t>
      </w:r>
      <w:r w:rsidRPr="00402F4A">
        <w:rPr>
          <w:rFonts w:hint="eastAsia"/>
          <w:lang w:val="en-US"/>
        </w:rPr>
        <w:t>性別承認</w:t>
      </w:r>
      <w:r>
        <w:rPr>
          <w:rFonts w:hint="eastAsia"/>
          <w:lang w:val="en-US"/>
        </w:rPr>
        <w:t>法例是唯一可以提供</w:t>
      </w:r>
      <w:r w:rsidRPr="003D4DC1">
        <w:rPr>
          <w:rFonts w:hint="eastAsia"/>
          <w:lang w:val="en-US"/>
        </w:rPr>
        <w:t>法律確定性</w:t>
      </w:r>
      <w:r>
        <w:rPr>
          <w:rFonts w:hint="eastAsia"/>
          <w:lang w:val="en-US"/>
        </w:rPr>
        <w:t>的途徑。</w:t>
      </w:r>
      <w:r w:rsidRPr="00FB24A8">
        <w:rPr>
          <w:lang w:val="en-US"/>
        </w:rPr>
        <w:t>及早</w:t>
      </w:r>
      <w:r w:rsidRPr="00FB24A8">
        <w:rPr>
          <w:rFonts w:hint="eastAsia"/>
          <w:lang w:val="en-US"/>
        </w:rPr>
        <w:t>訂立</w:t>
      </w:r>
      <w:r w:rsidR="00664152">
        <w:rPr>
          <w:rFonts w:hint="eastAsia"/>
          <w:lang w:val="en-US"/>
        </w:rPr>
        <w:t>有關</w:t>
      </w:r>
      <w:r w:rsidRPr="00FB24A8">
        <w:rPr>
          <w:rFonts w:hint="eastAsia"/>
          <w:lang w:val="en-US"/>
        </w:rPr>
        <w:t>法例，可</w:t>
      </w:r>
      <w:r w:rsidRPr="00FB24A8">
        <w:rPr>
          <w:lang w:val="en-US"/>
        </w:rPr>
        <w:t>更全面地</w:t>
      </w:r>
      <w:r w:rsidRPr="00FB24A8">
        <w:rPr>
          <w:rFonts w:hint="eastAsia"/>
          <w:lang w:val="en-US"/>
        </w:rPr>
        <w:t>涵蓋影響跨性別人士的</w:t>
      </w:r>
      <w:r w:rsidRPr="00FB24A8">
        <w:rPr>
          <w:lang w:val="en-US"/>
        </w:rPr>
        <w:t>問題</w:t>
      </w:r>
      <w:r w:rsidR="003746FA">
        <w:rPr>
          <w:rFonts w:hint="eastAsia"/>
          <w:lang w:val="en-US"/>
        </w:rPr>
        <w:t>。</w:t>
      </w:r>
      <w:r w:rsidRPr="00FB24A8">
        <w:rPr>
          <w:rFonts w:hint="eastAsia"/>
          <w:lang w:val="en-US"/>
        </w:rPr>
        <w:t>假如是由法院按每宗個案</w:t>
      </w:r>
      <w:r w:rsidR="003746FA">
        <w:rPr>
          <w:rFonts w:hint="eastAsia"/>
          <w:lang w:val="en-US"/>
        </w:rPr>
        <w:t>的情況</w:t>
      </w:r>
      <w:r w:rsidRPr="00FB24A8">
        <w:rPr>
          <w:rFonts w:hint="eastAsia"/>
          <w:lang w:val="en-US"/>
        </w:rPr>
        <w:t>考慮有關問題的話，</w:t>
      </w:r>
      <w:r w:rsidR="003746FA">
        <w:rPr>
          <w:rFonts w:hint="eastAsia"/>
          <w:lang w:val="en-US"/>
        </w:rPr>
        <w:t>並</w:t>
      </w:r>
      <w:r w:rsidRPr="00FB24A8">
        <w:rPr>
          <w:rFonts w:hint="eastAsia"/>
          <w:lang w:val="en-US"/>
        </w:rPr>
        <w:t>不能達致同樣的涵蓋範圍。</w:t>
      </w:r>
    </w:p>
    <w:p w:rsidR="0050156C" w:rsidRPr="00FA1686" w:rsidRDefault="0050156C" w:rsidP="00114D94">
      <w:pPr>
        <w:pStyle w:val="2"/>
        <w:ind w:left="1134" w:hanging="567"/>
        <w:rPr>
          <w:sz w:val="22"/>
          <w:u w:val="single"/>
          <w:lang w:val="en-US"/>
        </w:rPr>
      </w:pPr>
      <w:r w:rsidRPr="00FA1686">
        <w:rPr>
          <w:rFonts w:hint="eastAsia"/>
          <w:sz w:val="22"/>
          <w:u w:val="single"/>
          <w:lang w:val="en-US"/>
        </w:rPr>
        <w:t>反對的論點</w:t>
      </w:r>
    </w:p>
    <w:p w:rsidR="0050156C" w:rsidRDefault="0050156C" w:rsidP="00114D94">
      <w:pPr>
        <w:rPr>
          <w:lang w:val="en-US"/>
        </w:rPr>
      </w:pPr>
      <w:r w:rsidRPr="00D430E9">
        <w:rPr>
          <w:rFonts w:hint="eastAsia"/>
          <w:lang w:val="en-US"/>
        </w:rPr>
        <w:t>32</w:t>
      </w:r>
      <w:r>
        <w:rPr>
          <w:rFonts w:hint="eastAsia"/>
          <w:lang w:val="en-US"/>
        </w:rPr>
        <w:t>.</w:t>
      </w:r>
      <w:r>
        <w:rPr>
          <w:rFonts w:hint="eastAsia"/>
          <w:lang w:val="en-US"/>
        </w:rPr>
        <w:tab/>
      </w:r>
      <w:r>
        <w:rPr>
          <w:rFonts w:hint="eastAsia"/>
          <w:lang w:val="en-US"/>
        </w:rPr>
        <w:t>下文</w:t>
      </w:r>
      <w:r w:rsidRPr="005060D8">
        <w:rPr>
          <w:rFonts w:hint="eastAsia"/>
          <w:lang w:val="en-US"/>
        </w:rPr>
        <w:t>載述</w:t>
      </w:r>
      <w:r>
        <w:rPr>
          <w:rFonts w:hint="eastAsia"/>
          <w:lang w:val="en-US"/>
        </w:rPr>
        <w:t>第</w:t>
      </w:r>
      <w:r w:rsidR="00DD72F8">
        <w:rPr>
          <w:rFonts w:hint="eastAsia"/>
          <w:lang w:val="en-US"/>
        </w:rPr>
        <w:t>5</w:t>
      </w:r>
      <w:r>
        <w:rPr>
          <w:rFonts w:hint="eastAsia"/>
          <w:lang w:val="en-US"/>
        </w:rPr>
        <w:t>章所</w:t>
      </w:r>
      <w:r w:rsidRPr="008574A9">
        <w:rPr>
          <w:rFonts w:hint="eastAsia"/>
          <w:lang w:val="en-US"/>
        </w:rPr>
        <w:t>探討</w:t>
      </w:r>
      <w:r>
        <w:rPr>
          <w:rFonts w:hint="eastAsia"/>
          <w:lang w:val="en-US"/>
        </w:rPr>
        <w:t>的反對在</w:t>
      </w:r>
      <w:r w:rsidRPr="008574A9">
        <w:rPr>
          <w:rFonts w:hint="eastAsia"/>
          <w:lang w:val="en-US"/>
        </w:rPr>
        <w:t>香港設立性別承認制度</w:t>
      </w:r>
      <w:r>
        <w:rPr>
          <w:rFonts w:hint="eastAsia"/>
          <w:lang w:val="en-US"/>
        </w:rPr>
        <w:t>的論點。</w:t>
      </w:r>
    </w:p>
    <w:p w:rsidR="0050156C" w:rsidRPr="00FA1686" w:rsidRDefault="0050156C" w:rsidP="00114D94">
      <w:pPr>
        <w:pStyle w:val="2"/>
        <w:ind w:left="1134" w:hanging="567"/>
        <w:rPr>
          <w:sz w:val="22"/>
          <w:lang w:val="en-US"/>
        </w:rPr>
      </w:pPr>
      <w:r w:rsidRPr="00FA1686">
        <w:rPr>
          <w:rFonts w:hint="eastAsia"/>
          <w:sz w:val="22"/>
          <w:lang w:val="en-US"/>
        </w:rPr>
        <w:t>(1)</w:t>
      </w:r>
      <w:r w:rsidRPr="00FA1686">
        <w:rPr>
          <w:rFonts w:hint="eastAsia"/>
          <w:sz w:val="22"/>
          <w:lang w:val="en-US"/>
        </w:rPr>
        <w:tab/>
      </w:r>
      <w:r w:rsidRPr="00FA1686">
        <w:rPr>
          <w:rFonts w:hint="eastAsia"/>
          <w:sz w:val="22"/>
          <w:lang w:val="en-US"/>
        </w:rPr>
        <w:t>天生性別乃自然定律</w:t>
      </w:r>
      <w:r w:rsidRPr="00FA1686">
        <w:rPr>
          <w:rStyle w:val="FootnoteReference"/>
          <w:rFonts w:ascii="Times New Roman" w:hAnsi="Times New Roman"/>
          <w:i w:val="0"/>
          <w:sz w:val="22"/>
          <w:lang w:val="en-US"/>
        </w:rPr>
        <w:footnoteReference w:id="26"/>
      </w:r>
    </w:p>
    <w:p w:rsidR="0050156C" w:rsidRDefault="0050156C" w:rsidP="00114D94">
      <w:pPr>
        <w:rPr>
          <w:rFonts w:ascii="新細明體" w:hAnsi="新細明體"/>
          <w:lang w:val="en-US"/>
        </w:rPr>
      </w:pPr>
      <w:r w:rsidRPr="00D430E9">
        <w:rPr>
          <w:rFonts w:hint="eastAsia"/>
          <w:lang w:val="en-US"/>
        </w:rPr>
        <w:t>33</w:t>
      </w:r>
      <w:r>
        <w:rPr>
          <w:rFonts w:hint="eastAsia"/>
          <w:lang w:val="en-US"/>
        </w:rPr>
        <w:t>.</w:t>
      </w:r>
      <w:r>
        <w:rPr>
          <w:rFonts w:hint="eastAsia"/>
          <w:lang w:val="en-US"/>
        </w:rPr>
        <w:tab/>
      </w:r>
      <w:r>
        <w:rPr>
          <w:rFonts w:hint="eastAsia"/>
          <w:lang w:val="en-US"/>
        </w:rPr>
        <w:t>從</w:t>
      </w:r>
      <w:r w:rsidRPr="00CA35F7">
        <w:rPr>
          <w:rFonts w:hint="eastAsia"/>
          <w:lang w:val="en-US"/>
        </w:rPr>
        <w:t>醫學上</w:t>
      </w:r>
      <w:r>
        <w:rPr>
          <w:rFonts w:hint="eastAsia"/>
          <w:lang w:val="en-US"/>
        </w:rPr>
        <w:t>來說，一個人的</w:t>
      </w:r>
      <w:r w:rsidRPr="00CA35F7">
        <w:rPr>
          <w:rFonts w:hint="eastAsia"/>
          <w:lang w:val="en-US"/>
        </w:rPr>
        <w:t>基因性別</w:t>
      </w:r>
      <w:r>
        <w:rPr>
          <w:rFonts w:hint="eastAsia"/>
          <w:lang w:val="en-US"/>
        </w:rPr>
        <w:t>是</w:t>
      </w:r>
      <w:r w:rsidRPr="00CA35F7">
        <w:rPr>
          <w:rFonts w:hint="eastAsia"/>
          <w:lang w:val="en-US"/>
        </w:rPr>
        <w:t>不能</w:t>
      </w:r>
      <w:r>
        <w:rPr>
          <w:rFonts w:hint="eastAsia"/>
          <w:lang w:val="en-US"/>
        </w:rPr>
        <w:t>藉</w:t>
      </w:r>
      <w:r w:rsidRPr="00CA35F7">
        <w:rPr>
          <w:rFonts w:hint="eastAsia"/>
          <w:lang w:val="en-US"/>
        </w:rPr>
        <w:t>手術改變</w:t>
      </w:r>
      <w:r>
        <w:rPr>
          <w:rFonts w:hint="eastAsia"/>
          <w:lang w:val="en-US"/>
        </w:rPr>
        <w:t>的。雖然有人認為</w:t>
      </w:r>
      <w:r w:rsidRPr="00886DA6">
        <w:rPr>
          <w:rFonts w:hint="eastAsia"/>
          <w:lang w:val="en-US"/>
        </w:rPr>
        <w:t>易性症或跨性別</w:t>
      </w:r>
      <w:r>
        <w:rPr>
          <w:rFonts w:hint="eastAsia"/>
          <w:lang w:val="en-US"/>
        </w:rPr>
        <w:t>純屬醫學問題並有</w:t>
      </w:r>
      <w:r w:rsidRPr="00886DA6">
        <w:rPr>
          <w:rFonts w:hint="eastAsia"/>
          <w:lang w:val="en-US"/>
        </w:rPr>
        <w:t>醫學上的解決方法</w:t>
      </w:r>
      <w:r>
        <w:rPr>
          <w:rFonts w:hint="eastAsia"/>
          <w:lang w:val="en-US"/>
        </w:rPr>
        <w:t>，但有人則將</w:t>
      </w:r>
      <w:r w:rsidRPr="00886DA6">
        <w:rPr>
          <w:rFonts w:hint="eastAsia"/>
          <w:lang w:val="en-US"/>
        </w:rPr>
        <w:t>易性症或跨性別</w:t>
      </w:r>
      <w:r>
        <w:rPr>
          <w:rFonts w:hint="eastAsia"/>
          <w:lang w:val="en-US"/>
        </w:rPr>
        <w:t>視作</w:t>
      </w:r>
      <w:r w:rsidRPr="00886DA6">
        <w:rPr>
          <w:rFonts w:hint="eastAsia"/>
          <w:lang w:val="en-US"/>
        </w:rPr>
        <w:t>道德問題</w:t>
      </w:r>
      <w:r>
        <w:rPr>
          <w:rFonts w:hint="eastAsia"/>
          <w:lang w:val="en-US"/>
        </w:rPr>
        <w:t>，甚至視為</w:t>
      </w:r>
      <w:r w:rsidRPr="00886DA6">
        <w:rPr>
          <w:rFonts w:hint="eastAsia"/>
          <w:lang w:val="en-US"/>
        </w:rPr>
        <w:t>偏離</w:t>
      </w:r>
      <w:r>
        <w:rPr>
          <w:rFonts w:hint="eastAsia"/>
          <w:lang w:val="en-US"/>
        </w:rPr>
        <w:t>上天創造</w:t>
      </w:r>
      <w:r w:rsidRPr="00025C65">
        <w:rPr>
          <w:rFonts w:ascii="新細明體" w:hAnsi="新細明體"/>
          <w:lang w:val="en-US"/>
        </w:rPr>
        <w:t>“</w:t>
      </w:r>
      <w:r w:rsidRPr="00025C65">
        <w:rPr>
          <w:rFonts w:ascii="新細明體" w:hAnsi="新細明體" w:hint="eastAsia"/>
          <w:lang w:val="en-US"/>
        </w:rPr>
        <w:t>相異</w:t>
      </w:r>
      <w:r w:rsidRPr="00025C65">
        <w:rPr>
          <w:rFonts w:ascii="新細明體" w:hAnsi="新細明體"/>
          <w:lang w:val="en-US"/>
        </w:rPr>
        <w:t>”</w:t>
      </w:r>
      <w:r w:rsidRPr="00025C65">
        <w:rPr>
          <w:rFonts w:hint="eastAsia"/>
          <w:lang w:val="en-US"/>
        </w:rPr>
        <w:t>兩性的常</w:t>
      </w:r>
      <w:r>
        <w:rPr>
          <w:rFonts w:hint="eastAsia"/>
          <w:lang w:val="en-US"/>
        </w:rPr>
        <w:t>規。根據</w:t>
      </w:r>
      <w:r w:rsidRPr="00025C65">
        <w:rPr>
          <w:rFonts w:hint="eastAsia"/>
          <w:lang w:val="en-US"/>
        </w:rPr>
        <w:t>或可稱為</w:t>
      </w:r>
      <w:r w:rsidRPr="00025C65">
        <w:rPr>
          <w:rFonts w:ascii="新細明體" w:hAnsi="新細明體"/>
          <w:lang w:val="en-US"/>
        </w:rPr>
        <w:t>“</w:t>
      </w:r>
      <w:r w:rsidRPr="00025C65">
        <w:rPr>
          <w:rFonts w:ascii="新細明體" w:hAnsi="新細明體" w:hint="eastAsia"/>
          <w:lang w:val="en-US"/>
        </w:rPr>
        <w:t>造物者之命定</w:t>
      </w:r>
      <w:r w:rsidRPr="00025C65">
        <w:rPr>
          <w:rFonts w:ascii="新細明體" w:hAnsi="新細明體"/>
          <w:lang w:val="en-US"/>
        </w:rPr>
        <w:t>”</w:t>
      </w:r>
      <w:r w:rsidRPr="00173312">
        <w:rPr>
          <w:rFonts w:ascii="新細明體" w:hAnsi="新細明體"/>
          <w:lang w:val="en-US"/>
        </w:rPr>
        <w:t>（</w:t>
      </w:r>
      <w:r w:rsidRPr="00CE2370">
        <w:rPr>
          <w:spacing w:val="0"/>
          <w:lang w:val="en-US"/>
        </w:rPr>
        <w:t>order</w:t>
      </w:r>
      <w:r w:rsidRPr="00CE2370">
        <w:rPr>
          <w:rFonts w:ascii="新細明體" w:hAnsi="新細明體"/>
          <w:lang w:val="en-US"/>
        </w:rPr>
        <w:t xml:space="preserve"> </w:t>
      </w:r>
      <w:r w:rsidRPr="00CE2370">
        <w:rPr>
          <w:spacing w:val="0"/>
          <w:lang w:val="en-US"/>
        </w:rPr>
        <w:t>of</w:t>
      </w:r>
      <w:r w:rsidRPr="00CE2370">
        <w:rPr>
          <w:rFonts w:ascii="新細明體" w:hAnsi="新細明體"/>
          <w:lang w:val="en-US"/>
        </w:rPr>
        <w:t xml:space="preserve"> </w:t>
      </w:r>
      <w:r w:rsidRPr="00CE2370">
        <w:rPr>
          <w:spacing w:val="0"/>
          <w:lang w:val="en-US"/>
        </w:rPr>
        <w:t>creation</w:t>
      </w:r>
      <w:r w:rsidRPr="008D5D28">
        <w:rPr>
          <w:rFonts w:ascii="新細明體" w:hAnsi="新細明體" w:hint="eastAsia"/>
          <w:lang w:val="en-US"/>
        </w:rPr>
        <w:t>）</w:t>
      </w:r>
      <w:r>
        <w:rPr>
          <w:rFonts w:ascii="新細明體" w:hAnsi="新細明體" w:hint="eastAsia"/>
          <w:lang w:val="en-US"/>
        </w:rPr>
        <w:t>的論點，法律不應</w:t>
      </w:r>
      <w:r w:rsidRPr="0082302E">
        <w:rPr>
          <w:rFonts w:ascii="新細明體" w:hAnsi="新細明體" w:hint="eastAsia"/>
          <w:lang w:val="en-US"/>
        </w:rPr>
        <w:t>接受以人們自視性別作為</w:t>
      </w:r>
      <w:r w:rsidR="00E00B28">
        <w:rPr>
          <w:rFonts w:ascii="新細明體" w:hAnsi="新細明體" w:hint="eastAsia"/>
          <w:lang w:val="en-US"/>
        </w:rPr>
        <w:t>男女</w:t>
      </w:r>
      <w:r w:rsidRPr="0082302E">
        <w:rPr>
          <w:rFonts w:ascii="新細明體" w:hAnsi="新細明體" w:hint="eastAsia"/>
          <w:lang w:val="en-US"/>
        </w:rPr>
        <w:t>性別的定義</w:t>
      </w:r>
      <w:r>
        <w:rPr>
          <w:rFonts w:ascii="新細明體" w:hAnsi="新細明體" w:hint="eastAsia"/>
          <w:lang w:val="en-US"/>
        </w:rPr>
        <w:t>。</w:t>
      </w:r>
    </w:p>
    <w:p w:rsidR="0050156C" w:rsidRPr="00FA1686" w:rsidRDefault="0050156C" w:rsidP="00114D94">
      <w:pPr>
        <w:pStyle w:val="2"/>
        <w:ind w:left="1134" w:hanging="567"/>
        <w:rPr>
          <w:sz w:val="22"/>
          <w:lang w:val="en-US"/>
        </w:rPr>
      </w:pPr>
      <w:r w:rsidRPr="00FA1686">
        <w:rPr>
          <w:rFonts w:hint="eastAsia"/>
          <w:sz w:val="22"/>
          <w:lang w:val="en-US"/>
        </w:rPr>
        <w:t>(2)</w:t>
      </w:r>
      <w:r w:rsidRPr="00FA1686">
        <w:rPr>
          <w:rFonts w:hint="eastAsia"/>
          <w:sz w:val="22"/>
          <w:lang w:val="en-US"/>
        </w:rPr>
        <w:tab/>
      </w:r>
      <w:r w:rsidRPr="00FA1686">
        <w:rPr>
          <w:rFonts w:hint="eastAsia"/>
          <w:sz w:val="22"/>
          <w:lang w:val="en-US"/>
        </w:rPr>
        <w:t>不為社會接受</w:t>
      </w:r>
      <w:r w:rsidRPr="00FA1686">
        <w:rPr>
          <w:rStyle w:val="FootnoteReference"/>
          <w:rFonts w:ascii="Times New Roman" w:hAnsi="Times New Roman"/>
          <w:i w:val="0"/>
          <w:sz w:val="22"/>
          <w:szCs w:val="22"/>
          <w:lang w:val="en-US"/>
        </w:rPr>
        <w:footnoteReference w:id="27"/>
      </w:r>
    </w:p>
    <w:p w:rsidR="0050156C" w:rsidRDefault="0050156C" w:rsidP="00114D94">
      <w:pPr>
        <w:rPr>
          <w:lang w:val="en-US"/>
        </w:rPr>
      </w:pPr>
      <w:r w:rsidRPr="00D430E9">
        <w:rPr>
          <w:rFonts w:hint="eastAsia"/>
          <w:lang w:val="en-US"/>
        </w:rPr>
        <w:t>34</w:t>
      </w:r>
      <w:r>
        <w:rPr>
          <w:rFonts w:hint="eastAsia"/>
          <w:lang w:val="en-US"/>
        </w:rPr>
        <w:t>.</w:t>
      </w:r>
      <w:r>
        <w:rPr>
          <w:rFonts w:hint="eastAsia"/>
          <w:lang w:val="en-US"/>
        </w:rPr>
        <w:tab/>
      </w:r>
      <w:r>
        <w:rPr>
          <w:rFonts w:hint="eastAsia"/>
          <w:lang w:val="en-US"/>
        </w:rPr>
        <w:t>關於香港社會對</w:t>
      </w:r>
      <w:r w:rsidRPr="00025C65">
        <w:rPr>
          <w:rFonts w:hint="eastAsia"/>
          <w:lang w:val="en-US"/>
        </w:rPr>
        <w:t>易性行為</w:t>
      </w:r>
      <w:r>
        <w:rPr>
          <w:rFonts w:hint="eastAsia"/>
          <w:lang w:val="en-US"/>
        </w:rPr>
        <w:t>的接受程度，現時</w:t>
      </w:r>
      <w:r w:rsidRPr="0055001E">
        <w:rPr>
          <w:rFonts w:hint="eastAsia"/>
          <w:lang w:val="en-US"/>
        </w:rPr>
        <w:t>並無廣泛的研究</w:t>
      </w:r>
      <w:r>
        <w:rPr>
          <w:rFonts w:hint="eastAsia"/>
          <w:lang w:val="en-US"/>
        </w:rPr>
        <w:t>。有人認為</w:t>
      </w:r>
      <w:r w:rsidRPr="0055001E">
        <w:rPr>
          <w:rFonts w:hint="eastAsia"/>
          <w:lang w:val="en-US"/>
        </w:rPr>
        <w:t>性別承認的爭議太大，</w:t>
      </w:r>
      <w:r w:rsidR="00664152">
        <w:rPr>
          <w:rFonts w:hint="eastAsia"/>
          <w:lang w:val="en-US"/>
        </w:rPr>
        <w:t>難以</w:t>
      </w:r>
      <w:r w:rsidRPr="0055001E">
        <w:rPr>
          <w:rFonts w:hint="eastAsia"/>
          <w:lang w:val="en-US"/>
        </w:rPr>
        <w:t>獲社會大眾接受</w:t>
      </w:r>
      <w:r>
        <w:rPr>
          <w:rFonts w:hint="eastAsia"/>
          <w:lang w:val="en-US"/>
        </w:rPr>
        <w:t>。也有論點指</w:t>
      </w:r>
      <w:r w:rsidR="00664152">
        <w:rPr>
          <w:rFonts w:hint="eastAsia"/>
          <w:lang w:val="en-US"/>
        </w:rPr>
        <w:t>，</w:t>
      </w:r>
      <w:r w:rsidRPr="0055001E">
        <w:rPr>
          <w:rFonts w:hint="eastAsia"/>
          <w:lang w:val="en-US"/>
        </w:rPr>
        <w:t>改變以生理性別決定人們性別的法律及政策</w:t>
      </w:r>
      <w:r>
        <w:rPr>
          <w:rFonts w:hint="eastAsia"/>
          <w:lang w:val="en-US"/>
        </w:rPr>
        <w:t>，</w:t>
      </w:r>
      <w:r w:rsidR="00E00B28" w:rsidRPr="00E00B28">
        <w:rPr>
          <w:color w:val="000000"/>
          <w:szCs w:val="22"/>
        </w:rPr>
        <w:t>或會在社</w:t>
      </w:r>
      <w:r w:rsidR="00E00B28" w:rsidRPr="00E00B28">
        <w:rPr>
          <w:rFonts w:hint="eastAsia"/>
          <w:color w:val="000000"/>
          <w:szCs w:val="22"/>
        </w:rPr>
        <w:t>會</w:t>
      </w:r>
      <w:r w:rsidR="00D45D86">
        <w:rPr>
          <w:rFonts w:hint="eastAsia"/>
          <w:color w:val="000000"/>
          <w:szCs w:val="22"/>
        </w:rPr>
        <w:t>上</w:t>
      </w:r>
      <w:r w:rsidR="00E00B28" w:rsidRPr="00E00B28">
        <w:rPr>
          <w:color w:val="000000"/>
          <w:szCs w:val="22"/>
        </w:rPr>
        <w:t>造成極大混亂</w:t>
      </w:r>
      <w:r w:rsidR="00E00B28" w:rsidRPr="00E00B28">
        <w:rPr>
          <w:rFonts w:hint="eastAsia"/>
          <w:color w:val="000000"/>
          <w:szCs w:val="22"/>
        </w:rPr>
        <w:t>和帶來</w:t>
      </w:r>
      <w:r w:rsidR="00E00B28" w:rsidRPr="00E00B28">
        <w:rPr>
          <w:color w:val="000000"/>
          <w:szCs w:val="22"/>
        </w:rPr>
        <w:t>社會</w:t>
      </w:r>
      <w:r w:rsidR="00E00B28" w:rsidRPr="00E00B28">
        <w:rPr>
          <w:rFonts w:hint="eastAsia"/>
          <w:color w:val="000000"/>
          <w:szCs w:val="22"/>
        </w:rPr>
        <w:t>代價</w:t>
      </w:r>
      <w:r>
        <w:rPr>
          <w:rFonts w:hint="eastAsia"/>
          <w:lang w:val="en-US"/>
        </w:rPr>
        <w:t>，因此應該</w:t>
      </w:r>
      <w:r w:rsidRPr="0055001E">
        <w:rPr>
          <w:rFonts w:hint="eastAsia"/>
          <w:lang w:val="en-US"/>
        </w:rPr>
        <w:t>尋求</w:t>
      </w:r>
      <w:r w:rsidR="00664152">
        <w:rPr>
          <w:rFonts w:hint="eastAsia"/>
          <w:lang w:val="en-US"/>
        </w:rPr>
        <w:t>此議題上的</w:t>
      </w:r>
      <w:r w:rsidRPr="0055001E">
        <w:rPr>
          <w:rFonts w:hint="eastAsia"/>
          <w:lang w:val="en-US"/>
        </w:rPr>
        <w:t>公眾共識</w:t>
      </w:r>
      <w:r>
        <w:rPr>
          <w:rFonts w:hint="eastAsia"/>
          <w:lang w:val="en-US"/>
        </w:rPr>
        <w:t>。</w:t>
      </w:r>
    </w:p>
    <w:p w:rsidR="0050156C" w:rsidRPr="00FA1686" w:rsidRDefault="0050156C" w:rsidP="00114D94">
      <w:pPr>
        <w:pStyle w:val="2"/>
        <w:keepNext/>
        <w:ind w:left="1134" w:hanging="567"/>
        <w:rPr>
          <w:sz w:val="22"/>
          <w:lang w:val="en-US"/>
        </w:rPr>
      </w:pPr>
      <w:r w:rsidRPr="00FA1686">
        <w:rPr>
          <w:rFonts w:hint="eastAsia"/>
          <w:sz w:val="22"/>
          <w:lang w:val="en-US"/>
        </w:rPr>
        <w:t>(3)</w:t>
      </w:r>
      <w:r w:rsidRPr="00FA1686">
        <w:rPr>
          <w:rFonts w:hint="eastAsia"/>
          <w:sz w:val="22"/>
          <w:lang w:val="en-US"/>
        </w:rPr>
        <w:tab/>
      </w:r>
      <w:r w:rsidRPr="00FA1686">
        <w:rPr>
          <w:rFonts w:hint="eastAsia"/>
          <w:sz w:val="22"/>
          <w:lang w:val="en-US"/>
        </w:rPr>
        <w:t>設立全面的性別承認制度並無需要</w:t>
      </w:r>
      <w:r w:rsidRPr="00FA1686">
        <w:rPr>
          <w:rStyle w:val="FootnoteReference"/>
          <w:rFonts w:ascii="Times New Roman" w:hAnsi="Times New Roman"/>
          <w:i w:val="0"/>
          <w:sz w:val="22"/>
          <w:szCs w:val="22"/>
          <w:lang w:val="en-US"/>
        </w:rPr>
        <w:footnoteReference w:id="28"/>
      </w:r>
    </w:p>
    <w:p w:rsidR="0050156C" w:rsidRDefault="0050156C" w:rsidP="00114D94">
      <w:pPr>
        <w:rPr>
          <w:lang w:val="en-US"/>
        </w:rPr>
      </w:pPr>
      <w:r w:rsidRPr="00D430E9">
        <w:rPr>
          <w:rFonts w:hint="eastAsia"/>
          <w:lang w:val="en-US"/>
        </w:rPr>
        <w:t>35</w:t>
      </w:r>
      <w:r>
        <w:rPr>
          <w:rFonts w:hint="eastAsia"/>
          <w:lang w:val="en-US"/>
        </w:rPr>
        <w:t>.</w:t>
      </w:r>
      <w:r>
        <w:rPr>
          <w:rFonts w:hint="eastAsia"/>
          <w:lang w:val="en-US"/>
        </w:rPr>
        <w:tab/>
      </w:r>
      <w:r>
        <w:rPr>
          <w:rFonts w:hint="eastAsia"/>
          <w:lang w:val="en-US"/>
        </w:rPr>
        <w:t>有些人可能提出，</w:t>
      </w:r>
      <w:r w:rsidR="00E00B28" w:rsidRPr="00C56C07">
        <w:rPr>
          <w:rFonts w:hint="eastAsia"/>
          <w:lang w:val="en-US"/>
        </w:rPr>
        <w:t>現有</w:t>
      </w:r>
      <w:r>
        <w:rPr>
          <w:rFonts w:hint="eastAsia"/>
          <w:lang w:val="en-US"/>
        </w:rPr>
        <w:t>修訂</w:t>
      </w:r>
      <w:r w:rsidRPr="00C32271">
        <w:rPr>
          <w:rFonts w:hint="eastAsia"/>
          <w:lang w:val="en-US"/>
        </w:rPr>
        <w:t>香港身分證上性別</w:t>
      </w:r>
      <w:r w:rsidR="005B3B4C">
        <w:rPr>
          <w:rFonts w:hint="eastAsia"/>
          <w:lang w:val="en-US"/>
        </w:rPr>
        <w:t>標記</w:t>
      </w:r>
      <w:r>
        <w:rPr>
          <w:rFonts w:hint="eastAsia"/>
          <w:lang w:val="en-US"/>
        </w:rPr>
        <w:t>的</w:t>
      </w:r>
      <w:r w:rsidRPr="00C56C07">
        <w:rPr>
          <w:rFonts w:hint="eastAsia"/>
          <w:lang w:val="en-US"/>
        </w:rPr>
        <w:t>行政</w:t>
      </w:r>
      <w:r w:rsidR="00E00B28">
        <w:rPr>
          <w:rFonts w:hint="eastAsia"/>
          <w:lang w:val="en-US"/>
        </w:rPr>
        <w:t>措施</w:t>
      </w:r>
      <w:r>
        <w:rPr>
          <w:rFonts w:hint="eastAsia"/>
          <w:lang w:val="en-US"/>
        </w:rPr>
        <w:t>，已足以保障跨性別人士的</w:t>
      </w:r>
      <w:r w:rsidRPr="00C56C07">
        <w:rPr>
          <w:rFonts w:hint="eastAsia"/>
          <w:lang w:val="en-US"/>
        </w:rPr>
        <w:t>權益</w:t>
      </w:r>
      <w:r>
        <w:rPr>
          <w:rFonts w:hint="eastAsia"/>
          <w:lang w:val="en-US"/>
        </w:rPr>
        <w:t>。另一方面，一些跨性別人士可能認為，較諸</w:t>
      </w:r>
      <w:r w:rsidRPr="006D75C8">
        <w:rPr>
          <w:rFonts w:hint="eastAsia"/>
          <w:lang w:val="en-US"/>
        </w:rPr>
        <w:t>設立全面的性別承認制度</w:t>
      </w:r>
      <w:r>
        <w:rPr>
          <w:rFonts w:hint="eastAsia"/>
          <w:lang w:val="en-US"/>
        </w:rPr>
        <w:t>，解決其問題的更實際方法是訂立反</w:t>
      </w:r>
      <w:r w:rsidRPr="005F31AE">
        <w:rPr>
          <w:rFonts w:hint="eastAsia"/>
          <w:lang w:val="en-US"/>
        </w:rPr>
        <w:t>歧視</w:t>
      </w:r>
      <w:r>
        <w:rPr>
          <w:rFonts w:hint="eastAsia"/>
          <w:lang w:val="en-US"/>
        </w:rPr>
        <w:t>法</w:t>
      </w:r>
      <w:r w:rsidR="003746FA">
        <w:rPr>
          <w:rFonts w:hint="eastAsia"/>
          <w:lang w:val="en-US"/>
        </w:rPr>
        <w:t>例</w:t>
      </w:r>
      <w:r>
        <w:rPr>
          <w:rFonts w:hint="eastAsia"/>
          <w:lang w:val="en-US"/>
        </w:rPr>
        <w:t>，以保障他們</w:t>
      </w:r>
      <w:r w:rsidRPr="006D75C8">
        <w:rPr>
          <w:rFonts w:hint="eastAsia"/>
          <w:lang w:val="en-US"/>
        </w:rPr>
        <w:t>免因自己的性別認同受到歧視</w:t>
      </w:r>
      <w:r>
        <w:rPr>
          <w:rFonts w:hint="eastAsia"/>
          <w:lang w:val="en-US"/>
        </w:rPr>
        <w:t>，並且採取更多</w:t>
      </w:r>
      <w:r w:rsidRPr="006D75C8">
        <w:rPr>
          <w:rFonts w:hint="eastAsia"/>
          <w:lang w:val="en-US"/>
        </w:rPr>
        <w:t>措施，提升大眾對跨性別人士問題的關注和理解</w:t>
      </w:r>
      <w:r>
        <w:rPr>
          <w:rFonts w:hint="eastAsia"/>
          <w:lang w:val="en-US"/>
        </w:rPr>
        <w:t>。</w:t>
      </w:r>
    </w:p>
    <w:p w:rsidR="0050156C" w:rsidRPr="00FA1686" w:rsidRDefault="0050156C" w:rsidP="00114D94">
      <w:pPr>
        <w:pStyle w:val="2"/>
        <w:ind w:left="1134" w:hanging="567"/>
        <w:rPr>
          <w:sz w:val="22"/>
          <w:lang w:val="en-US"/>
        </w:rPr>
      </w:pPr>
      <w:r w:rsidRPr="00FA1686">
        <w:rPr>
          <w:rFonts w:hint="eastAsia"/>
          <w:sz w:val="22"/>
          <w:lang w:val="en-US"/>
        </w:rPr>
        <w:t>(4)</w:t>
      </w:r>
      <w:r w:rsidRPr="00FA1686">
        <w:rPr>
          <w:rFonts w:hint="eastAsia"/>
          <w:sz w:val="22"/>
          <w:lang w:val="en-US"/>
        </w:rPr>
        <w:tab/>
      </w:r>
      <w:r w:rsidR="00E00B28" w:rsidRPr="00FA1686">
        <w:rPr>
          <w:rFonts w:hint="eastAsia"/>
          <w:sz w:val="22"/>
          <w:lang w:val="en-US"/>
        </w:rPr>
        <w:t>潛在的</w:t>
      </w:r>
      <w:r w:rsidR="00664152" w:rsidRPr="00FA1686">
        <w:rPr>
          <w:rFonts w:hint="eastAsia"/>
          <w:sz w:val="22"/>
          <w:lang w:val="en-US"/>
        </w:rPr>
        <w:t>難以預</w:t>
      </w:r>
      <w:r w:rsidRPr="00FA1686">
        <w:rPr>
          <w:rFonts w:hint="eastAsia"/>
          <w:sz w:val="22"/>
          <w:lang w:val="en-US"/>
        </w:rPr>
        <w:t>料的後果</w:t>
      </w:r>
      <w:r w:rsidRPr="00FA1686">
        <w:rPr>
          <w:rStyle w:val="FootnoteReference"/>
          <w:rFonts w:ascii="Times New Roman" w:hAnsi="Times New Roman"/>
          <w:i w:val="0"/>
          <w:sz w:val="22"/>
          <w:szCs w:val="22"/>
          <w:lang w:val="en-US"/>
        </w:rPr>
        <w:footnoteReference w:id="29"/>
      </w:r>
    </w:p>
    <w:p w:rsidR="0050156C" w:rsidRDefault="0050156C" w:rsidP="00114D94">
      <w:pPr>
        <w:rPr>
          <w:rFonts w:ascii="新細明體" w:hAnsi="新細明體"/>
          <w:lang w:val="en-US"/>
        </w:rPr>
      </w:pPr>
      <w:r w:rsidRPr="00D430E9">
        <w:rPr>
          <w:rFonts w:hint="eastAsia"/>
          <w:lang w:val="en-US"/>
        </w:rPr>
        <w:lastRenderedPageBreak/>
        <w:t>36</w:t>
      </w:r>
      <w:r>
        <w:rPr>
          <w:rFonts w:hint="eastAsia"/>
          <w:lang w:val="en-US"/>
        </w:rPr>
        <w:t>.</w:t>
      </w:r>
      <w:r>
        <w:rPr>
          <w:rFonts w:hint="eastAsia"/>
          <w:lang w:val="en-US"/>
        </w:rPr>
        <w:tab/>
      </w:r>
      <w:r>
        <w:rPr>
          <w:rFonts w:hint="eastAsia"/>
          <w:lang w:val="en-US"/>
        </w:rPr>
        <w:t>有些人關注到法律上的性別承認可能會帶來</w:t>
      </w:r>
      <w:r w:rsidRPr="005D1983">
        <w:rPr>
          <w:rFonts w:hint="eastAsia"/>
          <w:lang w:val="en-US"/>
        </w:rPr>
        <w:t>意料不到的後果</w:t>
      </w:r>
      <w:r>
        <w:rPr>
          <w:rFonts w:hint="eastAsia"/>
          <w:lang w:val="en-US"/>
        </w:rPr>
        <w:t>，例子包括有人</w:t>
      </w:r>
      <w:r w:rsidR="003746FA">
        <w:rPr>
          <w:rFonts w:hint="eastAsia"/>
          <w:lang w:val="en-US"/>
        </w:rPr>
        <w:t>可能</w:t>
      </w:r>
      <w:r w:rsidRPr="005D1983">
        <w:rPr>
          <w:rFonts w:hint="eastAsia"/>
          <w:lang w:val="en-US"/>
        </w:rPr>
        <w:t>濫用性別改變</w:t>
      </w:r>
      <w:r>
        <w:rPr>
          <w:rFonts w:hint="eastAsia"/>
          <w:lang w:val="en-US"/>
        </w:rPr>
        <w:t>機制來</w:t>
      </w:r>
      <w:r w:rsidRPr="005D1983">
        <w:rPr>
          <w:rFonts w:hint="eastAsia"/>
          <w:lang w:val="en-US"/>
        </w:rPr>
        <w:t>隱瞞身分</w:t>
      </w:r>
      <w:r>
        <w:rPr>
          <w:rFonts w:ascii="新細明體" w:hAnsi="新細明體" w:hint="eastAsia"/>
          <w:lang w:val="en-US"/>
        </w:rPr>
        <w:t>、</w:t>
      </w:r>
      <w:r>
        <w:rPr>
          <w:rFonts w:hint="eastAsia"/>
          <w:lang w:val="en-US"/>
        </w:rPr>
        <w:t>社會上的</w:t>
      </w:r>
      <w:r w:rsidRPr="007D62D4">
        <w:rPr>
          <w:rFonts w:hint="eastAsia"/>
          <w:lang w:val="en-US"/>
        </w:rPr>
        <w:t>性別</w:t>
      </w:r>
      <w:r>
        <w:rPr>
          <w:rFonts w:hint="eastAsia"/>
          <w:lang w:val="en-US"/>
        </w:rPr>
        <w:t>概念</w:t>
      </w:r>
      <w:r w:rsidRPr="007D62D4">
        <w:rPr>
          <w:rFonts w:hint="eastAsia"/>
          <w:lang w:val="en-US"/>
        </w:rPr>
        <w:t>解構</w:t>
      </w:r>
      <w:r w:rsidR="00E00B28" w:rsidRPr="00E00B28">
        <w:rPr>
          <w:rFonts w:hint="eastAsia"/>
          <w:color w:val="000000"/>
          <w:szCs w:val="22"/>
        </w:rPr>
        <w:t>（</w:t>
      </w:r>
      <w:r w:rsidR="00E00B28" w:rsidRPr="00A56E96">
        <w:rPr>
          <w:spacing w:val="0"/>
          <w:szCs w:val="24"/>
        </w:rPr>
        <w:t>gender deconstruction</w:t>
      </w:r>
      <w:r w:rsidR="00E00B28" w:rsidRPr="00A56E96">
        <w:rPr>
          <w:rFonts w:ascii="Arial" w:hAnsi="Arial" w:cs="Arial" w:hint="eastAsia"/>
          <w:szCs w:val="24"/>
        </w:rPr>
        <w:t>）</w:t>
      </w:r>
      <w:r w:rsidR="003746FA">
        <w:rPr>
          <w:rFonts w:ascii="Arial" w:hAnsi="Arial" w:cs="Arial" w:hint="eastAsia"/>
          <w:szCs w:val="24"/>
        </w:rPr>
        <w:t>的問題</w:t>
      </w:r>
      <w:r>
        <w:rPr>
          <w:rFonts w:hint="eastAsia"/>
          <w:lang w:val="en-US"/>
        </w:rPr>
        <w:t>，</w:t>
      </w:r>
      <w:r w:rsidRPr="007D62D4">
        <w:rPr>
          <w:rFonts w:hint="eastAsia"/>
          <w:lang w:val="en-US"/>
        </w:rPr>
        <w:t>事實上的同性婚姻</w:t>
      </w:r>
      <w:r>
        <w:rPr>
          <w:rFonts w:hint="eastAsia"/>
          <w:lang w:val="en-US"/>
        </w:rPr>
        <w:t>，以及對性別重置治療</w:t>
      </w:r>
      <w:r w:rsidRPr="0015441D">
        <w:rPr>
          <w:rFonts w:ascii="新細明體" w:hAnsi="新細明體" w:hint="eastAsia"/>
          <w:lang w:val="en-US"/>
        </w:rPr>
        <w:t>（</w:t>
      </w:r>
      <w:r>
        <w:rPr>
          <w:rFonts w:ascii="新細明體" w:hAnsi="新細明體" w:hint="eastAsia"/>
          <w:lang w:val="en-US"/>
        </w:rPr>
        <w:t>特別是為幼童所提供者</w:t>
      </w:r>
      <w:r w:rsidRPr="0015441D">
        <w:rPr>
          <w:rFonts w:ascii="新細明體" w:hAnsi="新細明體" w:hint="eastAsia"/>
          <w:lang w:val="en-US"/>
        </w:rPr>
        <w:t>）</w:t>
      </w:r>
      <w:r>
        <w:rPr>
          <w:rFonts w:ascii="新細明體" w:hAnsi="新細明體" w:hint="eastAsia"/>
          <w:lang w:val="en-US"/>
        </w:rPr>
        <w:t>需求增加</w:t>
      </w:r>
      <w:r w:rsidR="003746FA">
        <w:rPr>
          <w:rFonts w:ascii="新細明體" w:hAnsi="新細明體" w:hint="eastAsia"/>
          <w:lang w:val="en-US"/>
        </w:rPr>
        <w:t>的情況</w:t>
      </w:r>
      <w:r>
        <w:rPr>
          <w:rFonts w:ascii="新細明體" w:hAnsi="新細明體" w:hint="eastAsia"/>
          <w:lang w:val="en-US"/>
        </w:rPr>
        <w:t>。</w:t>
      </w:r>
    </w:p>
    <w:p w:rsidR="0050156C" w:rsidRPr="00FA1686" w:rsidRDefault="0050156C" w:rsidP="00114D94">
      <w:pPr>
        <w:pStyle w:val="2"/>
        <w:ind w:left="1134" w:hanging="567"/>
        <w:rPr>
          <w:sz w:val="22"/>
          <w:lang w:val="en-US"/>
        </w:rPr>
      </w:pPr>
      <w:r w:rsidRPr="00FA1686">
        <w:rPr>
          <w:rFonts w:hint="eastAsia"/>
          <w:sz w:val="22"/>
          <w:lang w:val="en-US"/>
        </w:rPr>
        <w:t>(5)</w:t>
      </w:r>
      <w:r w:rsidRPr="00FA1686">
        <w:rPr>
          <w:rFonts w:hint="eastAsia"/>
          <w:sz w:val="22"/>
          <w:lang w:val="en-US"/>
        </w:rPr>
        <w:tab/>
      </w:r>
      <w:r w:rsidRPr="00FA1686">
        <w:rPr>
          <w:rFonts w:hint="eastAsia"/>
          <w:sz w:val="22"/>
          <w:lang w:val="en-US"/>
        </w:rPr>
        <w:t>“失控滑坡＂論</w:t>
      </w:r>
      <w:r w:rsidRPr="00FA1686">
        <w:rPr>
          <w:rStyle w:val="FootnoteReference"/>
          <w:rFonts w:ascii="Times New Roman" w:hAnsi="Times New Roman"/>
          <w:i w:val="0"/>
          <w:sz w:val="22"/>
          <w:szCs w:val="22"/>
          <w:lang w:val="en-US"/>
        </w:rPr>
        <w:footnoteReference w:id="30"/>
      </w:r>
      <w:r w:rsidR="00E00B28" w:rsidRPr="00FA1686">
        <w:rPr>
          <w:rFonts w:hint="eastAsia"/>
          <w:sz w:val="22"/>
          <w:lang w:val="en-US"/>
        </w:rPr>
        <w:t>（</w:t>
      </w:r>
      <w:r w:rsidR="00E00B28" w:rsidRPr="00FA1686">
        <w:rPr>
          <w:spacing w:val="0"/>
          <w:sz w:val="22"/>
          <w:lang w:val="en-US"/>
        </w:rPr>
        <w:t>the “slippery slope” argument</w:t>
      </w:r>
      <w:r w:rsidR="00E00B28" w:rsidRPr="00FA1686">
        <w:rPr>
          <w:rFonts w:hint="eastAsia"/>
          <w:sz w:val="22"/>
          <w:lang w:val="en-US"/>
        </w:rPr>
        <w:t>）</w:t>
      </w:r>
    </w:p>
    <w:p w:rsidR="0050156C" w:rsidRDefault="0050156C" w:rsidP="00114D94">
      <w:pPr>
        <w:rPr>
          <w:lang w:val="en-US"/>
        </w:rPr>
      </w:pPr>
      <w:r w:rsidRPr="00D430E9">
        <w:rPr>
          <w:rFonts w:hint="eastAsia"/>
          <w:lang w:val="en-US"/>
        </w:rPr>
        <w:t>37</w:t>
      </w:r>
      <w:r>
        <w:rPr>
          <w:rFonts w:hint="eastAsia"/>
          <w:lang w:val="en-US"/>
        </w:rPr>
        <w:t>.</w:t>
      </w:r>
      <w:r>
        <w:rPr>
          <w:rFonts w:hint="eastAsia"/>
          <w:lang w:val="en-US"/>
        </w:rPr>
        <w:tab/>
      </w:r>
      <w:r w:rsidRPr="001E62AC">
        <w:rPr>
          <w:rFonts w:hint="eastAsia"/>
          <w:lang w:val="en-US"/>
        </w:rPr>
        <w:t>有人指出，</w:t>
      </w:r>
      <w:r w:rsidRPr="00A81C27">
        <w:rPr>
          <w:rFonts w:ascii="Arial" w:hAnsi="Arial" w:cs="Arial"/>
          <w:color w:val="000000"/>
          <w:szCs w:val="24"/>
        </w:rPr>
        <w:t>活躍人士</w:t>
      </w:r>
      <w:r w:rsidRPr="001E62AC">
        <w:rPr>
          <w:rFonts w:hint="eastAsia"/>
          <w:lang w:val="en-US"/>
        </w:rPr>
        <w:t>自</w:t>
      </w:r>
      <w:r w:rsidRPr="002969A5">
        <w:rPr>
          <w:rFonts w:hint="eastAsia"/>
          <w:i/>
          <w:spacing w:val="0"/>
          <w:lang w:val="en-US"/>
        </w:rPr>
        <w:t>W</w:t>
      </w:r>
      <w:r w:rsidRPr="001E62AC">
        <w:rPr>
          <w:rFonts w:hint="eastAsia"/>
          <w:lang w:val="en-US"/>
        </w:rPr>
        <w:t>案起一直爭取擴大跨性別人士的權利，以使手術</w:t>
      </w:r>
      <w:r w:rsidRPr="00AC77A7">
        <w:rPr>
          <w:rFonts w:hint="eastAsia"/>
          <w:i/>
          <w:lang w:val="en-US"/>
        </w:rPr>
        <w:t>前</w:t>
      </w:r>
      <w:r w:rsidRPr="001E62AC">
        <w:rPr>
          <w:rFonts w:hint="eastAsia"/>
          <w:lang w:val="en-US"/>
        </w:rPr>
        <w:t>跨性別人士也</w:t>
      </w:r>
      <w:r>
        <w:rPr>
          <w:rFonts w:hint="eastAsia"/>
          <w:lang w:val="en-US"/>
        </w:rPr>
        <w:t>有權</w:t>
      </w:r>
      <w:r w:rsidRPr="001E62AC">
        <w:rPr>
          <w:rFonts w:hint="eastAsia"/>
          <w:lang w:val="en-US"/>
        </w:rPr>
        <w:t>以其屬意性別結婚，</w:t>
      </w:r>
      <w:r>
        <w:rPr>
          <w:rFonts w:hint="eastAsia"/>
          <w:lang w:val="en-US"/>
        </w:rPr>
        <w:t>並爭取</w:t>
      </w:r>
      <w:r w:rsidRPr="001E62AC">
        <w:rPr>
          <w:rFonts w:hint="eastAsia"/>
          <w:lang w:val="en-US"/>
        </w:rPr>
        <w:t>他們的屬意性別能獲得法律承認。</w:t>
      </w:r>
      <w:r w:rsidRPr="00AC77A7">
        <w:rPr>
          <w:rFonts w:hint="eastAsia"/>
          <w:lang w:val="en-US"/>
        </w:rPr>
        <w:t>有人擔心，</w:t>
      </w:r>
      <w:r>
        <w:rPr>
          <w:rFonts w:hint="eastAsia"/>
          <w:lang w:val="en-US"/>
        </w:rPr>
        <w:t>未來這些訴求在範圍、</w:t>
      </w:r>
      <w:r w:rsidRPr="00AC77A7">
        <w:rPr>
          <w:rFonts w:hint="eastAsia"/>
          <w:lang w:val="en-US"/>
        </w:rPr>
        <w:t>力度和</w:t>
      </w:r>
      <w:r w:rsidRPr="00BC0E6C">
        <w:rPr>
          <w:rFonts w:hint="eastAsia"/>
          <w:lang w:val="en-US"/>
        </w:rPr>
        <w:t>頻</w:t>
      </w:r>
      <w:r>
        <w:rPr>
          <w:rFonts w:hint="eastAsia"/>
          <w:lang w:val="en-US"/>
        </w:rPr>
        <w:t>密程度上都可能</w:t>
      </w:r>
      <w:r w:rsidRPr="00AC77A7">
        <w:rPr>
          <w:rFonts w:hint="eastAsia"/>
          <w:lang w:val="en-US"/>
        </w:rPr>
        <w:t>會</w:t>
      </w:r>
      <w:r>
        <w:rPr>
          <w:rFonts w:hint="eastAsia"/>
          <w:lang w:val="en-US"/>
        </w:rPr>
        <w:t>繼續</w:t>
      </w:r>
      <w:r w:rsidRPr="00AC77A7">
        <w:rPr>
          <w:rFonts w:hint="eastAsia"/>
          <w:lang w:val="en-US"/>
        </w:rPr>
        <w:t>增</w:t>
      </w:r>
      <w:r>
        <w:rPr>
          <w:rFonts w:hint="eastAsia"/>
          <w:lang w:val="en-US"/>
        </w:rPr>
        <w:t>加，而且在某些人看來，法律</w:t>
      </w:r>
      <w:r w:rsidRPr="00BC0E6C">
        <w:rPr>
          <w:rFonts w:hint="eastAsia"/>
          <w:lang w:val="en-US"/>
        </w:rPr>
        <w:t>賦予人們過度和不當的自由，可</w:t>
      </w:r>
      <w:r>
        <w:rPr>
          <w:rFonts w:hint="eastAsia"/>
          <w:lang w:val="en-US"/>
        </w:rPr>
        <w:t>能會</w:t>
      </w:r>
      <w:r w:rsidRPr="00BC0E6C">
        <w:rPr>
          <w:rFonts w:hint="eastAsia"/>
          <w:lang w:val="en-US"/>
        </w:rPr>
        <w:t>帶來嚴重的社會和家庭問題</w:t>
      </w:r>
      <w:r>
        <w:rPr>
          <w:rFonts w:hint="eastAsia"/>
          <w:lang w:val="en-US"/>
        </w:rPr>
        <w:t>。</w:t>
      </w:r>
    </w:p>
    <w:p w:rsidR="0050156C" w:rsidRPr="00DB11C3" w:rsidRDefault="0050156C" w:rsidP="00114D94">
      <w:pPr>
        <w:pStyle w:val="2"/>
        <w:rPr>
          <w:lang w:val="en-US"/>
        </w:rPr>
      </w:pPr>
      <w:r w:rsidRPr="00DB11C3">
        <w:rPr>
          <w:rFonts w:hint="eastAsia"/>
          <w:lang w:val="en-US"/>
        </w:rPr>
        <w:t>是次諮詢所徵詢的意見</w:t>
      </w:r>
    </w:p>
    <w:p w:rsidR="0050156C" w:rsidRPr="00207110" w:rsidRDefault="0050156C" w:rsidP="00114D94">
      <w:pPr>
        <w:rPr>
          <w:lang w:val="en-US"/>
        </w:rPr>
      </w:pPr>
      <w:r w:rsidRPr="00D430E9">
        <w:rPr>
          <w:rFonts w:hint="eastAsia"/>
          <w:lang w:val="en-US"/>
        </w:rPr>
        <w:t>38</w:t>
      </w:r>
      <w:r>
        <w:rPr>
          <w:rFonts w:hint="eastAsia"/>
          <w:lang w:val="en-US"/>
        </w:rPr>
        <w:t>.</w:t>
      </w:r>
      <w:r>
        <w:rPr>
          <w:rFonts w:hint="eastAsia"/>
          <w:lang w:val="en-US"/>
        </w:rPr>
        <w:tab/>
      </w:r>
      <w:r>
        <w:rPr>
          <w:rFonts w:hint="eastAsia"/>
          <w:lang w:val="en-US"/>
        </w:rPr>
        <w:t>鑑於</w:t>
      </w:r>
      <w:r w:rsidR="0066658A">
        <w:rPr>
          <w:rFonts w:hint="eastAsia"/>
          <w:lang w:val="en-US"/>
        </w:rPr>
        <w:t>性別承認</w:t>
      </w:r>
      <w:r>
        <w:rPr>
          <w:rFonts w:hint="eastAsia"/>
          <w:lang w:val="en-US"/>
        </w:rPr>
        <w:t>領域存在</w:t>
      </w:r>
      <w:r w:rsidR="00D45D86">
        <w:rPr>
          <w:rFonts w:hint="eastAsia"/>
          <w:lang w:val="en-US"/>
        </w:rPr>
        <w:t>諸</w:t>
      </w:r>
      <w:r>
        <w:rPr>
          <w:rFonts w:hint="eastAsia"/>
          <w:lang w:val="en-US"/>
        </w:rPr>
        <w:t>如上述的</w:t>
      </w:r>
      <w:r w:rsidR="0066658A">
        <w:rPr>
          <w:rFonts w:hint="eastAsia"/>
          <w:lang w:val="en-US"/>
        </w:rPr>
        <w:t>各種</w:t>
      </w:r>
      <w:r w:rsidR="00D45D86">
        <w:rPr>
          <w:rFonts w:hint="eastAsia"/>
          <w:lang w:val="en-US"/>
        </w:rPr>
        <w:t>觀</w:t>
      </w:r>
      <w:r>
        <w:rPr>
          <w:rFonts w:hint="eastAsia"/>
          <w:lang w:val="en-US"/>
        </w:rPr>
        <w:t>點，</w:t>
      </w:r>
      <w:r w:rsidRPr="001452A3">
        <w:rPr>
          <w:rFonts w:hint="eastAsia"/>
          <w:lang w:val="en-US"/>
        </w:rPr>
        <w:t>工作小組歡迎公眾發表意見，討論香港應否設立性別承認制度，</w:t>
      </w:r>
      <w:r w:rsidR="00664152">
        <w:rPr>
          <w:rFonts w:hint="eastAsia"/>
          <w:lang w:val="en-US"/>
        </w:rPr>
        <w:t>好讓申請</w:t>
      </w:r>
      <w:r w:rsidRPr="001452A3">
        <w:rPr>
          <w:rFonts w:hint="eastAsia"/>
          <w:lang w:val="en-US"/>
        </w:rPr>
        <w:t>人異於天生性別的性別能在法律上獲得承認。</w:t>
      </w:r>
      <w:r w:rsidRPr="00025C65">
        <w:rPr>
          <w:rStyle w:val="FootnoteReference"/>
          <w:rFonts w:ascii="Times New Roman" w:hAnsi="Times New Roman"/>
          <w:sz w:val="22"/>
          <w:lang w:val="en-US"/>
        </w:rPr>
        <w:footnoteReference w:id="31"/>
      </w:r>
      <w:r>
        <w:rPr>
          <w:rFonts w:hint="eastAsia"/>
          <w:lang w:val="en-US"/>
        </w:rPr>
        <w:t xml:space="preserve"> </w:t>
      </w:r>
    </w:p>
    <w:p w:rsidR="0050156C" w:rsidRPr="00D71EFD" w:rsidRDefault="0050156C" w:rsidP="00114D94">
      <w:pPr>
        <w:pStyle w:val="12"/>
        <w:overflowPunct w:val="0"/>
        <w:rPr>
          <w:lang w:val="en-US"/>
        </w:rPr>
      </w:pPr>
      <w:r w:rsidRPr="00806BDA">
        <w:rPr>
          <w:rFonts w:ascii="新細明體" w:hAnsi="新細明體" w:hint="eastAsia"/>
        </w:rPr>
        <w:t>關於性別承認的醫學規定</w:t>
      </w:r>
      <w:r w:rsidRPr="000B03D5">
        <w:rPr>
          <w:rFonts w:ascii="新細明體" w:hAnsi="新細明體" w:hint="eastAsia"/>
        </w:rPr>
        <w:t>（</w:t>
      </w:r>
      <w:r>
        <w:rPr>
          <w:rFonts w:ascii="新細明體" w:hAnsi="新細明體" w:hint="eastAsia"/>
        </w:rPr>
        <w:t>第</w:t>
      </w:r>
      <w:r w:rsidR="00DD72F8">
        <w:rPr>
          <w:rFonts w:hint="eastAsia"/>
        </w:rPr>
        <w:t>6</w:t>
      </w:r>
      <w:r>
        <w:rPr>
          <w:rFonts w:ascii="新細明體" w:hAnsi="新細明體" w:hint="eastAsia"/>
        </w:rPr>
        <w:t>章</w:t>
      </w:r>
      <w:r w:rsidRPr="000B03D5">
        <w:rPr>
          <w:rFonts w:ascii="新細明體" w:hAnsi="新細明體" w:hint="eastAsia"/>
        </w:rPr>
        <w:t>）</w:t>
      </w:r>
    </w:p>
    <w:p w:rsidR="0050156C" w:rsidRDefault="0050156C" w:rsidP="00114D94">
      <w:pPr>
        <w:rPr>
          <w:lang w:val="en-US"/>
        </w:rPr>
      </w:pPr>
      <w:r w:rsidRPr="00D430E9">
        <w:rPr>
          <w:rFonts w:hint="eastAsia"/>
          <w:lang w:val="en-US"/>
        </w:rPr>
        <w:t>39</w:t>
      </w:r>
      <w:r>
        <w:rPr>
          <w:rFonts w:hint="eastAsia"/>
          <w:lang w:val="en-US"/>
        </w:rPr>
        <w:t>.</w:t>
      </w:r>
      <w:r w:rsidRPr="00D71EFD">
        <w:rPr>
          <w:rFonts w:hint="eastAsia"/>
          <w:lang w:val="en-US"/>
        </w:rPr>
        <w:tab/>
      </w:r>
      <w:r>
        <w:rPr>
          <w:rFonts w:hint="eastAsia"/>
          <w:lang w:val="en-US"/>
        </w:rPr>
        <w:t>第</w:t>
      </w:r>
      <w:r w:rsidR="00DD72F8">
        <w:rPr>
          <w:rFonts w:hint="eastAsia"/>
          <w:lang w:val="en-US"/>
        </w:rPr>
        <w:t>6</w:t>
      </w:r>
      <w:r w:rsidRPr="00E90E99">
        <w:rPr>
          <w:rFonts w:hint="eastAsia"/>
        </w:rPr>
        <w:t>章</w:t>
      </w:r>
      <w:r>
        <w:rPr>
          <w:rFonts w:hint="eastAsia"/>
        </w:rPr>
        <w:t>探討</w:t>
      </w:r>
      <w:r w:rsidRPr="00537FFB">
        <w:rPr>
          <w:rFonts w:hint="eastAsia"/>
        </w:rPr>
        <w:t>關於性別承認</w:t>
      </w:r>
      <w:r>
        <w:rPr>
          <w:rFonts w:hint="eastAsia"/>
        </w:rPr>
        <w:t>制度</w:t>
      </w:r>
      <w:r w:rsidRPr="00537FFB">
        <w:rPr>
          <w:rFonts w:ascii="新細明體" w:hAnsi="新細明體" w:hint="eastAsia"/>
        </w:rPr>
        <w:t>（</w:t>
      </w:r>
      <w:r w:rsidR="00D45D86">
        <w:rPr>
          <w:rFonts w:ascii="新細明體" w:hAnsi="新細明體" w:hint="eastAsia"/>
        </w:rPr>
        <w:t>若然</w:t>
      </w:r>
      <w:r>
        <w:rPr>
          <w:rFonts w:ascii="新細明體" w:hAnsi="新細明體" w:hint="eastAsia"/>
        </w:rPr>
        <w:t>設立的話</w:t>
      </w:r>
      <w:r w:rsidRPr="00537FFB">
        <w:rPr>
          <w:rFonts w:ascii="新細明體" w:hAnsi="新細明體" w:hint="eastAsia"/>
        </w:rPr>
        <w:t>）</w:t>
      </w:r>
      <w:r w:rsidR="00FE0B06">
        <w:rPr>
          <w:rFonts w:hint="eastAsia"/>
        </w:rPr>
        <w:t>設下</w:t>
      </w:r>
      <w:r w:rsidRPr="00537FFB">
        <w:rPr>
          <w:rFonts w:hint="eastAsia"/>
        </w:rPr>
        <w:t>各種醫學規定的</w:t>
      </w:r>
      <w:r w:rsidR="00FE0B06">
        <w:rPr>
          <w:rFonts w:hint="eastAsia"/>
        </w:rPr>
        <w:t>正反</w:t>
      </w:r>
      <w:r w:rsidRPr="00537FFB">
        <w:rPr>
          <w:rFonts w:hint="eastAsia"/>
        </w:rPr>
        <w:t>論點</w:t>
      </w:r>
      <w:r>
        <w:rPr>
          <w:rFonts w:hint="eastAsia"/>
        </w:rPr>
        <w:t>。</w:t>
      </w:r>
      <w:r>
        <w:rPr>
          <w:rFonts w:hint="eastAsia"/>
          <w:lang w:val="en-US"/>
        </w:rPr>
        <w:t>為清楚</w:t>
      </w:r>
      <w:r w:rsidRPr="008C3BE3">
        <w:rPr>
          <w:rFonts w:hint="eastAsia"/>
          <w:lang w:val="en-US"/>
        </w:rPr>
        <w:t>起見</w:t>
      </w:r>
      <w:r>
        <w:rPr>
          <w:rFonts w:hint="eastAsia"/>
          <w:lang w:val="en-US"/>
        </w:rPr>
        <w:t>，就載於第</w:t>
      </w:r>
      <w:r w:rsidR="00DD72F8">
        <w:rPr>
          <w:rFonts w:hint="eastAsia"/>
          <w:lang w:val="en-US"/>
        </w:rPr>
        <w:t>6</w:t>
      </w:r>
      <w:r>
        <w:rPr>
          <w:rFonts w:hint="eastAsia"/>
          <w:lang w:val="en-US"/>
        </w:rPr>
        <w:t>章並</w:t>
      </w:r>
      <w:r w:rsidRPr="005C6C7C">
        <w:rPr>
          <w:rFonts w:hint="eastAsia"/>
          <w:lang w:val="en-US"/>
        </w:rPr>
        <w:t>撮述</w:t>
      </w:r>
      <w:r>
        <w:rPr>
          <w:rFonts w:hint="eastAsia"/>
          <w:lang w:val="en-US"/>
        </w:rPr>
        <w:t>於下文的各種論點而言，</w:t>
      </w:r>
      <w:r w:rsidRPr="008C3BE3">
        <w:rPr>
          <w:rFonts w:hint="eastAsia"/>
          <w:lang w:val="en-US"/>
        </w:rPr>
        <w:t>工作小組</w:t>
      </w:r>
      <w:r>
        <w:rPr>
          <w:rFonts w:hint="eastAsia"/>
          <w:lang w:val="en-US"/>
        </w:rPr>
        <w:t>在此</w:t>
      </w:r>
      <w:r w:rsidRPr="008C3BE3">
        <w:rPr>
          <w:rFonts w:hint="eastAsia"/>
          <w:lang w:val="en-US"/>
        </w:rPr>
        <w:t>重申</w:t>
      </w:r>
      <w:r>
        <w:rPr>
          <w:rFonts w:hint="eastAsia"/>
          <w:lang w:val="en-US"/>
        </w:rPr>
        <w:t>上文第</w:t>
      </w:r>
      <w:r w:rsidRPr="00D430E9">
        <w:rPr>
          <w:rFonts w:hint="eastAsia"/>
          <w:lang w:val="en-US"/>
        </w:rPr>
        <w:t>19</w:t>
      </w:r>
      <w:r>
        <w:rPr>
          <w:rFonts w:hint="eastAsia"/>
          <w:lang w:val="en-US"/>
        </w:rPr>
        <w:t>段的立場。</w:t>
      </w:r>
    </w:p>
    <w:p w:rsidR="0050156C" w:rsidRPr="0082338A" w:rsidRDefault="0050156C" w:rsidP="00114D94">
      <w:pPr>
        <w:pStyle w:val="2"/>
        <w:keepNext/>
        <w:rPr>
          <w:lang w:val="en-US"/>
        </w:rPr>
      </w:pPr>
      <w:r w:rsidRPr="0082338A">
        <w:rPr>
          <w:rFonts w:hint="eastAsia"/>
          <w:lang w:val="en-US"/>
        </w:rPr>
        <w:t>醫</w:t>
      </w:r>
      <w:r w:rsidRPr="00025C65">
        <w:rPr>
          <w:rFonts w:hint="eastAsia"/>
          <w:lang w:val="en-US"/>
        </w:rPr>
        <w:t>學</w:t>
      </w:r>
      <w:r w:rsidRPr="0082338A">
        <w:rPr>
          <w:rFonts w:hint="eastAsia"/>
          <w:lang w:val="en-US"/>
        </w:rPr>
        <w:t>診斷的規定</w:t>
      </w:r>
    </w:p>
    <w:p w:rsidR="0050156C" w:rsidRPr="00FA1686" w:rsidRDefault="0050156C" w:rsidP="00114D94">
      <w:pPr>
        <w:pStyle w:val="2"/>
        <w:keepNext/>
        <w:ind w:left="1134" w:hanging="567"/>
        <w:rPr>
          <w:sz w:val="22"/>
          <w:u w:val="single"/>
          <w:lang w:val="en-US"/>
        </w:rPr>
      </w:pPr>
      <w:r w:rsidRPr="00FA1686">
        <w:rPr>
          <w:rFonts w:hint="eastAsia"/>
          <w:sz w:val="22"/>
          <w:u w:val="single"/>
          <w:lang w:val="en-US"/>
        </w:rPr>
        <w:t>贊成的論點</w:t>
      </w:r>
    </w:p>
    <w:p w:rsidR="0050156C" w:rsidRDefault="0050156C" w:rsidP="00114D94">
      <w:pPr>
        <w:rPr>
          <w:lang w:val="en-US"/>
        </w:rPr>
      </w:pPr>
      <w:r w:rsidRPr="00D430E9">
        <w:rPr>
          <w:rFonts w:hint="eastAsia"/>
          <w:lang w:val="en-US"/>
        </w:rPr>
        <w:t>40</w:t>
      </w:r>
      <w:r>
        <w:rPr>
          <w:rFonts w:hint="eastAsia"/>
          <w:lang w:val="en-US"/>
        </w:rPr>
        <w:t>.</w:t>
      </w:r>
      <w:r w:rsidRPr="00D71EFD">
        <w:rPr>
          <w:rFonts w:hint="eastAsia"/>
          <w:lang w:val="en-US"/>
        </w:rPr>
        <w:tab/>
      </w:r>
      <w:r>
        <w:rPr>
          <w:rFonts w:hint="eastAsia"/>
          <w:lang w:val="en-US"/>
        </w:rPr>
        <w:t>下文載述贊成</w:t>
      </w:r>
      <w:r w:rsidRPr="007F1E47">
        <w:rPr>
          <w:rFonts w:hint="eastAsia"/>
          <w:lang w:val="en-US"/>
        </w:rPr>
        <w:t>訂立關於性別承認的</w:t>
      </w:r>
      <w:r w:rsidRPr="00025C65">
        <w:rPr>
          <w:rFonts w:hint="eastAsia"/>
          <w:lang w:val="en-US"/>
        </w:rPr>
        <w:t>醫學</w:t>
      </w:r>
      <w:r w:rsidRPr="007F1E47">
        <w:rPr>
          <w:rFonts w:hint="eastAsia"/>
          <w:lang w:val="en-US"/>
        </w:rPr>
        <w:t>診斷規定</w:t>
      </w:r>
      <w:r>
        <w:rPr>
          <w:rFonts w:hint="eastAsia"/>
          <w:lang w:val="en-US"/>
        </w:rPr>
        <w:t>的論點，更詳細的討論見第</w:t>
      </w:r>
      <w:r w:rsidR="00DD72F8">
        <w:rPr>
          <w:rFonts w:hint="eastAsia"/>
          <w:lang w:val="en-US"/>
        </w:rPr>
        <w:t>6</w:t>
      </w:r>
      <w:r>
        <w:rPr>
          <w:rFonts w:hint="eastAsia"/>
          <w:lang w:val="en-US"/>
        </w:rPr>
        <w:t>章。</w:t>
      </w:r>
    </w:p>
    <w:p w:rsidR="0050156C" w:rsidRPr="00FA1686" w:rsidRDefault="0050156C" w:rsidP="00114D94">
      <w:pPr>
        <w:pStyle w:val="2"/>
        <w:ind w:left="1134" w:hanging="567"/>
        <w:rPr>
          <w:sz w:val="22"/>
          <w:lang w:val="en-US"/>
        </w:rPr>
      </w:pPr>
      <w:r w:rsidRPr="00FA1686">
        <w:rPr>
          <w:rFonts w:hint="eastAsia"/>
          <w:sz w:val="22"/>
          <w:lang w:val="en-US"/>
        </w:rPr>
        <w:t>(1)</w:t>
      </w:r>
      <w:r w:rsidRPr="00FA1686">
        <w:rPr>
          <w:rFonts w:hint="eastAsia"/>
          <w:sz w:val="22"/>
          <w:lang w:val="en-US"/>
        </w:rPr>
        <w:tab/>
      </w:r>
      <w:r w:rsidRPr="00FA1686">
        <w:rPr>
          <w:rFonts w:hint="eastAsia"/>
          <w:sz w:val="22"/>
          <w:lang w:val="en-US"/>
        </w:rPr>
        <w:t>被認可的醫療病況</w:t>
      </w:r>
      <w:r w:rsidRPr="00FA1686">
        <w:rPr>
          <w:rStyle w:val="FootnoteReference"/>
          <w:rFonts w:ascii="Times New Roman" w:hAnsi="Times New Roman"/>
          <w:i w:val="0"/>
          <w:sz w:val="22"/>
          <w:lang w:val="en-US"/>
        </w:rPr>
        <w:footnoteReference w:id="32"/>
      </w:r>
    </w:p>
    <w:p w:rsidR="0050156C" w:rsidRDefault="0050156C" w:rsidP="00114D94">
      <w:pPr>
        <w:rPr>
          <w:lang w:val="en-US"/>
        </w:rPr>
      </w:pPr>
      <w:r w:rsidRPr="00D430E9">
        <w:rPr>
          <w:rFonts w:hint="eastAsia"/>
          <w:lang w:val="en-US"/>
        </w:rPr>
        <w:t>41</w:t>
      </w:r>
      <w:r>
        <w:rPr>
          <w:rFonts w:hint="eastAsia"/>
          <w:lang w:val="en-US"/>
        </w:rPr>
        <w:t>.</w:t>
      </w:r>
      <w:r w:rsidRPr="00D71EFD">
        <w:rPr>
          <w:rFonts w:hint="eastAsia"/>
          <w:lang w:val="en-US"/>
        </w:rPr>
        <w:tab/>
      </w:r>
      <w:r w:rsidRPr="00871AE1">
        <w:rPr>
          <w:rFonts w:hint="eastAsia"/>
          <w:lang w:val="en-US"/>
        </w:rPr>
        <w:t>在包括香港在內的很多司法管轄區，跨性別人士要取得</w:t>
      </w:r>
      <w:r w:rsidR="00FE0B06">
        <w:rPr>
          <w:rFonts w:hint="eastAsia"/>
          <w:lang w:val="en-US"/>
        </w:rPr>
        <w:t>有關的</w:t>
      </w:r>
      <w:r w:rsidRPr="00871AE1">
        <w:rPr>
          <w:rFonts w:hint="eastAsia"/>
          <w:lang w:val="en-US"/>
        </w:rPr>
        <w:t>醫療干預</w:t>
      </w:r>
      <w:r>
        <w:rPr>
          <w:rFonts w:hint="eastAsia"/>
          <w:lang w:val="en-US"/>
        </w:rPr>
        <w:t>或</w:t>
      </w:r>
      <w:r w:rsidRPr="00871AE1">
        <w:rPr>
          <w:rFonts w:hint="eastAsia"/>
          <w:lang w:val="en-US"/>
        </w:rPr>
        <w:t>治療，先決條件是必須</w:t>
      </w:r>
      <w:r w:rsidR="0066658A">
        <w:rPr>
          <w:rFonts w:hint="eastAsia"/>
          <w:lang w:val="en-US"/>
        </w:rPr>
        <w:t>在</w:t>
      </w:r>
      <w:r w:rsidRPr="00025C65">
        <w:rPr>
          <w:rFonts w:hint="eastAsia"/>
          <w:lang w:val="en-US"/>
        </w:rPr>
        <w:t>醫學</w:t>
      </w:r>
      <w:r w:rsidR="0066658A">
        <w:rPr>
          <w:rFonts w:hint="eastAsia"/>
          <w:lang w:val="en-US"/>
        </w:rPr>
        <w:t>上被</w:t>
      </w:r>
      <w:r w:rsidRPr="00871AE1">
        <w:rPr>
          <w:rFonts w:hint="eastAsia"/>
          <w:lang w:val="en-US"/>
        </w:rPr>
        <w:t>診斷為患有性別不安、性別認同障礙或易性症</w:t>
      </w:r>
      <w:r>
        <w:rPr>
          <w:rFonts w:hint="eastAsia"/>
          <w:lang w:val="en-US"/>
        </w:rPr>
        <w:t>，</w:t>
      </w:r>
      <w:r w:rsidR="0066658A" w:rsidRPr="0066658A">
        <w:rPr>
          <w:rFonts w:hint="eastAsia"/>
          <w:szCs w:val="22"/>
        </w:rPr>
        <w:t>有人因此</w:t>
      </w:r>
      <w:r w:rsidR="00D45D86">
        <w:rPr>
          <w:rFonts w:hint="eastAsia"/>
          <w:szCs w:val="22"/>
        </w:rPr>
        <w:t>認為</w:t>
      </w:r>
      <w:r>
        <w:rPr>
          <w:rFonts w:hint="eastAsia"/>
          <w:lang w:val="en-US"/>
        </w:rPr>
        <w:t>，</w:t>
      </w:r>
      <w:r w:rsidR="0066658A">
        <w:rPr>
          <w:rFonts w:hint="eastAsia"/>
          <w:lang w:val="en-US"/>
        </w:rPr>
        <w:t>若</w:t>
      </w:r>
      <w:r w:rsidRPr="00D10DD2">
        <w:rPr>
          <w:rFonts w:hint="eastAsia"/>
          <w:lang w:val="en-US"/>
        </w:rPr>
        <w:t>性別承認制度是為了解決</w:t>
      </w:r>
      <w:r>
        <w:rPr>
          <w:rFonts w:hint="eastAsia"/>
          <w:lang w:val="en-US"/>
        </w:rPr>
        <w:t>跨性別人士</w:t>
      </w:r>
      <w:r w:rsidRPr="00D10DD2">
        <w:rPr>
          <w:rFonts w:hint="eastAsia"/>
          <w:lang w:val="en-US"/>
        </w:rPr>
        <w:t>所面對的問題，那麽對上述</w:t>
      </w:r>
      <w:r w:rsidR="0066658A">
        <w:rPr>
          <w:rFonts w:hint="eastAsia"/>
          <w:lang w:val="en-US"/>
        </w:rPr>
        <w:t>情</w:t>
      </w:r>
      <w:r w:rsidRPr="00D10DD2">
        <w:rPr>
          <w:rFonts w:hint="eastAsia"/>
          <w:lang w:val="en-US"/>
        </w:rPr>
        <w:t>況的</w:t>
      </w:r>
      <w:r w:rsidRPr="00025C65">
        <w:rPr>
          <w:rFonts w:hint="eastAsia"/>
          <w:lang w:val="en-US"/>
        </w:rPr>
        <w:t>醫學</w:t>
      </w:r>
      <w:r w:rsidRPr="00D10DD2">
        <w:rPr>
          <w:rFonts w:hint="eastAsia"/>
          <w:lang w:val="en-US"/>
        </w:rPr>
        <w:t>診斷便是區分</w:t>
      </w:r>
      <w:r>
        <w:rPr>
          <w:rFonts w:hint="eastAsia"/>
          <w:lang w:val="en-US"/>
        </w:rPr>
        <w:t>跨性別人士與其他</w:t>
      </w:r>
      <w:r w:rsidRPr="00D10DD2">
        <w:rPr>
          <w:rFonts w:hint="eastAsia"/>
          <w:lang w:val="en-US"/>
        </w:rPr>
        <w:t>性小眾的一個實際方法</w:t>
      </w:r>
      <w:r>
        <w:rPr>
          <w:rFonts w:hint="eastAsia"/>
          <w:lang w:val="en-US"/>
        </w:rPr>
        <w:t>。</w:t>
      </w:r>
    </w:p>
    <w:p w:rsidR="0050156C" w:rsidRPr="00FA1686" w:rsidRDefault="0050156C" w:rsidP="00114D94">
      <w:pPr>
        <w:pStyle w:val="2"/>
        <w:ind w:left="1134" w:hanging="567"/>
        <w:rPr>
          <w:sz w:val="22"/>
          <w:lang w:val="en-US"/>
        </w:rPr>
      </w:pPr>
      <w:r w:rsidRPr="00FA1686">
        <w:rPr>
          <w:rFonts w:hint="eastAsia"/>
          <w:sz w:val="22"/>
          <w:lang w:val="en-US"/>
        </w:rPr>
        <w:t>(2)</w:t>
      </w:r>
      <w:r w:rsidRPr="00FA1686">
        <w:rPr>
          <w:rFonts w:hint="eastAsia"/>
          <w:sz w:val="22"/>
          <w:lang w:val="en-US"/>
        </w:rPr>
        <w:tab/>
      </w:r>
      <w:r w:rsidRPr="00FA1686">
        <w:rPr>
          <w:rFonts w:hint="eastAsia"/>
          <w:sz w:val="22"/>
          <w:lang w:val="en-US"/>
        </w:rPr>
        <w:t>以醫學診斷作為“把關者＂</w:t>
      </w:r>
      <w:r w:rsidRPr="00FA1686">
        <w:rPr>
          <w:rStyle w:val="FootnoteReference"/>
          <w:rFonts w:ascii="Times New Roman" w:hAnsi="Times New Roman"/>
          <w:i w:val="0"/>
          <w:sz w:val="22"/>
          <w:lang w:val="en-US"/>
        </w:rPr>
        <w:footnoteReference w:id="33"/>
      </w:r>
    </w:p>
    <w:p w:rsidR="0050156C" w:rsidRDefault="0050156C" w:rsidP="00114D94">
      <w:pPr>
        <w:rPr>
          <w:rFonts w:ascii="Arial" w:hAnsi="Arial" w:cs="Arial"/>
          <w:szCs w:val="24"/>
        </w:rPr>
      </w:pPr>
      <w:r w:rsidRPr="00025C65">
        <w:rPr>
          <w:rFonts w:hint="eastAsia"/>
          <w:lang w:val="en-US"/>
        </w:rPr>
        <w:lastRenderedPageBreak/>
        <w:t>42.</w:t>
      </w:r>
      <w:r w:rsidRPr="00025C65">
        <w:rPr>
          <w:rFonts w:hint="eastAsia"/>
          <w:lang w:val="en-US"/>
        </w:rPr>
        <w:tab/>
      </w:r>
      <w:r w:rsidRPr="00025C65">
        <w:rPr>
          <w:rFonts w:hint="eastAsia"/>
          <w:lang w:val="en-US"/>
        </w:rPr>
        <w:t>醫學診斷通常是在法律或行政上決定某人是否屬於異於其出生性別的第一步。</w:t>
      </w:r>
      <w:r w:rsidR="0066658A">
        <w:rPr>
          <w:rFonts w:hint="eastAsia"/>
          <w:lang w:val="en-US"/>
        </w:rPr>
        <w:t>有人認為</w:t>
      </w:r>
      <w:r w:rsidRPr="00025C65">
        <w:rPr>
          <w:rFonts w:hint="eastAsia"/>
          <w:lang w:val="en-US"/>
        </w:rPr>
        <w:t>，藉採用國際分類標準（</w:t>
      </w:r>
      <w:r w:rsidR="0066658A" w:rsidRPr="0066658A">
        <w:rPr>
          <w:szCs w:val="22"/>
        </w:rPr>
        <w:t>如美國精神科醫學會《精神紊亂診斷及統計手冊》（</w:t>
      </w:r>
      <w:r w:rsidR="0066658A" w:rsidRPr="0066658A">
        <w:rPr>
          <w:spacing w:val="0"/>
          <w:szCs w:val="22"/>
        </w:rPr>
        <w:t>Diagnostic</w:t>
      </w:r>
      <w:r w:rsidR="0066658A" w:rsidRPr="0066658A">
        <w:rPr>
          <w:szCs w:val="22"/>
        </w:rPr>
        <w:t xml:space="preserve"> </w:t>
      </w:r>
      <w:r w:rsidR="0066658A" w:rsidRPr="0066658A">
        <w:rPr>
          <w:spacing w:val="0"/>
          <w:szCs w:val="22"/>
        </w:rPr>
        <w:t>and</w:t>
      </w:r>
      <w:r w:rsidR="0066658A" w:rsidRPr="0066658A">
        <w:rPr>
          <w:szCs w:val="22"/>
        </w:rPr>
        <w:t xml:space="preserve"> </w:t>
      </w:r>
      <w:r w:rsidR="0066658A" w:rsidRPr="0066658A">
        <w:rPr>
          <w:spacing w:val="0"/>
          <w:szCs w:val="22"/>
        </w:rPr>
        <w:t>Statistical</w:t>
      </w:r>
      <w:r w:rsidR="0066658A" w:rsidRPr="0066658A">
        <w:rPr>
          <w:szCs w:val="22"/>
        </w:rPr>
        <w:t xml:space="preserve"> </w:t>
      </w:r>
      <w:r w:rsidR="0066658A" w:rsidRPr="0066658A">
        <w:rPr>
          <w:spacing w:val="0"/>
          <w:szCs w:val="22"/>
        </w:rPr>
        <w:t>Manual</w:t>
      </w:r>
      <w:r w:rsidR="0066658A" w:rsidRPr="0066658A">
        <w:rPr>
          <w:szCs w:val="22"/>
        </w:rPr>
        <w:t xml:space="preserve"> </w:t>
      </w:r>
      <w:r w:rsidR="0066658A" w:rsidRPr="0066658A">
        <w:rPr>
          <w:spacing w:val="0"/>
          <w:szCs w:val="22"/>
        </w:rPr>
        <w:t>of</w:t>
      </w:r>
      <w:r w:rsidR="0066658A" w:rsidRPr="0066658A">
        <w:rPr>
          <w:szCs w:val="22"/>
        </w:rPr>
        <w:t xml:space="preserve"> </w:t>
      </w:r>
      <w:r w:rsidR="0066658A" w:rsidRPr="0066658A">
        <w:rPr>
          <w:spacing w:val="0"/>
          <w:szCs w:val="22"/>
        </w:rPr>
        <w:t>Mental</w:t>
      </w:r>
      <w:r w:rsidR="0066658A" w:rsidRPr="0066658A">
        <w:rPr>
          <w:szCs w:val="22"/>
        </w:rPr>
        <w:t xml:space="preserve"> </w:t>
      </w:r>
      <w:r w:rsidR="0066658A" w:rsidRPr="0066658A">
        <w:rPr>
          <w:spacing w:val="0"/>
          <w:szCs w:val="22"/>
        </w:rPr>
        <w:t>Disorders</w:t>
      </w:r>
      <w:r w:rsidR="0066658A" w:rsidRPr="0066658A">
        <w:rPr>
          <w:szCs w:val="22"/>
        </w:rPr>
        <w:t>）和世界衞生組織出版的《疾病和有關健康問題的國際統計分類》</w:t>
      </w:r>
      <w:r w:rsidR="0066658A">
        <w:rPr>
          <w:rFonts w:ascii="Arial" w:eastAsia="細明體" w:hAnsi="Arial" w:cs="Arial" w:hint="eastAsia"/>
          <w:szCs w:val="24"/>
        </w:rPr>
        <w:t>內設下的</w:t>
      </w:r>
      <w:r w:rsidR="0066658A" w:rsidRPr="0066658A">
        <w:rPr>
          <w:szCs w:val="22"/>
        </w:rPr>
        <w:t>標準</w:t>
      </w:r>
      <w:r w:rsidRPr="00025C65">
        <w:rPr>
          <w:rFonts w:hint="eastAsia"/>
          <w:lang w:val="en-US"/>
        </w:rPr>
        <w:t>）的醫學診斷審定性別認同是可靠的</w:t>
      </w:r>
      <w:r w:rsidR="00FE0B06">
        <w:rPr>
          <w:rFonts w:hint="eastAsia"/>
          <w:lang w:val="en-US"/>
        </w:rPr>
        <w:t>做法</w:t>
      </w:r>
      <w:r w:rsidRPr="00025C65">
        <w:rPr>
          <w:rFonts w:hint="eastAsia"/>
          <w:lang w:val="en-US"/>
        </w:rPr>
        <w:t>。有論點指出，訂定以醫學診斷作為性別承認的先決條件，很可能減少一些不應受有關制度保障的人作出</w:t>
      </w:r>
      <w:r w:rsidRPr="00025C65">
        <w:rPr>
          <w:rFonts w:ascii="Arial" w:hAnsi="Arial" w:cs="Arial"/>
          <w:szCs w:val="24"/>
        </w:rPr>
        <w:t>欺詐或濫用</w:t>
      </w:r>
      <w:r w:rsidRPr="00025C65">
        <w:rPr>
          <w:rFonts w:ascii="Arial" w:hAnsi="Arial" w:cs="Arial" w:hint="eastAsia"/>
          <w:szCs w:val="24"/>
        </w:rPr>
        <w:t>制度</w:t>
      </w:r>
      <w:r w:rsidRPr="00025C65">
        <w:rPr>
          <w:rFonts w:ascii="Arial" w:hAnsi="Arial" w:cs="Arial"/>
          <w:szCs w:val="24"/>
        </w:rPr>
        <w:t>的風險</w:t>
      </w:r>
      <w:r w:rsidRPr="00025C65">
        <w:rPr>
          <w:rFonts w:ascii="Arial" w:hAnsi="Arial" w:cs="Arial" w:hint="eastAsia"/>
          <w:szCs w:val="24"/>
        </w:rPr>
        <w:t>。</w:t>
      </w:r>
    </w:p>
    <w:p w:rsidR="00FB5EC4" w:rsidRDefault="00FB5EC4" w:rsidP="00114D94">
      <w:pPr>
        <w:rPr>
          <w:lang w:val="en-US"/>
        </w:rPr>
      </w:pPr>
    </w:p>
    <w:p w:rsidR="0050156C" w:rsidRPr="00FA1686" w:rsidRDefault="0050156C" w:rsidP="00114D94">
      <w:pPr>
        <w:pStyle w:val="2"/>
        <w:ind w:left="1134" w:hanging="567"/>
        <w:rPr>
          <w:sz w:val="22"/>
          <w:lang w:val="en-US"/>
        </w:rPr>
      </w:pPr>
      <w:r w:rsidRPr="00FA1686">
        <w:rPr>
          <w:rFonts w:hint="eastAsia"/>
          <w:sz w:val="22"/>
          <w:lang w:val="en-US"/>
        </w:rPr>
        <w:t>(3)</w:t>
      </w:r>
      <w:r w:rsidRPr="00FA1686">
        <w:rPr>
          <w:rFonts w:hint="eastAsia"/>
          <w:sz w:val="22"/>
          <w:lang w:val="en-US"/>
        </w:rPr>
        <w:tab/>
      </w:r>
      <w:r w:rsidRPr="00FA1686">
        <w:rPr>
          <w:rFonts w:hint="eastAsia"/>
          <w:sz w:val="22"/>
          <w:lang w:val="en-US"/>
        </w:rPr>
        <w:t>海外模式的普及</w:t>
      </w:r>
      <w:r w:rsidRPr="00FA1686">
        <w:rPr>
          <w:rStyle w:val="FootnoteReference"/>
          <w:rFonts w:ascii="Times New Roman" w:hAnsi="Times New Roman"/>
          <w:i w:val="0"/>
          <w:sz w:val="22"/>
          <w:lang w:val="en-US"/>
        </w:rPr>
        <w:footnoteReference w:id="34"/>
      </w:r>
    </w:p>
    <w:p w:rsidR="0050156C" w:rsidRDefault="0050156C" w:rsidP="00114D94">
      <w:pPr>
        <w:rPr>
          <w:lang w:val="en-US"/>
        </w:rPr>
      </w:pPr>
      <w:r w:rsidRPr="00D430E9">
        <w:rPr>
          <w:rFonts w:hint="eastAsia"/>
          <w:lang w:val="en-US"/>
        </w:rPr>
        <w:t>43</w:t>
      </w:r>
      <w:r>
        <w:rPr>
          <w:rFonts w:hint="eastAsia"/>
          <w:lang w:val="en-US"/>
        </w:rPr>
        <w:t>.</w:t>
      </w:r>
      <w:r w:rsidRPr="00D71EFD">
        <w:rPr>
          <w:rFonts w:hint="eastAsia"/>
          <w:lang w:val="en-US"/>
        </w:rPr>
        <w:tab/>
      </w:r>
      <w:r w:rsidRPr="00842983">
        <w:rPr>
          <w:rFonts w:hint="eastAsia"/>
          <w:lang w:val="en-US"/>
        </w:rPr>
        <w:t>很多司法管轄區</w:t>
      </w:r>
      <w:r w:rsidR="00EC1487">
        <w:rPr>
          <w:rFonts w:hint="eastAsia"/>
          <w:lang w:val="en-US"/>
        </w:rPr>
        <w:t>有</w:t>
      </w:r>
      <w:r>
        <w:rPr>
          <w:rFonts w:hint="eastAsia"/>
          <w:lang w:val="en-US"/>
        </w:rPr>
        <w:t>明文</w:t>
      </w:r>
      <w:r w:rsidRPr="00842983">
        <w:rPr>
          <w:rFonts w:hint="eastAsia"/>
          <w:lang w:val="en-US"/>
        </w:rPr>
        <w:t>規定</w:t>
      </w:r>
      <w:r>
        <w:rPr>
          <w:rFonts w:hint="eastAsia"/>
          <w:lang w:val="en-US"/>
        </w:rPr>
        <w:t>，</w:t>
      </w:r>
      <w:r w:rsidRPr="00842983">
        <w:rPr>
          <w:rFonts w:hint="eastAsia"/>
          <w:lang w:val="en-US"/>
        </w:rPr>
        <w:t>性別承認</w:t>
      </w:r>
      <w:r w:rsidR="00EC1487" w:rsidRPr="00842983">
        <w:rPr>
          <w:rFonts w:hint="eastAsia"/>
          <w:lang w:val="en-US"/>
        </w:rPr>
        <w:t>申請</w:t>
      </w:r>
      <w:r w:rsidR="00EC1487">
        <w:rPr>
          <w:rFonts w:hint="eastAsia"/>
          <w:lang w:val="en-US"/>
        </w:rPr>
        <w:t>人</w:t>
      </w:r>
      <w:r w:rsidRPr="00842983">
        <w:rPr>
          <w:rFonts w:hint="eastAsia"/>
          <w:lang w:val="en-US"/>
        </w:rPr>
        <w:t>須證明自己患有或曾經患有性別不安、性別認同障礙或易性症。</w:t>
      </w:r>
      <w:r>
        <w:rPr>
          <w:rFonts w:hint="eastAsia"/>
          <w:lang w:val="en-US"/>
        </w:rPr>
        <w:t>在某些</w:t>
      </w:r>
      <w:r w:rsidRPr="00842983">
        <w:rPr>
          <w:rFonts w:hint="eastAsia"/>
          <w:lang w:val="en-US"/>
        </w:rPr>
        <w:t>司法管轄區，有關的性別承認制度規定須由精神科醫生及／或心理學家作出</w:t>
      </w:r>
      <w:r>
        <w:rPr>
          <w:rFonts w:hint="eastAsia"/>
          <w:lang w:val="en-US"/>
        </w:rPr>
        <w:t>證明</w:t>
      </w:r>
      <w:r w:rsidRPr="00842983">
        <w:rPr>
          <w:rFonts w:hint="eastAsia"/>
          <w:lang w:val="en-US"/>
        </w:rPr>
        <w:t>，說明申請人的性別認同或申請人不可逆轉地確信自己屬於另一性別一事。</w:t>
      </w:r>
    </w:p>
    <w:p w:rsidR="0050156C" w:rsidRPr="00FA1686" w:rsidRDefault="0050156C" w:rsidP="00114D94">
      <w:pPr>
        <w:pStyle w:val="2"/>
        <w:ind w:left="1134" w:hanging="567"/>
        <w:rPr>
          <w:sz w:val="22"/>
          <w:u w:val="single"/>
          <w:lang w:val="en-US"/>
        </w:rPr>
      </w:pPr>
      <w:r w:rsidRPr="00FA1686">
        <w:rPr>
          <w:rFonts w:hint="eastAsia"/>
          <w:sz w:val="22"/>
          <w:u w:val="single"/>
          <w:lang w:val="en-US"/>
        </w:rPr>
        <w:t>反對的論點</w:t>
      </w:r>
    </w:p>
    <w:p w:rsidR="0050156C" w:rsidRPr="00025C65" w:rsidRDefault="0050156C" w:rsidP="00114D94">
      <w:pPr>
        <w:rPr>
          <w:lang w:val="en-US"/>
        </w:rPr>
      </w:pPr>
      <w:r w:rsidRPr="00D430E9">
        <w:rPr>
          <w:rFonts w:hint="eastAsia"/>
          <w:lang w:val="en-US"/>
        </w:rPr>
        <w:t>44</w:t>
      </w:r>
      <w:r>
        <w:rPr>
          <w:rFonts w:hint="eastAsia"/>
          <w:lang w:val="en-US"/>
        </w:rPr>
        <w:t>.</w:t>
      </w:r>
      <w:r>
        <w:rPr>
          <w:rFonts w:hint="eastAsia"/>
          <w:lang w:val="en-US"/>
        </w:rPr>
        <w:tab/>
      </w:r>
      <w:r>
        <w:rPr>
          <w:rFonts w:hint="eastAsia"/>
          <w:lang w:val="en-US"/>
        </w:rPr>
        <w:t>下文</w:t>
      </w:r>
      <w:r w:rsidRPr="005060D8">
        <w:rPr>
          <w:rFonts w:hint="eastAsia"/>
          <w:lang w:val="en-US"/>
        </w:rPr>
        <w:t>載述</w:t>
      </w:r>
      <w:r>
        <w:rPr>
          <w:rFonts w:hint="eastAsia"/>
          <w:lang w:val="en-US"/>
        </w:rPr>
        <w:t>第</w:t>
      </w:r>
      <w:r w:rsidR="00DD72F8">
        <w:rPr>
          <w:rFonts w:hint="eastAsia"/>
          <w:lang w:val="en-US"/>
        </w:rPr>
        <w:t>6</w:t>
      </w:r>
      <w:r>
        <w:rPr>
          <w:rFonts w:hint="eastAsia"/>
          <w:lang w:val="en-US"/>
        </w:rPr>
        <w:t>章所</w:t>
      </w:r>
      <w:r w:rsidRPr="008574A9">
        <w:rPr>
          <w:rFonts w:hint="eastAsia"/>
          <w:lang w:val="en-US"/>
        </w:rPr>
        <w:t>探討</w:t>
      </w:r>
      <w:r w:rsidRPr="00025C65">
        <w:rPr>
          <w:rFonts w:hint="eastAsia"/>
          <w:lang w:val="en-US"/>
        </w:rPr>
        <w:t>的反對訂立醫學診斷規定的論點。</w:t>
      </w:r>
    </w:p>
    <w:p w:rsidR="0050156C" w:rsidRPr="00FA1686" w:rsidRDefault="0050156C" w:rsidP="00114D94">
      <w:pPr>
        <w:pStyle w:val="2"/>
        <w:ind w:left="1134" w:hanging="567"/>
        <w:rPr>
          <w:sz w:val="22"/>
          <w:lang w:val="en-US"/>
        </w:rPr>
      </w:pPr>
      <w:r w:rsidRPr="00FA1686">
        <w:rPr>
          <w:rFonts w:hint="eastAsia"/>
          <w:sz w:val="22"/>
          <w:lang w:val="en-US"/>
        </w:rPr>
        <w:t>(1)</w:t>
      </w:r>
      <w:r w:rsidRPr="00FA1686">
        <w:rPr>
          <w:rFonts w:hint="eastAsia"/>
          <w:sz w:val="22"/>
          <w:lang w:val="en-US"/>
        </w:rPr>
        <w:tab/>
      </w:r>
      <w:r w:rsidRPr="00FA1686">
        <w:rPr>
          <w:rFonts w:hint="eastAsia"/>
          <w:sz w:val="22"/>
          <w:lang w:val="en-US"/>
        </w:rPr>
        <w:t>醫學診斷或許出現誤診</w:t>
      </w:r>
      <w:r w:rsidRPr="00FA1686">
        <w:rPr>
          <w:rStyle w:val="FootnoteReference"/>
          <w:rFonts w:ascii="Times New Roman" w:hAnsi="Times New Roman"/>
          <w:i w:val="0"/>
          <w:sz w:val="22"/>
          <w:szCs w:val="22"/>
          <w:lang w:val="en-US"/>
        </w:rPr>
        <w:footnoteReference w:id="35"/>
      </w:r>
    </w:p>
    <w:p w:rsidR="0050156C" w:rsidRPr="00025C65" w:rsidRDefault="0050156C" w:rsidP="00114D94">
      <w:pPr>
        <w:rPr>
          <w:rFonts w:ascii="Arial" w:hAnsi="Arial" w:cs="Arial"/>
          <w:szCs w:val="24"/>
        </w:rPr>
      </w:pPr>
      <w:r w:rsidRPr="00025C65">
        <w:rPr>
          <w:rFonts w:hint="eastAsia"/>
          <w:lang w:val="en-US"/>
        </w:rPr>
        <w:t>45.</w:t>
      </w:r>
      <w:r w:rsidRPr="00025C65">
        <w:rPr>
          <w:rFonts w:hint="eastAsia"/>
          <w:lang w:val="en-US"/>
        </w:rPr>
        <w:tab/>
      </w:r>
      <w:r w:rsidRPr="00025C65">
        <w:rPr>
          <w:rFonts w:hint="eastAsia"/>
          <w:lang w:val="en-US"/>
        </w:rPr>
        <w:t>為性別承認而規定的醫學診斷，高度取決於心理學家或精神科醫生的決定。有研究顯示，有些人</w:t>
      </w:r>
      <w:r w:rsidRPr="00025C65">
        <w:rPr>
          <w:rFonts w:ascii="新細明體" w:hAnsi="新細明體" w:hint="eastAsia"/>
          <w:lang w:val="en-US"/>
        </w:rPr>
        <w:t>（特別是兒童）原本被診斷為患有性別不安或性別認同障礙，但其後可能變成同性戀者。在此情況下，</w:t>
      </w:r>
      <w:r w:rsidR="00253A91">
        <w:rPr>
          <w:rFonts w:ascii="新細明體" w:hAnsi="新細明體" w:hint="eastAsia"/>
          <w:lang w:val="en-US"/>
        </w:rPr>
        <w:t>由於</w:t>
      </w:r>
      <w:r w:rsidRPr="00025C65">
        <w:rPr>
          <w:rFonts w:ascii="新細明體" w:hAnsi="新細明體" w:hint="eastAsia"/>
          <w:lang w:val="en-US"/>
        </w:rPr>
        <w:t>心理學或精神科</w:t>
      </w:r>
      <w:r w:rsidR="00253A91">
        <w:rPr>
          <w:rFonts w:ascii="新細明體" w:hAnsi="新細明體" w:hint="eastAsia"/>
          <w:lang w:val="en-US"/>
        </w:rPr>
        <w:t>診斷</w:t>
      </w:r>
      <w:r w:rsidRPr="00025C65">
        <w:rPr>
          <w:rFonts w:ascii="新細明體" w:hAnsi="新細明體" w:hint="eastAsia"/>
          <w:lang w:val="en-US"/>
        </w:rPr>
        <w:t>或會</w:t>
      </w:r>
      <w:r w:rsidR="00253A91">
        <w:rPr>
          <w:rFonts w:ascii="新細明體" w:hAnsi="新細明體" w:hint="eastAsia"/>
          <w:lang w:val="en-US"/>
        </w:rPr>
        <w:t>由於</w:t>
      </w:r>
      <w:r w:rsidRPr="00025C65">
        <w:rPr>
          <w:rFonts w:ascii="新細明體" w:hAnsi="新細明體" w:hint="eastAsia"/>
          <w:lang w:val="en-US"/>
        </w:rPr>
        <w:t>種種原因出現誤診，</w:t>
      </w:r>
      <w:r w:rsidR="00EC1487">
        <w:rPr>
          <w:rFonts w:ascii="新細明體" w:hAnsi="新細明體" w:hint="eastAsia"/>
          <w:lang w:val="en-US"/>
        </w:rPr>
        <w:t>因此</w:t>
      </w:r>
      <w:r w:rsidRPr="00025C65">
        <w:rPr>
          <w:rFonts w:ascii="新細明體" w:hAnsi="新細明體" w:hint="eastAsia"/>
          <w:lang w:val="en-US"/>
        </w:rPr>
        <w:t>有人認為以醫學診斷作為性別承認的依據，可能會導致</w:t>
      </w:r>
      <w:r w:rsidRPr="00025C65">
        <w:rPr>
          <w:rFonts w:ascii="Arial" w:hAnsi="Arial" w:cs="Arial"/>
          <w:szCs w:val="24"/>
        </w:rPr>
        <w:t>性別承認制度</w:t>
      </w:r>
      <w:r w:rsidRPr="00025C65">
        <w:rPr>
          <w:rFonts w:ascii="Arial" w:hAnsi="Arial" w:cs="Arial" w:hint="eastAsia"/>
          <w:szCs w:val="24"/>
        </w:rPr>
        <w:t>出現</w:t>
      </w:r>
      <w:r w:rsidRPr="00025C65">
        <w:rPr>
          <w:rFonts w:ascii="Arial" w:hAnsi="Arial" w:cs="Arial"/>
          <w:szCs w:val="24"/>
        </w:rPr>
        <w:t>缺陷或</w:t>
      </w:r>
      <w:r w:rsidRPr="00025C65">
        <w:rPr>
          <w:rFonts w:ascii="Arial" w:hAnsi="Arial" w:cs="Arial" w:hint="eastAsia"/>
          <w:szCs w:val="24"/>
        </w:rPr>
        <w:t>不獲</w:t>
      </w:r>
      <w:r w:rsidRPr="00025C65">
        <w:rPr>
          <w:rFonts w:ascii="Arial" w:hAnsi="Arial" w:cs="Arial"/>
          <w:szCs w:val="24"/>
        </w:rPr>
        <w:t>信任</w:t>
      </w:r>
      <w:r w:rsidRPr="00025C65">
        <w:rPr>
          <w:rFonts w:ascii="Arial" w:hAnsi="Arial" w:cs="Arial" w:hint="eastAsia"/>
          <w:szCs w:val="24"/>
        </w:rPr>
        <w:t>。</w:t>
      </w:r>
    </w:p>
    <w:p w:rsidR="0050156C" w:rsidRPr="00FA1686" w:rsidRDefault="0050156C" w:rsidP="00114D94">
      <w:pPr>
        <w:pStyle w:val="2"/>
        <w:ind w:left="1134" w:hanging="567"/>
        <w:rPr>
          <w:sz w:val="22"/>
          <w:lang w:val="en-US"/>
        </w:rPr>
      </w:pPr>
      <w:r w:rsidRPr="00FA1686">
        <w:rPr>
          <w:rFonts w:hint="eastAsia"/>
          <w:sz w:val="22"/>
          <w:lang w:val="en-US"/>
        </w:rPr>
        <w:t>(2)</w:t>
      </w:r>
      <w:r w:rsidRPr="00FA1686">
        <w:rPr>
          <w:rFonts w:hint="eastAsia"/>
          <w:sz w:val="22"/>
          <w:lang w:val="en-US"/>
        </w:rPr>
        <w:tab/>
      </w:r>
      <w:r w:rsidRPr="00FA1686">
        <w:rPr>
          <w:rFonts w:hint="eastAsia"/>
          <w:sz w:val="22"/>
          <w:lang w:val="en-US"/>
        </w:rPr>
        <w:t>個人自決是人權</w:t>
      </w:r>
      <w:r w:rsidRPr="00FA1686">
        <w:rPr>
          <w:rStyle w:val="FootnoteReference"/>
          <w:rFonts w:ascii="Times New Roman" w:hAnsi="Times New Roman"/>
          <w:i w:val="0"/>
          <w:sz w:val="22"/>
          <w:szCs w:val="22"/>
          <w:lang w:val="en-US"/>
        </w:rPr>
        <w:footnoteReference w:id="36"/>
      </w:r>
    </w:p>
    <w:p w:rsidR="0050156C" w:rsidRDefault="0050156C" w:rsidP="00114D94">
      <w:pPr>
        <w:rPr>
          <w:lang w:val="en-US"/>
        </w:rPr>
      </w:pPr>
      <w:r w:rsidRPr="00025C65">
        <w:rPr>
          <w:rFonts w:hint="eastAsia"/>
          <w:lang w:val="en-US"/>
        </w:rPr>
        <w:t>46.</w:t>
      </w:r>
      <w:r w:rsidRPr="00025C65">
        <w:rPr>
          <w:rFonts w:hint="eastAsia"/>
          <w:lang w:val="en-US"/>
        </w:rPr>
        <w:tab/>
      </w:r>
      <w:r w:rsidRPr="00025C65">
        <w:rPr>
          <w:rFonts w:hint="eastAsia"/>
          <w:lang w:val="en-US"/>
        </w:rPr>
        <w:t>有論點認為，不應以醫學診斷證明作為性別承認的先決條件，理由是有不同性別認同的人應享有</w:t>
      </w:r>
      <w:r w:rsidR="00EC1487">
        <w:rPr>
          <w:rFonts w:hint="eastAsia"/>
          <w:lang w:val="en-US"/>
        </w:rPr>
        <w:t>性別</w:t>
      </w:r>
      <w:r w:rsidRPr="00025C65">
        <w:rPr>
          <w:rFonts w:hint="eastAsia"/>
          <w:lang w:val="en-US"/>
        </w:rPr>
        <w:t>自主及自決的權利。根據</w:t>
      </w:r>
      <w:r w:rsidR="00253A91">
        <w:rPr>
          <w:rFonts w:hint="eastAsia"/>
          <w:lang w:val="en-US"/>
        </w:rPr>
        <w:t>此</w:t>
      </w:r>
      <w:r w:rsidRPr="00025C65">
        <w:rPr>
          <w:rFonts w:hint="eastAsia"/>
          <w:lang w:val="en-US"/>
        </w:rPr>
        <w:t>論點，</w:t>
      </w:r>
      <w:r w:rsidR="00253A91" w:rsidRPr="00025C65">
        <w:rPr>
          <w:rFonts w:hint="eastAsia"/>
          <w:lang w:val="en-US"/>
        </w:rPr>
        <w:t>自我性別聲明制度</w:t>
      </w:r>
      <w:r w:rsidR="00253A91">
        <w:rPr>
          <w:rFonts w:hint="eastAsia"/>
          <w:lang w:val="en-US"/>
        </w:rPr>
        <w:t>被某些人視為</w:t>
      </w:r>
      <w:r w:rsidR="00253A91" w:rsidRPr="00025C65">
        <w:rPr>
          <w:rFonts w:hint="eastAsia"/>
          <w:lang w:val="en-US"/>
        </w:rPr>
        <w:t>良好範例</w:t>
      </w:r>
      <w:r w:rsidR="00253A91">
        <w:rPr>
          <w:rFonts w:hint="eastAsia"/>
          <w:lang w:val="en-US"/>
        </w:rPr>
        <w:t>，由於</w:t>
      </w:r>
      <w:r w:rsidRPr="00025C65">
        <w:rPr>
          <w:rFonts w:hint="eastAsia"/>
          <w:lang w:val="en-US"/>
        </w:rPr>
        <w:t>無需受限於醫學診斷和干預治療等規定，</w:t>
      </w:r>
      <w:r w:rsidR="00EC1487">
        <w:rPr>
          <w:rFonts w:hint="eastAsia"/>
          <w:lang w:val="en-US"/>
        </w:rPr>
        <w:t>因</w:t>
      </w:r>
      <w:r w:rsidR="00253A91">
        <w:rPr>
          <w:rFonts w:hint="eastAsia"/>
          <w:lang w:val="en-US"/>
        </w:rPr>
        <w:t>而</w:t>
      </w:r>
      <w:r w:rsidRPr="00025C65">
        <w:rPr>
          <w:rFonts w:hint="eastAsia"/>
          <w:lang w:val="en-US"/>
        </w:rPr>
        <w:t>展現了對個</w:t>
      </w:r>
      <w:r w:rsidRPr="006D00D8">
        <w:rPr>
          <w:rFonts w:hint="eastAsia"/>
          <w:lang w:val="en-US"/>
        </w:rPr>
        <w:t>人自主、自決及個人尊嚴的尊重</w:t>
      </w:r>
      <w:r>
        <w:rPr>
          <w:rFonts w:hint="eastAsia"/>
          <w:lang w:val="en-US"/>
        </w:rPr>
        <w:t>。</w:t>
      </w:r>
    </w:p>
    <w:p w:rsidR="0050156C" w:rsidRPr="00FA1686" w:rsidRDefault="0050156C" w:rsidP="00114D94">
      <w:pPr>
        <w:pStyle w:val="2"/>
        <w:ind w:left="1134" w:hanging="567"/>
        <w:rPr>
          <w:sz w:val="22"/>
          <w:lang w:val="en-US"/>
        </w:rPr>
      </w:pPr>
      <w:r w:rsidRPr="00FA1686">
        <w:rPr>
          <w:rFonts w:hint="eastAsia"/>
          <w:sz w:val="22"/>
          <w:lang w:val="en-US"/>
        </w:rPr>
        <w:t>(3)</w:t>
      </w:r>
      <w:r w:rsidRPr="00FA1686">
        <w:rPr>
          <w:rFonts w:hint="eastAsia"/>
          <w:sz w:val="22"/>
          <w:lang w:val="en-US"/>
        </w:rPr>
        <w:tab/>
      </w:r>
      <w:r w:rsidRPr="00FA1686">
        <w:rPr>
          <w:rFonts w:hint="eastAsia"/>
          <w:sz w:val="22"/>
          <w:lang w:val="en-US"/>
        </w:rPr>
        <w:t>將易性症及跨性別</w:t>
      </w:r>
      <w:r w:rsidR="00253A91" w:rsidRPr="00FA1686">
        <w:rPr>
          <w:rFonts w:hint="eastAsia"/>
          <w:sz w:val="22"/>
          <w:lang w:val="en-US"/>
        </w:rPr>
        <w:t>“</w:t>
      </w:r>
      <w:r w:rsidRPr="00FA1686">
        <w:rPr>
          <w:rFonts w:hint="eastAsia"/>
          <w:sz w:val="22"/>
          <w:lang w:val="en-US"/>
        </w:rPr>
        <w:t>去精神疾病化</w:t>
      </w:r>
      <w:r w:rsidR="00253A91" w:rsidRPr="00FA1686">
        <w:rPr>
          <w:rFonts w:hint="eastAsia"/>
          <w:sz w:val="22"/>
          <w:lang w:val="en-US"/>
        </w:rPr>
        <w:t>＂</w:t>
      </w:r>
      <w:r w:rsidRPr="00FA1686">
        <w:rPr>
          <w:rFonts w:hint="eastAsia"/>
          <w:sz w:val="22"/>
          <w:lang w:val="en-US"/>
        </w:rPr>
        <w:t>的趨勢與日俱增</w:t>
      </w:r>
      <w:r w:rsidRPr="00FA1686">
        <w:rPr>
          <w:rStyle w:val="FootnoteReference"/>
          <w:rFonts w:ascii="Times New Roman" w:hAnsi="Times New Roman"/>
          <w:i w:val="0"/>
          <w:sz w:val="22"/>
          <w:szCs w:val="22"/>
          <w:lang w:val="en-US"/>
        </w:rPr>
        <w:footnoteReference w:id="37"/>
      </w:r>
    </w:p>
    <w:p w:rsidR="0050156C" w:rsidRDefault="0050156C" w:rsidP="00114D94">
      <w:pPr>
        <w:rPr>
          <w:lang w:val="en-US"/>
        </w:rPr>
      </w:pPr>
      <w:r w:rsidRPr="00D430E9">
        <w:rPr>
          <w:rFonts w:hint="eastAsia"/>
          <w:lang w:val="en-US"/>
        </w:rPr>
        <w:lastRenderedPageBreak/>
        <w:t>47</w:t>
      </w:r>
      <w:r>
        <w:rPr>
          <w:rFonts w:hint="eastAsia"/>
          <w:lang w:val="en-US"/>
        </w:rPr>
        <w:t>.</w:t>
      </w:r>
      <w:r>
        <w:rPr>
          <w:rFonts w:hint="eastAsia"/>
          <w:lang w:val="en-US"/>
        </w:rPr>
        <w:tab/>
      </w:r>
      <w:r w:rsidRPr="004F4833">
        <w:rPr>
          <w:rFonts w:hint="eastAsia"/>
          <w:lang w:val="en-US"/>
        </w:rPr>
        <w:t>愈來愈多人</w:t>
      </w:r>
      <w:r>
        <w:rPr>
          <w:rFonts w:hint="eastAsia"/>
          <w:lang w:val="en-US"/>
        </w:rPr>
        <w:t>不斷</w:t>
      </w:r>
      <w:r w:rsidRPr="004F4833">
        <w:rPr>
          <w:rFonts w:hint="eastAsia"/>
          <w:lang w:val="en-US"/>
        </w:rPr>
        <w:t>宣</w:t>
      </w:r>
      <w:r w:rsidRPr="00025C65">
        <w:rPr>
          <w:rFonts w:hint="eastAsia"/>
          <w:lang w:val="en-US"/>
        </w:rPr>
        <w:t>揚將易性傾向及跨性別“去精神疾病化</w:t>
      </w:r>
      <w:r w:rsidRPr="00025C65">
        <w:rPr>
          <w:lang w:val="en-US"/>
        </w:rPr>
        <w:t>‍</w:t>
      </w:r>
      <w:r w:rsidRPr="00025C65">
        <w:rPr>
          <w:rFonts w:hint="eastAsia"/>
          <w:lang w:val="en-US"/>
        </w:rPr>
        <w:t>＂，以免性別認同有異於天生性</w:t>
      </w:r>
      <w:r w:rsidRPr="004F4833">
        <w:rPr>
          <w:rFonts w:hint="eastAsia"/>
          <w:lang w:val="en-US"/>
        </w:rPr>
        <w:t>別的</w:t>
      </w:r>
      <w:r>
        <w:rPr>
          <w:rFonts w:hint="eastAsia"/>
          <w:lang w:val="en-US"/>
        </w:rPr>
        <w:t>人</w:t>
      </w:r>
      <w:r w:rsidRPr="004F4833">
        <w:rPr>
          <w:rFonts w:hint="eastAsia"/>
          <w:lang w:val="en-US"/>
        </w:rPr>
        <w:t>背負污名</w:t>
      </w:r>
      <w:r>
        <w:rPr>
          <w:rFonts w:hint="eastAsia"/>
          <w:lang w:val="en-US"/>
        </w:rPr>
        <w:t>。</w:t>
      </w:r>
      <w:r w:rsidRPr="00026E49">
        <w:rPr>
          <w:rFonts w:hint="eastAsia"/>
          <w:lang w:val="en-US"/>
        </w:rPr>
        <w:t>某些意見認為，</w:t>
      </w:r>
      <w:r w:rsidRPr="00025C65">
        <w:rPr>
          <w:rFonts w:hint="eastAsia"/>
          <w:lang w:val="en-US"/>
        </w:rPr>
        <w:t>醫學</w:t>
      </w:r>
      <w:r w:rsidRPr="00026E49">
        <w:rPr>
          <w:rFonts w:hint="eastAsia"/>
          <w:lang w:val="en-US"/>
        </w:rPr>
        <w:t>診斷的</w:t>
      </w:r>
      <w:r w:rsidR="00D040AA" w:rsidRPr="00025C65">
        <w:rPr>
          <w:rFonts w:hint="eastAsia"/>
          <w:lang w:val="en-US"/>
        </w:rPr>
        <w:t>規定</w:t>
      </w:r>
      <w:r w:rsidR="00D040AA">
        <w:rPr>
          <w:rFonts w:hint="eastAsia"/>
          <w:lang w:val="en-US"/>
        </w:rPr>
        <w:t>可</w:t>
      </w:r>
      <w:r>
        <w:rPr>
          <w:rFonts w:hint="eastAsia"/>
          <w:lang w:val="en-US"/>
        </w:rPr>
        <w:t>能有相類</w:t>
      </w:r>
      <w:r w:rsidRPr="00026E49">
        <w:rPr>
          <w:rFonts w:hint="eastAsia"/>
          <w:lang w:val="en-US"/>
        </w:rPr>
        <w:t>的歧視性影響</w:t>
      </w:r>
      <w:r>
        <w:rPr>
          <w:rFonts w:hint="eastAsia"/>
          <w:lang w:val="en-US"/>
        </w:rPr>
        <w:t>。</w:t>
      </w:r>
    </w:p>
    <w:p w:rsidR="00FB5EC4" w:rsidRDefault="00FB5EC4" w:rsidP="00114D94">
      <w:pPr>
        <w:rPr>
          <w:lang w:val="en-US"/>
        </w:rPr>
      </w:pPr>
    </w:p>
    <w:p w:rsidR="00FB5EC4" w:rsidRDefault="00FB5EC4" w:rsidP="00114D94">
      <w:pPr>
        <w:rPr>
          <w:lang w:val="en-US"/>
        </w:rPr>
      </w:pPr>
    </w:p>
    <w:p w:rsidR="0050156C" w:rsidRPr="00026E49" w:rsidRDefault="00EC1487" w:rsidP="00114D94">
      <w:pPr>
        <w:pStyle w:val="2"/>
        <w:rPr>
          <w:u w:val="single"/>
          <w:lang w:val="en-US"/>
        </w:rPr>
      </w:pPr>
      <w:r>
        <w:rPr>
          <w:rFonts w:hint="eastAsia"/>
          <w:lang w:val="en-US"/>
        </w:rPr>
        <w:t>實際生活體驗</w:t>
      </w:r>
      <w:r w:rsidR="0050156C" w:rsidRPr="0082338A">
        <w:rPr>
          <w:rFonts w:hint="eastAsia"/>
          <w:lang w:val="en-US"/>
        </w:rPr>
        <w:t>規定</w:t>
      </w:r>
      <w:r w:rsidR="0050156C" w:rsidRPr="00FA1686">
        <w:rPr>
          <w:rStyle w:val="FootnoteReference"/>
          <w:rFonts w:ascii="Times New Roman" w:hAnsi="Times New Roman"/>
          <w:i w:val="0"/>
          <w:sz w:val="22"/>
          <w:szCs w:val="22"/>
          <w:lang w:val="en-US"/>
        </w:rPr>
        <w:footnoteReference w:id="38"/>
      </w:r>
    </w:p>
    <w:p w:rsidR="0050156C" w:rsidRPr="00FA1686" w:rsidRDefault="0050156C" w:rsidP="00114D94">
      <w:pPr>
        <w:pStyle w:val="2"/>
        <w:ind w:left="1134" w:hanging="567"/>
        <w:rPr>
          <w:sz w:val="22"/>
          <w:u w:val="single"/>
          <w:lang w:val="en-US"/>
        </w:rPr>
      </w:pPr>
      <w:r w:rsidRPr="00FA1686">
        <w:rPr>
          <w:rFonts w:hint="eastAsia"/>
          <w:sz w:val="22"/>
          <w:u w:val="single"/>
          <w:lang w:val="en-US"/>
        </w:rPr>
        <w:t>贊成的論點</w:t>
      </w:r>
    </w:p>
    <w:p w:rsidR="0050156C" w:rsidRPr="00FA1686" w:rsidRDefault="0050156C" w:rsidP="00114D94">
      <w:pPr>
        <w:pStyle w:val="2"/>
        <w:ind w:left="1134" w:hanging="567"/>
        <w:rPr>
          <w:sz w:val="22"/>
          <w:lang w:val="en-US"/>
        </w:rPr>
      </w:pPr>
      <w:r w:rsidRPr="00FA1686">
        <w:rPr>
          <w:rFonts w:hint="eastAsia"/>
          <w:sz w:val="22"/>
          <w:lang w:val="en-US"/>
        </w:rPr>
        <w:t>(1)</w:t>
      </w:r>
      <w:r w:rsidRPr="00FA1686">
        <w:rPr>
          <w:rFonts w:hint="eastAsia"/>
          <w:sz w:val="22"/>
          <w:lang w:val="en-US"/>
        </w:rPr>
        <w:tab/>
      </w:r>
      <w:r w:rsidRPr="00FA1686">
        <w:rPr>
          <w:rFonts w:hint="eastAsia"/>
          <w:sz w:val="22"/>
          <w:lang w:val="en-US"/>
        </w:rPr>
        <w:t>有助確認申請人是否真的患有性別不安</w:t>
      </w:r>
      <w:r w:rsidRPr="00FA1686">
        <w:rPr>
          <w:rStyle w:val="FootnoteReference"/>
          <w:rFonts w:ascii="Times New Roman" w:hAnsi="Times New Roman"/>
          <w:i w:val="0"/>
          <w:sz w:val="22"/>
          <w:szCs w:val="22"/>
          <w:lang w:val="en-US"/>
        </w:rPr>
        <w:footnoteReference w:id="39"/>
      </w:r>
    </w:p>
    <w:p w:rsidR="0050156C" w:rsidRDefault="0050156C" w:rsidP="00114D94">
      <w:pPr>
        <w:rPr>
          <w:lang w:val="en-US"/>
        </w:rPr>
      </w:pPr>
      <w:r w:rsidRPr="00D430E9">
        <w:rPr>
          <w:rFonts w:hint="eastAsia"/>
          <w:lang w:val="en-US"/>
        </w:rPr>
        <w:t>48</w:t>
      </w:r>
      <w:r>
        <w:rPr>
          <w:rFonts w:hint="eastAsia"/>
          <w:lang w:val="en-US"/>
        </w:rPr>
        <w:t>.</w:t>
      </w:r>
      <w:r w:rsidRPr="00D71EFD">
        <w:rPr>
          <w:rFonts w:hint="eastAsia"/>
          <w:lang w:val="en-US"/>
        </w:rPr>
        <w:tab/>
      </w:r>
      <w:r w:rsidRPr="00126BD0">
        <w:rPr>
          <w:rFonts w:hint="eastAsia"/>
          <w:lang w:val="en-US"/>
        </w:rPr>
        <w:t>贊成訂</w:t>
      </w:r>
      <w:r w:rsidRPr="00025C65">
        <w:rPr>
          <w:rFonts w:hint="eastAsia"/>
          <w:lang w:val="en-US"/>
        </w:rPr>
        <w:t>立“</w:t>
      </w:r>
      <w:r w:rsidR="00EC1487">
        <w:rPr>
          <w:rFonts w:hint="eastAsia"/>
          <w:lang w:val="en-US"/>
        </w:rPr>
        <w:t>實際生活體驗</w:t>
      </w:r>
      <w:r w:rsidRPr="00025C65">
        <w:rPr>
          <w:rFonts w:hint="eastAsia"/>
          <w:lang w:val="en-US"/>
        </w:rPr>
        <w:t>＂規定</w:t>
      </w:r>
      <w:r w:rsidRPr="00126BD0">
        <w:rPr>
          <w:rFonts w:hint="eastAsia"/>
          <w:lang w:val="en-US"/>
        </w:rPr>
        <w:t>的</w:t>
      </w:r>
      <w:r w:rsidR="005F59D4">
        <w:rPr>
          <w:rFonts w:hint="eastAsia"/>
          <w:lang w:val="en-US"/>
        </w:rPr>
        <w:t>其中一個</w:t>
      </w:r>
      <w:r w:rsidRPr="00126BD0">
        <w:rPr>
          <w:rFonts w:hint="eastAsia"/>
          <w:lang w:val="en-US"/>
        </w:rPr>
        <w:t>論</w:t>
      </w:r>
      <w:r>
        <w:rPr>
          <w:rFonts w:hint="eastAsia"/>
          <w:lang w:val="en-US"/>
        </w:rPr>
        <w:t>點</w:t>
      </w:r>
      <w:r w:rsidR="005F59D4">
        <w:rPr>
          <w:rFonts w:hint="eastAsia"/>
          <w:lang w:val="en-US"/>
        </w:rPr>
        <w:t>是</w:t>
      </w:r>
      <w:r>
        <w:rPr>
          <w:rFonts w:hint="eastAsia"/>
          <w:lang w:val="en-US"/>
        </w:rPr>
        <w:t>，</w:t>
      </w:r>
      <w:r w:rsidRPr="00276655">
        <w:rPr>
          <w:rFonts w:hint="eastAsia"/>
          <w:lang w:val="en-US"/>
        </w:rPr>
        <w:t>如</w:t>
      </w:r>
      <w:r>
        <w:rPr>
          <w:rFonts w:hint="eastAsia"/>
          <w:lang w:val="en-US"/>
        </w:rPr>
        <w:t>果</w:t>
      </w:r>
      <w:r w:rsidRPr="00276655">
        <w:rPr>
          <w:rFonts w:hint="eastAsia"/>
          <w:lang w:val="en-US"/>
        </w:rPr>
        <w:t>性別承認</w:t>
      </w:r>
      <w:r w:rsidR="005F59D4" w:rsidRPr="00276655">
        <w:rPr>
          <w:rFonts w:hint="eastAsia"/>
          <w:lang w:val="en-US"/>
        </w:rPr>
        <w:t>申請</w:t>
      </w:r>
      <w:r w:rsidRPr="00276655">
        <w:rPr>
          <w:rFonts w:hint="eastAsia"/>
          <w:lang w:val="en-US"/>
        </w:rPr>
        <w:t>人在一段合理的期間內接受以屬意性別生活</w:t>
      </w:r>
      <w:r>
        <w:rPr>
          <w:rFonts w:hint="eastAsia"/>
          <w:lang w:val="en-US"/>
        </w:rPr>
        <w:t>，</w:t>
      </w:r>
      <w:r w:rsidRPr="00495D66">
        <w:rPr>
          <w:rFonts w:hint="eastAsia"/>
          <w:lang w:val="en-US"/>
        </w:rPr>
        <w:t>有助</w:t>
      </w:r>
      <w:r>
        <w:rPr>
          <w:rFonts w:hint="eastAsia"/>
          <w:lang w:val="en-US"/>
        </w:rPr>
        <w:t>他們</w:t>
      </w:r>
      <w:r w:rsidRPr="00495D66">
        <w:rPr>
          <w:rFonts w:hint="eastAsia"/>
          <w:lang w:val="en-US"/>
        </w:rPr>
        <w:t>了解自己是否真的患有性別不安，</w:t>
      </w:r>
      <w:r>
        <w:rPr>
          <w:rFonts w:hint="eastAsia"/>
          <w:lang w:val="en-US"/>
        </w:rPr>
        <w:t>還是</w:t>
      </w:r>
      <w:r w:rsidRPr="00495D66">
        <w:rPr>
          <w:rFonts w:hint="eastAsia"/>
          <w:lang w:val="en-US"/>
        </w:rPr>
        <w:t>其實有其他精神問題或</w:t>
      </w:r>
      <w:r>
        <w:rPr>
          <w:rFonts w:hint="eastAsia"/>
          <w:lang w:val="en-US"/>
        </w:rPr>
        <w:t>其他與性別有關的問題。</w:t>
      </w:r>
      <w:r w:rsidRPr="00CF5C01">
        <w:rPr>
          <w:rFonts w:ascii="新細明體" w:hAnsi="新細明體" w:hint="eastAsia"/>
          <w:lang w:val="en-US"/>
        </w:rPr>
        <w:t>（</w:t>
      </w:r>
      <w:r w:rsidRPr="006D7AFA">
        <w:rPr>
          <w:rFonts w:ascii="新細明體" w:hAnsi="新細明體" w:hint="eastAsia"/>
          <w:lang w:val="en-US"/>
        </w:rPr>
        <w:t>現時，為了評估</w:t>
      </w:r>
      <w:r>
        <w:rPr>
          <w:rFonts w:ascii="新細明體" w:hAnsi="新細明體" w:hint="eastAsia"/>
          <w:lang w:val="en-US"/>
        </w:rPr>
        <w:t>病</w:t>
      </w:r>
      <w:r w:rsidRPr="006D7AFA">
        <w:rPr>
          <w:rFonts w:ascii="新細明體" w:hAnsi="新細明體" w:hint="eastAsia"/>
          <w:lang w:val="en-US"/>
        </w:rPr>
        <w:t>人可否在香港進行性別重置手術，一項先決條件是要求他們接受為期兩年的</w:t>
      </w:r>
      <w:r w:rsidR="00EC1487">
        <w:rPr>
          <w:rFonts w:ascii="新細明體" w:hAnsi="新細明體" w:hint="eastAsia"/>
          <w:lang w:val="en-US"/>
        </w:rPr>
        <w:t>實際生活體驗</w:t>
      </w:r>
      <w:r>
        <w:rPr>
          <w:rFonts w:ascii="新細明體" w:hAnsi="新細明體" w:hint="eastAsia"/>
          <w:lang w:val="en-US"/>
        </w:rPr>
        <w:t>。</w:t>
      </w:r>
      <w:r w:rsidRPr="00CF5C01">
        <w:rPr>
          <w:rFonts w:ascii="新細明體" w:hAnsi="新細明體" w:hint="eastAsia"/>
          <w:lang w:val="en-US"/>
        </w:rPr>
        <w:t>）</w:t>
      </w:r>
    </w:p>
    <w:p w:rsidR="0050156C" w:rsidRPr="00FA1686" w:rsidRDefault="0050156C" w:rsidP="00114D94">
      <w:pPr>
        <w:pStyle w:val="2"/>
        <w:ind w:left="1134" w:hanging="567"/>
        <w:rPr>
          <w:sz w:val="22"/>
          <w:u w:val="single"/>
          <w:lang w:val="en-US"/>
        </w:rPr>
      </w:pPr>
      <w:r w:rsidRPr="00FA1686">
        <w:rPr>
          <w:rFonts w:hint="eastAsia"/>
          <w:sz w:val="22"/>
          <w:lang w:val="en-US"/>
        </w:rPr>
        <w:t>(2)</w:t>
      </w:r>
      <w:r w:rsidRPr="00FA1686">
        <w:rPr>
          <w:rFonts w:hint="eastAsia"/>
          <w:sz w:val="22"/>
          <w:lang w:val="en-US"/>
        </w:rPr>
        <w:tab/>
      </w:r>
      <w:r w:rsidRPr="00FA1686">
        <w:rPr>
          <w:rFonts w:hint="eastAsia"/>
          <w:sz w:val="22"/>
          <w:lang w:val="en-US"/>
        </w:rPr>
        <w:t>有助確認申請人會否繼續以屬意性別生活</w:t>
      </w:r>
      <w:r w:rsidRPr="00FA1686">
        <w:rPr>
          <w:rStyle w:val="FootnoteReference"/>
          <w:rFonts w:ascii="Times New Roman" w:hAnsi="Times New Roman"/>
          <w:i w:val="0"/>
          <w:sz w:val="22"/>
          <w:lang w:val="en-US"/>
        </w:rPr>
        <w:footnoteReference w:id="40"/>
      </w:r>
    </w:p>
    <w:p w:rsidR="0050156C" w:rsidRDefault="0050156C" w:rsidP="00114D94">
      <w:pPr>
        <w:rPr>
          <w:lang w:val="en-US"/>
        </w:rPr>
      </w:pPr>
      <w:r w:rsidRPr="00D430E9">
        <w:rPr>
          <w:rFonts w:hint="eastAsia"/>
          <w:lang w:val="en-US"/>
        </w:rPr>
        <w:t>49</w:t>
      </w:r>
      <w:r>
        <w:rPr>
          <w:rFonts w:hint="eastAsia"/>
          <w:lang w:val="en-US"/>
        </w:rPr>
        <w:t>.</w:t>
      </w:r>
      <w:r w:rsidRPr="00D71EFD">
        <w:rPr>
          <w:rFonts w:hint="eastAsia"/>
          <w:lang w:val="en-US"/>
        </w:rPr>
        <w:tab/>
      </w:r>
      <w:r>
        <w:rPr>
          <w:rFonts w:hint="eastAsia"/>
          <w:lang w:val="en-US"/>
        </w:rPr>
        <w:t>有論點認為，</w:t>
      </w:r>
      <w:r w:rsidR="00EC1487">
        <w:rPr>
          <w:rFonts w:hint="eastAsia"/>
          <w:lang w:val="en-US"/>
        </w:rPr>
        <w:t>實際生活體驗</w:t>
      </w:r>
      <w:r w:rsidRPr="00D1401E">
        <w:rPr>
          <w:rFonts w:hint="eastAsia"/>
          <w:lang w:val="en-US"/>
        </w:rPr>
        <w:t>規定或可成為有力的證據，顯示</w:t>
      </w:r>
      <w:r>
        <w:rPr>
          <w:rFonts w:hint="eastAsia"/>
          <w:lang w:val="en-US"/>
        </w:rPr>
        <w:t>申請性別承認的人</w:t>
      </w:r>
      <w:r w:rsidRPr="00D1401E">
        <w:rPr>
          <w:rFonts w:hint="eastAsia"/>
          <w:lang w:val="en-US"/>
        </w:rPr>
        <w:t>不大可能會改變以屬意性別生活的決定</w:t>
      </w:r>
      <w:r>
        <w:rPr>
          <w:rFonts w:hint="eastAsia"/>
          <w:lang w:val="en-US"/>
        </w:rPr>
        <w:t>。</w:t>
      </w:r>
    </w:p>
    <w:p w:rsidR="0050156C" w:rsidRPr="00FA1686" w:rsidRDefault="0050156C" w:rsidP="00114D94">
      <w:pPr>
        <w:pStyle w:val="2"/>
        <w:keepNext/>
        <w:ind w:left="1134" w:hanging="567"/>
        <w:rPr>
          <w:sz w:val="22"/>
          <w:u w:val="single"/>
          <w:lang w:val="en-US"/>
        </w:rPr>
      </w:pPr>
      <w:r w:rsidRPr="00FA1686">
        <w:rPr>
          <w:rFonts w:hint="eastAsia"/>
          <w:sz w:val="22"/>
          <w:u w:val="single"/>
          <w:lang w:val="en-US"/>
        </w:rPr>
        <w:t>反對的論點</w:t>
      </w:r>
    </w:p>
    <w:p w:rsidR="0050156C" w:rsidRPr="00FA1686" w:rsidRDefault="0050156C" w:rsidP="00114D94">
      <w:pPr>
        <w:pStyle w:val="2"/>
        <w:keepNext/>
        <w:ind w:left="1134" w:hanging="567"/>
        <w:rPr>
          <w:sz w:val="22"/>
          <w:lang w:val="en-US"/>
        </w:rPr>
      </w:pPr>
      <w:r w:rsidRPr="00FA1686">
        <w:rPr>
          <w:rFonts w:hint="eastAsia"/>
          <w:sz w:val="22"/>
          <w:lang w:val="en-US"/>
        </w:rPr>
        <w:t>(1)</w:t>
      </w:r>
      <w:r w:rsidRPr="00FA1686">
        <w:rPr>
          <w:rFonts w:hint="eastAsia"/>
          <w:sz w:val="22"/>
          <w:lang w:val="en-US"/>
        </w:rPr>
        <w:tab/>
      </w:r>
      <w:r w:rsidRPr="00FA1686">
        <w:rPr>
          <w:rFonts w:hint="eastAsia"/>
          <w:sz w:val="22"/>
          <w:lang w:val="en-US"/>
        </w:rPr>
        <w:t>長期觀察存在困難</w:t>
      </w:r>
      <w:r w:rsidRPr="00FA1686">
        <w:rPr>
          <w:rStyle w:val="FootnoteReference"/>
          <w:rFonts w:ascii="Times New Roman" w:hAnsi="Times New Roman"/>
          <w:i w:val="0"/>
          <w:sz w:val="22"/>
          <w:lang w:val="en-US"/>
        </w:rPr>
        <w:footnoteReference w:id="41"/>
      </w:r>
    </w:p>
    <w:p w:rsidR="0050156C" w:rsidRDefault="0050156C" w:rsidP="00114D94">
      <w:pPr>
        <w:rPr>
          <w:lang w:val="en-US"/>
        </w:rPr>
      </w:pPr>
      <w:r w:rsidRPr="00D430E9">
        <w:rPr>
          <w:rFonts w:hint="eastAsia"/>
          <w:lang w:val="en-US"/>
        </w:rPr>
        <w:t>50</w:t>
      </w:r>
      <w:r>
        <w:rPr>
          <w:rFonts w:hint="eastAsia"/>
          <w:lang w:val="en-US"/>
        </w:rPr>
        <w:t>.</w:t>
      </w:r>
      <w:r w:rsidRPr="00D71EFD">
        <w:rPr>
          <w:rFonts w:hint="eastAsia"/>
          <w:lang w:val="en-US"/>
        </w:rPr>
        <w:tab/>
      </w:r>
      <w:r>
        <w:rPr>
          <w:rFonts w:hint="eastAsia"/>
          <w:lang w:val="en-US"/>
        </w:rPr>
        <w:t>另一方面，反</w:t>
      </w:r>
      <w:r w:rsidRPr="00025C65">
        <w:rPr>
          <w:rFonts w:hint="eastAsia"/>
          <w:lang w:val="en-US"/>
        </w:rPr>
        <w:t>對訂立“</w:t>
      </w:r>
      <w:r w:rsidR="00EC1487" w:rsidRPr="00025C65">
        <w:rPr>
          <w:rFonts w:hint="eastAsia"/>
          <w:lang w:val="en-US"/>
        </w:rPr>
        <w:t>實際生活體驗</w:t>
      </w:r>
      <w:r w:rsidRPr="00025C65">
        <w:rPr>
          <w:rFonts w:hint="eastAsia"/>
          <w:lang w:val="en-US"/>
        </w:rPr>
        <w:t>＂規定的</w:t>
      </w:r>
      <w:r w:rsidR="005F59D4">
        <w:rPr>
          <w:rFonts w:hint="eastAsia"/>
          <w:lang w:val="en-US"/>
        </w:rPr>
        <w:t>其中一個</w:t>
      </w:r>
      <w:r w:rsidRPr="008D7F05">
        <w:rPr>
          <w:rFonts w:hint="eastAsia"/>
          <w:lang w:val="en-US"/>
        </w:rPr>
        <w:t>論</w:t>
      </w:r>
      <w:r>
        <w:rPr>
          <w:rFonts w:hint="eastAsia"/>
          <w:lang w:val="en-US"/>
        </w:rPr>
        <w:t>點</w:t>
      </w:r>
      <w:r w:rsidR="005F59D4">
        <w:rPr>
          <w:rFonts w:hint="eastAsia"/>
          <w:lang w:val="en-US"/>
        </w:rPr>
        <w:t>是，</w:t>
      </w:r>
      <w:r>
        <w:rPr>
          <w:rFonts w:hint="eastAsia"/>
          <w:lang w:val="en-US"/>
        </w:rPr>
        <w:t>由於難以長期觀察接受</w:t>
      </w:r>
      <w:r w:rsidRPr="002D53F7">
        <w:rPr>
          <w:rFonts w:hint="eastAsia"/>
          <w:lang w:val="en-US"/>
        </w:rPr>
        <w:t>測試</w:t>
      </w:r>
      <w:r>
        <w:rPr>
          <w:rFonts w:hint="eastAsia"/>
          <w:lang w:val="en-US"/>
        </w:rPr>
        <w:t>的人的行為，因此有關</w:t>
      </w:r>
      <w:r w:rsidRPr="002D53F7">
        <w:rPr>
          <w:rFonts w:hint="eastAsia"/>
          <w:lang w:val="en-US"/>
        </w:rPr>
        <w:t>測試</w:t>
      </w:r>
      <w:r w:rsidRPr="005057BE">
        <w:rPr>
          <w:rFonts w:hint="eastAsia"/>
          <w:lang w:val="en-US"/>
        </w:rPr>
        <w:t>可能不準確</w:t>
      </w:r>
      <w:r w:rsidRPr="006014AC">
        <w:rPr>
          <w:rFonts w:hint="eastAsia"/>
          <w:lang w:val="en-US"/>
        </w:rPr>
        <w:t>及／或</w:t>
      </w:r>
      <w:r w:rsidRPr="005057BE">
        <w:rPr>
          <w:rFonts w:hint="eastAsia"/>
          <w:lang w:val="en-US"/>
        </w:rPr>
        <w:t>存有偏見</w:t>
      </w:r>
      <w:r>
        <w:rPr>
          <w:rFonts w:hint="eastAsia"/>
          <w:lang w:val="en-US"/>
        </w:rPr>
        <w:t>。</w:t>
      </w:r>
    </w:p>
    <w:p w:rsidR="0050156C" w:rsidRPr="00FA1686" w:rsidRDefault="0050156C" w:rsidP="00114D94">
      <w:pPr>
        <w:pStyle w:val="2"/>
        <w:ind w:left="1134" w:hanging="567"/>
        <w:rPr>
          <w:sz w:val="22"/>
          <w:lang w:val="en-US"/>
        </w:rPr>
      </w:pPr>
      <w:r w:rsidRPr="00FA1686">
        <w:rPr>
          <w:rFonts w:hint="eastAsia"/>
          <w:sz w:val="22"/>
          <w:lang w:val="en-US"/>
        </w:rPr>
        <w:t>(2)</w:t>
      </w:r>
      <w:r w:rsidRPr="00FA1686">
        <w:rPr>
          <w:rFonts w:hint="eastAsia"/>
          <w:sz w:val="22"/>
          <w:lang w:val="en-US"/>
        </w:rPr>
        <w:tab/>
      </w:r>
      <w:r w:rsidRPr="00FA1686">
        <w:rPr>
          <w:rFonts w:hint="eastAsia"/>
          <w:sz w:val="22"/>
          <w:lang w:val="en-US"/>
        </w:rPr>
        <w:t>有關人士似乎要以突出的方式去表達其屬意的性別</w:t>
      </w:r>
      <w:r w:rsidRPr="00FA1686">
        <w:rPr>
          <w:rStyle w:val="FootnoteReference"/>
          <w:rFonts w:ascii="Times New Roman" w:hAnsi="Times New Roman"/>
          <w:i w:val="0"/>
          <w:sz w:val="22"/>
          <w:lang w:val="en-US"/>
        </w:rPr>
        <w:footnoteReference w:id="42"/>
      </w:r>
    </w:p>
    <w:p w:rsidR="0050156C" w:rsidRDefault="0050156C" w:rsidP="00114D94">
      <w:pPr>
        <w:rPr>
          <w:lang w:val="en-US"/>
        </w:rPr>
      </w:pPr>
      <w:r w:rsidRPr="00D430E9">
        <w:rPr>
          <w:rFonts w:hint="eastAsia"/>
          <w:lang w:val="en-US"/>
        </w:rPr>
        <w:t>51</w:t>
      </w:r>
      <w:r>
        <w:rPr>
          <w:rFonts w:hint="eastAsia"/>
          <w:lang w:val="en-US"/>
        </w:rPr>
        <w:t>.</w:t>
      </w:r>
      <w:r w:rsidRPr="00D71EFD">
        <w:rPr>
          <w:rFonts w:hint="eastAsia"/>
          <w:lang w:val="en-US"/>
        </w:rPr>
        <w:tab/>
      </w:r>
      <w:r>
        <w:rPr>
          <w:rFonts w:hint="eastAsia"/>
          <w:lang w:val="en-US"/>
        </w:rPr>
        <w:t>有關規定也可能令跨性別人士</w:t>
      </w:r>
      <w:r w:rsidRPr="00501035">
        <w:rPr>
          <w:rFonts w:hint="eastAsia"/>
          <w:lang w:val="en-US"/>
        </w:rPr>
        <w:t>在獲得官方的性別承認之前，覺得不得不以突出的方式去表達他們屬意的性別</w:t>
      </w:r>
      <w:r>
        <w:rPr>
          <w:rFonts w:hint="eastAsia"/>
          <w:lang w:val="en-US"/>
        </w:rPr>
        <w:t>。但實際情況可能是他們寧願逐步改變外表，以免影響就業等。</w:t>
      </w:r>
    </w:p>
    <w:p w:rsidR="0050156C" w:rsidRPr="00FA1686" w:rsidRDefault="0050156C" w:rsidP="00114D94">
      <w:pPr>
        <w:pStyle w:val="2"/>
        <w:ind w:left="1134" w:hanging="567"/>
        <w:rPr>
          <w:sz w:val="22"/>
          <w:lang w:val="en-US"/>
        </w:rPr>
      </w:pPr>
      <w:r w:rsidRPr="00FA1686">
        <w:rPr>
          <w:rFonts w:hint="eastAsia"/>
          <w:sz w:val="22"/>
          <w:lang w:val="en-US"/>
        </w:rPr>
        <w:t>(3)</w:t>
      </w:r>
      <w:r w:rsidRPr="00FA1686">
        <w:rPr>
          <w:rFonts w:hint="eastAsia"/>
          <w:sz w:val="22"/>
          <w:lang w:val="en-US"/>
        </w:rPr>
        <w:tab/>
      </w:r>
      <w:r w:rsidRPr="00FA1686">
        <w:rPr>
          <w:rFonts w:hint="eastAsia"/>
          <w:sz w:val="22"/>
          <w:lang w:val="en-US"/>
        </w:rPr>
        <w:t>可能假設了醫療干預的規定是有效和必要的</w:t>
      </w:r>
      <w:r w:rsidRPr="00FA1686">
        <w:rPr>
          <w:rStyle w:val="FootnoteReference"/>
          <w:rFonts w:ascii="Times New Roman" w:hAnsi="Times New Roman"/>
          <w:i w:val="0"/>
          <w:sz w:val="22"/>
          <w:lang w:val="en-US"/>
        </w:rPr>
        <w:footnoteReference w:id="43"/>
      </w:r>
    </w:p>
    <w:p w:rsidR="0050156C" w:rsidRDefault="0050156C" w:rsidP="00114D94">
      <w:pPr>
        <w:rPr>
          <w:lang w:val="en-US"/>
        </w:rPr>
      </w:pPr>
      <w:r w:rsidRPr="00D430E9">
        <w:rPr>
          <w:rFonts w:hint="eastAsia"/>
          <w:lang w:val="en-US"/>
        </w:rPr>
        <w:lastRenderedPageBreak/>
        <w:t>52</w:t>
      </w:r>
      <w:r>
        <w:rPr>
          <w:rFonts w:hint="eastAsia"/>
          <w:lang w:val="en-US"/>
        </w:rPr>
        <w:t>.</w:t>
      </w:r>
      <w:r w:rsidRPr="00D71EFD">
        <w:rPr>
          <w:rFonts w:hint="eastAsia"/>
          <w:lang w:val="en-US"/>
        </w:rPr>
        <w:tab/>
      </w:r>
      <w:r>
        <w:rPr>
          <w:rFonts w:hint="eastAsia"/>
          <w:lang w:val="en-US"/>
        </w:rPr>
        <w:t>此外，有論點指出，施加</w:t>
      </w:r>
      <w:r w:rsidR="005F59D4" w:rsidRPr="0019080B">
        <w:rPr>
          <w:rFonts w:hint="eastAsia"/>
          <w:lang w:val="en-US"/>
        </w:rPr>
        <w:t>“實際生活體驗＂</w:t>
      </w:r>
      <w:r>
        <w:rPr>
          <w:rFonts w:hint="eastAsia"/>
          <w:lang w:val="en-US"/>
        </w:rPr>
        <w:t>的</w:t>
      </w:r>
      <w:r w:rsidRPr="007E07C6">
        <w:rPr>
          <w:rFonts w:hint="eastAsia"/>
          <w:lang w:val="en-US"/>
        </w:rPr>
        <w:t>規定</w:t>
      </w:r>
      <w:r>
        <w:rPr>
          <w:rFonts w:hint="eastAsia"/>
          <w:lang w:val="en-US"/>
        </w:rPr>
        <w:t>，可能</w:t>
      </w:r>
      <w:r w:rsidRPr="007E07C6">
        <w:rPr>
          <w:rFonts w:hint="eastAsia"/>
          <w:lang w:val="en-US"/>
        </w:rPr>
        <w:t>假設</w:t>
      </w:r>
      <w:r>
        <w:rPr>
          <w:rFonts w:hint="eastAsia"/>
          <w:lang w:val="en-US"/>
        </w:rPr>
        <w:t>了</w:t>
      </w:r>
      <w:r w:rsidRPr="00936AC3">
        <w:rPr>
          <w:rFonts w:hint="eastAsia"/>
          <w:lang w:val="en-US"/>
        </w:rPr>
        <w:t>醫療干預的規定</w:t>
      </w:r>
      <w:r w:rsidR="005F59D4">
        <w:rPr>
          <w:rFonts w:hint="eastAsia"/>
          <w:lang w:val="en-US"/>
        </w:rPr>
        <w:t>在性別承認制度中</w:t>
      </w:r>
      <w:r w:rsidRPr="00936AC3">
        <w:rPr>
          <w:rFonts w:hint="eastAsia"/>
          <w:lang w:val="en-US"/>
        </w:rPr>
        <w:t>是有效和必要的</w:t>
      </w:r>
      <w:r>
        <w:rPr>
          <w:rFonts w:hint="eastAsia"/>
          <w:lang w:val="en-US"/>
        </w:rPr>
        <w:t>，而</w:t>
      </w:r>
      <w:r w:rsidRPr="00936AC3">
        <w:rPr>
          <w:rFonts w:hint="eastAsia"/>
          <w:lang w:val="en-US"/>
        </w:rPr>
        <w:t>有人認為</w:t>
      </w:r>
      <w:r>
        <w:rPr>
          <w:rFonts w:hint="eastAsia"/>
          <w:lang w:val="en-US"/>
        </w:rPr>
        <w:t>這些規定</w:t>
      </w:r>
      <w:r w:rsidRPr="00936AC3">
        <w:rPr>
          <w:rFonts w:hint="eastAsia"/>
          <w:lang w:val="en-US"/>
        </w:rPr>
        <w:t>違反有關人士的基本權利。</w:t>
      </w:r>
    </w:p>
    <w:p w:rsidR="0050156C" w:rsidRPr="007A25FD" w:rsidRDefault="0050156C" w:rsidP="00114D94">
      <w:pPr>
        <w:pStyle w:val="2"/>
        <w:rPr>
          <w:u w:val="single"/>
          <w:lang w:val="en-US"/>
        </w:rPr>
      </w:pPr>
      <w:r w:rsidRPr="00435EBD">
        <w:rPr>
          <w:rFonts w:hint="eastAsia"/>
          <w:lang w:val="en-US"/>
        </w:rPr>
        <w:t>賀</w:t>
      </w:r>
      <w:r w:rsidRPr="0082338A">
        <w:rPr>
          <w:rFonts w:hint="eastAsia"/>
          <w:lang w:val="en-US"/>
        </w:rPr>
        <w:t>爾蒙治療的規定</w:t>
      </w:r>
      <w:r w:rsidRPr="00FA1686">
        <w:rPr>
          <w:rStyle w:val="FootnoteReference"/>
          <w:rFonts w:ascii="Times New Roman" w:hAnsi="Times New Roman"/>
          <w:i w:val="0"/>
          <w:sz w:val="22"/>
          <w:lang w:val="en-US"/>
        </w:rPr>
        <w:footnoteReference w:id="44"/>
      </w:r>
    </w:p>
    <w:p w:rsidR="0050156C" w:rsidRPr="00FA1686" w:rsidRDefault="0050156C" w:rsidP="00114D94">
      <w:pPr>
        <w:pStyle w:val="2"/>
        <w:ind w:left="1134" w:hanging="567"/>
        <w:rPr>
          <w:sz w:val="22"/>
          <w:u w:val="single"/>
          <w:lang w:val="en-US"/>
        </w:rPr>
      </w:pPr>
      <w:r w:rsidRPr="00FA1686">
        <w:rPr>
          <w:rFonts w:hint="eastAsia"/>
          <w:sz w:val="22"/>
          <w:u w:val="single"/>
          <w:lang w:val="en-US"/>
        </w:rPr>
        <w:t>贊成的論點</w:t>
      </w:r>
    </w:p>
    <w:p w:rsidR="0050156C" w:rsidRPr="00FA1686" w:rsidRDefault="0050156C" w:rsidP="00114D94">
      <w:pPr>
        <w:pStyle w:val="2"/>
        <w:ind w:left="1134" w:hanging="567"/>
        <w:rPr>
          <w:sz w:val="22"/>
          <w:lang w:val="en-US"/>
        </w:rPr>
      </w:pPr>
      <w:r w:rsidRPr="00FA1686">
        <w:rPr>
          <w:rFonts w:hint="eastAsia"/>
          <w:sz w:val="22"/>
          <w:lang w:val="en-US"/>
        </w:rPr>
        <w:t>(1)</w:t>
      </w:r>
      <w:r w:rsidRPr="00FA1686">
        <w:rPr>
          <w:rFonts w:hint="eastAsia"/>
          <w:sz w:val="22"/>
          <w:lang w:val="en-US"/>
        </w:rPr>
        <w:tab/>
      </w:r>
      <w:r w:rsidRPr="00FA1686">
        <w:rPr>
          <w:rFonts w:hint="eastAsia"/>
          <w:sz w:val="22"/>
          <w:lang w:val="en-US"/>
        </w:rPr>
        <w:t>賀爾蒙治療通常是治療性別不安的一部分</w:t>
      </w:r>
      <w:r w:rsidRPr="00FA1686">
        <w:rPr>
          <w:rStyle w:val="FootnoteReference"/>
          <w:rFonts w:cs="Courier New"/>
          <w:i w:val="0"/>
          <w:lang w:val="en-US"/>
        </w:rPr>
        <w:footnoteReference w:id="45"/>
      </w:r>
    </w:p>
    <w:p w:rsidR="0050156C" w:rsidRDefault="0050156C" w:rsidP="00114D94">
      <w:pPr>
        <w:rPr>
          <w:lang w:val="en-US"/>
        </w:rPr>
      </w:pPr>
      <w:r w:rsidRPr="00D430E9">
        <w:rPr>
          <w:rFonts w:hint="eastAsia"/>
          <w:lang w:val="en-US"/>
        </w:rPr>
        <w:t>53</w:t>
      </w:r>
      <w:r>
        <w:rPr>
          <w:rFonts w:hint="eastAsia"/>
          <w:lang w:val="en-US"/>
        </w:rPr>
        <w:t>.</w:t>
      </w:r>
      <w:r w:rsidRPr="00D71EFD">
        <w:rPr>
          <w:rFonts w:hint="eastAsia"/>
          <w:lang w:val="en-US"/>
        </w:rPr>
        <w:tab/>
      </w:r>
      <w:r w:rsidRPr="00326C3D">
        <w:rPr>
          <w:rFonts w:hint="eastAsia"/>
          <w:lang w:val="en-US"/>
        </w:rPr>
        <w:t>贊成訂立賀爾蒙治療規定</w:t>
      </w:r>
      <w:r w:rsidRPr="008D7F05">
        <w:rPr>
          <w:rFonts w:hint="eastAsia"/>
          <w:lang w:val="en-US"/>
        </w:rPr>
        <w:t>的</w:t>
      </w:r>
      <w:r w:rsidR="005F59D4">
        <w:rPr>
          <w:rFonts w:hint="eastAsia"/>
          <w:lang w:val="en-US"/>
        </w:rPr>
        <w:t>其中一個</w:t>
      </w:r>
      <w:r w:rsidR="005F59D4" w:rsidRPr="00E16E2D">
        <w:rPr>
          <w:rFonts w:hint="eastAsia"/>
          <w:lang w:val="en-US"/>
        </w:rPr>
        <w:t>論</w:t>
      </w:r>
      <w:r w:rsidR="005F59D4">
        <w:rPr>
          <w:rFonts w:hint="eastAsia"/>
          <w:lang w:val="en-US"/>
        </w:rPr>
        <w:t>點是，</w:t>
      </w:r>
      <w:r>
        <w:rPr>
          <w:rFonts w:hint="eastAsia"/>
          <w:lang w:val="en-US"/>
        </w:rPr>
        <w:t>為了</w:t>
      </w:r>
      <w:r w:rsidRPr="002101CC">
        <w:rPr>
          <w:rFonts w:hint="eastAsia"/>
          <w:lang w:val="en-US"/>
        </w:rPr>
        <w:t>減緩</w:t>
      </w:r>
      <w:r>
        <w:rPr>
          <w:rFonts w:hint="eastAsia"/>
          <w:lang w:val="en-US"/>
        </w:rPr>
        <w:t>性別認同障礙或</w:t>
      </w:r>
      <w:r w:rsidRPr="002101CC">
        <w:rPr>
          <w:rFonts w:hint="eastAsia"/>
          <w:lang w:val="en-US"/>
        </w:rPr>
        <w:t>性別不安</w:t>
      </w:r>
      <w:r>
        <w:rPr>
          <w:rFonts w:hint="eastAsia"/>
          <w:lang w:val="en-US"/>
        </w:rPr>
        <w:t>的</w:t>
      </w:r>
      <w:r w:rsidR="005F59D4">
        <w:rPr>
          <w:rFonts w:hint="eastAsia"/>
          <w:lang w:val="en-US"/>
        </w:rPr>
        <w:t>情</w:t>
      </w:r>
      <w:r>
        <w:rPr>
          <w:rFonts w:hint="eastAsia"/>
          <w:lang w:val="en-US"/>
        </w:rPr>
        <w:t>況，</w:t>
      </w:r>
      <w:r w:rsidRPr="002101CC">
        <w:rPr>
          <w:rFonts w:hint="eastAsia"/>
          <w:lang w:val="en-US"/>
        </w:rPr>
        <w:t>賀爾蒙治療通常</w:t>
      </w:r>
      <w:r>
        <w:rPr>
          <w:rFonts w:hint="eastAsia"/>
          <w:lang w:val="en-US"/>
        </w:rPr>
        <w:t>在醫學上</w:t>
      </w:r>
      <w:r w:rsidRPr="002101CC">
        <w:rPr>
          <w:rFonts w:hint="eastAsia"/>
          <w:lang w:val="en-US"/>
        </w:rPr>
        <w:t>是</w:t>
      </w:r>
      <w:r>
        <w:rPr>
          <w:rFonts w:hint="eastAsia"/>
          <w:lang w:val="en-US"/>
        </w:rPr>
        <w:t>有需要的，並且</w:t>
      </w:r>
      <w:r w:rsidRPr="00936AB0">
        <w:rPr>
          <w:rFonts w:hint="eastAsia"/>
          <w:lang w:val="en-US"/>
        </w:rPr>
        <w:t>是治療</w:t>
      </w:r>
      <w:r>
        <w:rPr>
          <w:rFonts w:hint="eastAsia"/>
          <w:lang w:val="en-US"/>
        </w:rPr>
        <w:t>有該等</w:t>
      </w:r>
      <w:r w:rsidR="005F59D4">
        <w:rPr>
          <w:rFonts w:hint="eastAsia"/>
          <w:lang w:val="en-US"/>
        </w:rPr>
        <w:t>情</w:t>
      </w:r>
      <w:r w:rsidRPr="00936AB0">
        <w:rPr>
          <w:rFonts w:hint="eastAsia"/>
          <w:lang w:val="en-US"/>
        </w:rPr>
        <w:t>況的人的正常程序的一部分，因此將其</w:t>
      </w:r>
      <w:r>
        <w:rPr>
          <w:rFonts w:hint="eastAsia"/>
          <w:lang w:val="en-US"/>
        </w:rPr>
        <w:t>視</w:t>
      </w:r>
      <w:r w:rsidRPr="00936AB0">
        <w:rPr>
          <w:rFonts w:hint="eastAsia"/>
          <w:lang w:val="en-US"/>
        </w:rPr>
        <w:t>為性別承認的</w:t>
      </w:r>
      <w:r w:rsidR="003F6799" w:rsidRPr="00025C65">
        <w:rPr>
          <w:rFonts w:hint="eastAsia"/>
          <w:lang w:val="en-US"/>
        </w:rPr>
        <w:t>規定</w:t>
      </w:r>
      <w:r w:rsidRPr="00936AB0">
        <w:rPr>
          <w:rFonts w:hint="eastAsia"/>
          <w:lang w:val="en-US"/>
        </w:rPr>
        <w:t>之一</w:t>
      </w:r>
      <w:r w:rsidRPr="004E0EC0">
        <w:rPr>
          <w:rFonts w:hint="eastAsia"/>
          <w:lang w:val="en-US"/>
        </w:rPr>
        <w:t>可能被認為</w:t>
      </w:r>
      <w:r w:rsidRPr="00936AB0">
        <w:rPr>
          <w:rFonts w:hint="eastAsia"/>
          <w:lang w:val="en-US"/>
        </w:rPr>
        <w:t>是自然</w:t>
      </w:r>
      <w:r w:rsidR="005F59D4">
        <w:rPr>
          <w:rFonts w:hint="eastAsia"/>
          <w:lang w:val="en-US"/>
        </w:rPr>
        <w:t>和</w:t>
      </w:r>
      <w:r w:rsidRPr="00936AB0">
        <w:rPr>
          <w:rFonts w:hint="eastAsia"/>
          <w:lang w:val="en-US"/>
        </w:rPr>
        <w:t>合理的</w:t>
      </w:r>
      <w:r>
        <w:rPr>
          <w:rFonts w:hint="eastAsia"/>
          <w:lang w:val="en-US"/>
        </w:rPr>
        <w:t>。</w:t>
      </w:r>
    </w:p>
    <w:p w:rsidR="0050156C" w:rsidRPr="00FA1686" w:rsidRDefault="0050156C" w:rsidP="00114D94">
      <w:pPr>
        <w:pStyle w:val="2"/>
        <w:ind w:left="1134" w:hanging="567"/>
        <w:rPr>
          <w:sz w:val="22"/>
          <w:lang w:val="en-US"/>
        </w:rPr>
      </w:pPr>
      <w:r w:rsidRPr="00FA1686">
        <w:rPr>
          <w:rFonts w:hint="eastAsia"/>
          <w:sz w:val="22"/>
          <w:lang w:val="en-US"/>
        </w:rPr>
        <w:t>(2)</w:t>
      </w:r>
      <w:r w:rsidRPr="00FA1686">
        <w:rPr>
          <w:rFonts w:hint="eastAsia"/>
          <w:sz w:val="22"/>
          <w:lang w:val="en-US"/>
        </w:rPr>
        <w:tab/>
      </w:r>
      <w:r w:rsidRPr="00FA1686">
        <w:rPr>
          <w:rFonts w:hint="eastAsia"/>
          <w:sz w:val="22"/>
          <w:lang w:val="en-US"/>
        </w:rPr>
        <w:t>可能是在無需進行性別重置手術的情況下的折衷方法</w:t>
      </w:r>
      <w:r w:rsidRPr="00FA1686">
        <w:rPr>
          <w:rStyle w:val="FootnoteReference"/>
          <w:rFonts w:ascii="Times New Roman" w:hAnsi="Times New Roman"/>
          <w:i w:val="0"/>
          <w:sz w:val="22"/>
          <w:szCs w:val="22"/>
          <w:lang w:val="en-US"/>
        </w:rPr>
        <w:footnoteReference w:id="46"/>
      </w:r>
    </w:p>
    <w:p w:rsidR="0050156C" w:rsidRDefault="0050156C" w:rsidP="00114D94">
      <w:r w:rsidRPr="00D430E9">
        <w:rPr>
          <w:rFonts w:hint="eastAsia"/>
          <w:lang w:val="en-US"/>
        </w:rPr>
        <w:t>54</w:t>
      </w:r>
      <w:r>
        <w:rPr>
          <w:rFonts w:hint="eastAsia"/>
          <w:lang w:val="en-US"/>
        </w:rPr>
        <w:t>.</w:t>
      </w:r>
      <w:r w:rsidRPr="00D71EFD">
        <w:rPr>
          <w:rFonts w:hint="eastAsia"/>
          <w:lang w:val="en-US"/>
        </w:rPr>
        <w:tab/>
      </w:r>
      <w:r w:rsidRPr="00B368B6">
        <w:rPr>
          <w:rFonts w:hint="eastAsia"/>
          <w:lang w:val="en-US"/>
        </w:rPr>
        <w:t>有些人可能認為，賀爾蒙治療的規定可以作為一個折衷方法，</w:t>
      </w:r>
      <w:r>
        <w:rPr>
          <w:rFonts w:hint="eastAsia"/>
          <w:lang w:val="en-US"/>
        </w:rPr>
        <w:t>這樣</w:t>
      </w:r>
      <w:r w:rsidRPr="00B368B6">
        <w:rPr>
          <w:rFonts w:hint="eastAsia"/>
          <w:lang w:val="en-US"/>
        </w:rPr>
        <w:t>既可以避免採用承認自決性別的制度，又可以避免設立以性別重置手術為依據的性別承認制度</w:t>
      </w:r>
      <w:r>
        <w:rPr>
          <w:rFonts w:hint="eastAsia"/>
          <w:lang w:val="en-US"/>
        </w:rPr>
        <w:t>。</w:t>
      </w:r>
      <w:r w:rsidR="00834EEE">
        <w:rPr>
          <w:rFonts w:hint="eastAsia"/>
          <w:lang w:val="en-US"/>
        </w:rPr>
        <w:t>也</w:t>
      </w:r>
      <w:r w:rsidR="005F59D4" w:rsidRPr="005F59D4">
        <w:rPr>
          <w:szCs w:val="22"/>
        </w:rPr>
        <w:t>有人認為，</w:t>
      </w:r>
      <w:r w:rsidRPr="00ED2636">
        <w:rPr>
          <w:rFonts w:hint="eastAsia"/>
          <w:lang w:val="en-US"/>
        </w:rPr>
        <w:t>如果</w:t>
      </w:r>
      <w:r w:rsidRPr="00B368B6">
        <w:rPr>
          <w:rFonts w:hint="eastAsia"/>
          <w:lang w:val="en-US"/>
        </w:rPr>
        <w:t>性別承認制度</w:t>
      </w:r>
      <w:r>
        <w:rPr>
          <w:rFonts w:hint="eastAsia"/>
          <w:lang w:val="en-US"/>
        </w:rPr>
        <w:t>並無</w:t>
      </w:r>
      <w:r w:rsidRPr="00ED2636">
        <w:rPr>
          <w:rFonts w:hint="eastAsia"/>
          <w:lang w:val="en-US"/>
        </w:rPr>
        <w:t>性別重置手術的</w:t>
      </w:r>
      <w:r>
        <w:rPr>
          <w:rFonts w:hint="eastAsia"/>
          <w:lang w:val="en-US"/>
        </w:rPr>
        <w:t>規定，則</w:t>
      </w:r>
      <w:r w:rsidRPr="00ED2636">
        <w:rPr>
          <w:rFonts w:hint="eastAsia"/>
          <w:lang w:val="en-US"/>
        </w:rPr>
        <w:t>賀爾蒙治療</w:t>
      </w:r>
      <w:r w:rsidR="006E7538" w:rsidRPr="00025C65">
        <w:rPr>
          <w:rFonts w:hint="eastAsia"/>
          <w:lang w:val="en-US"/>
        </w:rPr>
        <w:t>規定</w:t>
      </w:r>
      <w:r>
        <w:rPr>
          <w:rFonts w:hint="eastAsia"/>
          <w:lang w:val="en-US"/>
        </w:rPr>
        <w:t>可以</w:t>
      </w:r>
      <w:r w:rsidRPr="00ED2636">
        <w:rPr>
          <w:rFonts w:hint="eastAsia"/>
          <w:lang w:val="en-US"/>
        </w:rPr>
        <w:t>提供額外的“保障措施”，以防止申請人</w:t>
      </w:r>
      <w:r>
        <w:rPr>
          <w:rFonts w:hint="eastAsia"/>
          <w:lang w:val="en-US"/>
        </w:rPr>
        <w:t>將其</w:t>
      </w:r>
      <w:r w:rsidRPr="00251548">
        <w:rPr>
          <w:rFonts w:hint="eastAsia"/>
          <w:lang w:val="en-US"/>
        </w:rPr>
        <w:t>改變</w:t>
      </w:r>
      <w:r>
        <w:rPr>
          <w:rFonts w:hint="eastAsia"/>
          <w:lang w:val="en-US"/>
        </w:rPr>
        <w:t>後的</w:t>
      </w:r>
      <w:r w:rsidR="005F59D4">
        <w:rPr>
          <w:rFonts w:hint="eastAsia"/>
          <w:lang w:val="en-US"/>
        </w:rPr>
        <w:t>法定</w:t>
      </w:r>
      <w:r w:rsidRPr="00ED2636">
        <w:rPr>
          <w:rFonts w:hint="eastAsia"/>
          <w:lang w:val="en-US"/>
        </w:rPr>
        <w:t>性別</w:t>
      </w:r>
      <w:r>
        <w:rPr>
          <w:rFonts w:hint="eastAsia"/>
          <w:lang w:val="en-US"/>
        </w:rPr>
        <w:t>還原</w:t>
      </w:r>
      <w:r>
        <w:rPr>
          <w:rFonts w:hint="eastAsia"/>
        </w:rPr>
        <w:t>。</w:t>
      </w:r>
    </w:p>
    <w:p w:rsidR="0050156C" w:rsidRPr="00FA1686" w:rsidRDefault="0050156C" w:rsidP="00114D94">
      <w:pPr>
        <w:pStyle w:val="2"/>
        <w:ind w:left="1134" w:hanging="567"/>
        <w:rPr>
          <w:sz w:val="22"/>
          <w:u w:val="single"/>
          <w:lang w:val="en-US"/>
        </w:rPr>
      </w:pPr>
      <w:r w:rsidRPr="00FA1686">
        <w:rPr>
          <w:rFonts w:hint="eastAsia"/>
          <w:sz w:val="22"/>
          <w:u w:val="single"/>
          <w:lang w:val="en-US"/>
        </w:rPr>
        <w:t>反對的論點</w:t>
      </w:r>
    </w:p>
    <w:p w:rsidR="0050156C" w:rsidRPr="00FA1686" w:rsidRDefault="0050156C" w:rsidP="00114D94">
      <w:pPr>
        <w:pStyle w:val="2"/>
        <w:ind w:left="1134" w:hanging="567"/>
        <w:rPr>
          <w:sz w:val="22"/>
          <w:lang w:val="en-US"/>
        </w:rPr>
      </w:pPr>
      <w:r w:rsidRPr="00FA1686">
        <w:rPr>
          <w:rFonts w:hint="eastAsia"/>
          <w:sz w:val="22"/>
          <w:lang w:val="en-US"/>
        </w:rPr>
        <w:t>(1)</w:t>
      </w:r>
      <w:r w:rsidRPr="00FA1686">
        <w:rPr>
          <w:rFonts w:hint="eastAsia"/>
          <w:sz w:val="22"/>
          <w:lang w:val="en-US"/>
        </w:rPr>
        <w:tab/>
      </w:r>
      <w:r w:rsidRPr="00FA1686">
        <w:rPr>
          <w:rFonts w:hint="eastAsia"/>
          <w:sz w:val="22"/>
          <w:lang w:val="en-US"/>
        </w:rPr>
        <w:t>賀爾蒙治療未必被視為可取亦未必有醫學上的需要</w:t>
      </w:r>
      <w:r w:rsidRPr="00FA1686">
        <w:rPr>
          <w:rStyle w:val="FootnoteReference"/>
          <w:rFonts w:ascii="Times New Roman" w:hAnsi="Times New Roman"/>
          <w:i w:val="0"/>
          <w:sz w:val="22"/>
          <w:szCs w:val="22"/>
          <w:lang w:val="en-US"/>
        </w:rPr>
        <w:footnoteReference w:id="47"/>
      </w:r>
    </w:p>
    <w:p w:rsidR="0050156C" w:rsidRDefault="0050156C" w:rsidP="00114D94">
      <w:pPr>
        <w:rPr>
          <w:lang w:val="en-US"/>
        </w:rPr>
      </w:pPr>
      <w:r w:rsidRPr="00D430E9">
        <w:rPr>
          <w:rFonts w:hint="eastAsia"/>
          <w:lang w:val="en-US"/>
        </w:rPr>
        <w:t>55</w:t>
      </w:r>
      <w:r>
        <w:rPr>
          <w:rFonts w:hint="eastAsia"/>
          <w:lang w:val="en-US"/>
        </w:rPr>
        <w:t>.</w:t>
      </w:r>
      <w:r w:rsidRPr="00D71EFD">
        <w:rPr>
          <w:rFonts w:hint="eastAsia"/>
          <w:lang w:val="en-US"/>
        </w:rPr>
        <w:tab/>
      </w:r>
      <w:r>
        <w:rPr>
          <w:rFonts w:hint="eastAsia"/>
          <w:lang w:val="en-US"/>
        </w:rPr>
        <w:t>另一方面，</w:t>
      </w:r>
      <w:r w:rsidRPr="00E16E2D">
        <w:rPr>
          <w:rFonts w:hint="eastAsia"/>
          <w:lang w:val="en-US"/>
        </w:rPr>
        <w:t>反對</w:t>
      </w:r>
      <w:r>
        <w:rPr>
          <w:rFonts w:hint="eastAsia"/>
          <w:lang w:val="en-US"/>
        </w:rPr>
        <w:t>為性別承認</w:t>
      </w:r>
      <w:r w:rsidRPr="00E16E2D">
        <w:rPr>
          <w:rFonts w:hint="eastAsia"/>
          <w:lang w:val="en-US"/>
        </w:rPr>
        <w:t>訂立賀爾蒙治療規定的</w:t>
      </w:r>
      <w:r w:rsidR="005F59D4">
        <w:rPr>
          <w:rFonts w:hint="eastAsia"/>
          <w:lang w:val="en-US"/>
        </w:rPr>
        <w:t>其中一個</w:t>
      </w:r>
      <w:r w:rsidRPr="00E16E2D">
        <w:rPr>
          <w:rFonts w:hint="eastAsia"/>
          <w:lang w:val="en-US"/>
        </w:rPr>
        <w:t>論</w:t>
      </w:r>
      <w:r>
        <w:rPr>
          <w:rFonts w:hint="eastAsia"/>
          <w:lang w:val="en-US"/>
        </w:rPr>
        <w:t>點</w:t>
      </w:r>
      <w:r w:rsidR="005F59D4">
        <w:rPr>
          <w:rFonts w:hint="eastAsia"/>
          <w:lang w:val="en-US"/>
        </w:rPr>
        <w:t>是，</w:t>
      </w:r>
      <w:r w:rsidRPr="00E16E2D">
        <w:rPr>
          <w:rFonts w:hint="eastAsia"/>
          <w:lang w:val="en-US"/>
        </w:rPr>
        <w:t>並非所有跨性別人士都需要或希望接受賀爾蒙治療</w:t>
      </w:r>
      <w:r>
        <w:rPr>
          <w:rFonts w:hint="eastAsia"/>
          <w:lang w:val="en-US"/>
        </w:rPr>
        <w:t>。</w:t>
      </w:r>
    </w:p>
    <w:p w:rsidR="0050156C" w:rsidRPr="00FA1686" w:rsidRDefault="0050156C" w:rsidP="00114D94">
      <w:pPr>
        <w:pStyle w:val="2"/>
        <w:ind w:left="1134" w:hanging="567"/>
        <w:rPr>
          <w:sz w:val="22"/>
          <w:lang w:val="en-US"/>
        </w:rPr>
      </w:pPr>
      <w:r w:rsidRPr="00FA1686">
        <w:rPr>
          <w:rFonts w:hint="eastAsia"/>
          <w:sz w:val="22"/>
          <w:lang w:val="en-US"/>
        </w:rPr>
        <w:t>(2)</w:t>
      </w:r>
      <w:r w:rsidRPr="00FA1686">
        <w:rPr>
          <w:rFonts w:hint="eastAsia"/>
          <w:sz w:val="22"/>
          <w:lang w:val="en-US"/>
        </w:rPr>
        <w:tab/>
      </w:r>
      <w:r w:rsidRPr="00FA1686">
        <w:rPr>
          <w:rFonts w:hint="eastAsia"/>
          <w:sz w:val="22"/>
          <w:lang w:val="en-US"/>
        </w:rPr>
        <w:t>賀爾蒙治療可以帶來嚴重的副作用</w:t>
      </w:r>
      <w:r w:rsidRPr="00FA1686">
        <w:rPr>
          <w:rStyle w:val="FootnoteReference"/>
          <w:rFonts w:ascii="Times New Roman" w:hAnsi="Times New Roman"/>
          <w:i w:val="0"/>
          <w:sz w:val="22"/>
          <w:szCs w:val="22"/>
          <w:lang w:val="en-US"/>
        </w:rPr>
        <w:footnoteReference w:id="48"/>
      </w:r>
    </w:p>
    <w:p w:rsidR="0050156C" w:rsidRDefault="0050156C" w:rsidP="00114D94">
      <w:pPr>
        <w:rPr>
          <w:lang w:val="en-US"/>
        </w:rPr>
      </w:pPr>
      <w:r w:rsidRPr="00D430E9">
        <w:rPr>
          <w:rFonts w:hint="eastAsia"/>
          <w:lang w:val="en-US"/>
        </w:rPr>
        <w:t>56</w:t>
      </w:r>
      <w:r>
        <w:rPr>
          <w:rFonts w:hint="eastAsia"/>
          <w:lang w:val="en-US"/>
        </w:rPr>
        <w:t>.</w:t>
      </w:r>
      <w:r w:rsidRPr="00D71EFD">
        <w:rPr>
          <w:rFonts w:hint="eastAsia"/>
          <w:lang w:val="en-US"/>
        </w:rPr>
        <w:tab/>
      </w:r>
      <w:r w:rsidRPr="00DF39E6">
        <w:rPr>
          <w:rFonts w:hint="eastAsia"/>
          <w:lang w:val="en-US"/>
        </w:rPr>
        <w:t>賀爾蒙治療可</w:t>
      </w:r>
      <w:r>
        <w:rPr>
          <w:rFonts w:hint="eastAsia"/>
          <w:lang w:val="en-US"/>
        </w:rPr>
        <w:t>能涉及</w:t>
      </w:r>
      <w:r w:rsidRPr="00DF39E6">
        <w:rPr>
          <w:rFonts w:hint="eastAsia"/>
          <w:lang w:val="en-US"/>
        </w:rPr>
        <w:t>副作用、導致病情加劇的影響以及禁忌症</w:t>
      </w:r>
      <w:r>
        <w:rPr>
          <w:rFonts w:hint="eastAsia"/>
          <w:lang w:val="en-US"/>
        </w:rPr>
        <w:t>，</w:t>
      </w:r>
      <w:r w:rsidR="00D7407E">
        <w:rPr>
          <w:rFonts w:hint="eastAsia"/>
          <w:lang w:val="en-US"/>
        </w:rPr>
        <w:t>或</w:t>
      </w:r>
      <w:r>
        <w:rPr>
          <w:rFonts w:hint="eastAsia"/>
          <w:lang w:val="en-US"/>
        </w:rPr>
        <w:t>不利於有關人士的健康。</w:t>
      </w:r>
    </w:p>
    <w:p w:rsidR="0050156C" w:rsidRPr="00FA1686" w:rsidRDefault="0050156C" w:rsidP="00114D94">
      <w:pPr>
        <w:pStyle w:val="2"/>
        <w:ind w:left="1134" w:hanging="567"/>
        <w:rPr>
          <w:sz w:val="22"/>
          <w:lang w:val="en-US"/>
        </w:rPr>
      </w:pPr>
      <w:r w:rsidRPr="00FA1686">
        <w:rPr>
          <w:rFonts w:hint="eastAsia"/>
          <w:sz w:val="22"/>
          <w:lang w:val="en-US"/>
        </w:rPr>
        <w:t>(3)</w:t>
      </w:r>
      <w:r w:rsidRPr="00FA1686">
        <w:rPr>
          <w:rFonts w:hint="eastAsia"/>
          <w:sz w:val="22"/>
          <w:lang w:val="en-US"/>
        </w:rPr>
        <w:tab/>
      </w:r>
      <w:r w:rsidRPr="00FA1686">
        <w:rPr>
          <w:rFonts w:hint="eastAsia"/>
          <w:sz w:val="22"/>
          <w:lang w:val="en-US"/>
        </w:rPr>
        <w:t>賀爾蒙治療可能違反人權</w:t>
      </w:r>
      <w:r w:rsidRPr="00FA1686">
        <w:rPr>
          <w:rStyle w:val="FootnoteReference"/>
          <w:rFonts w:ascii="Times New Roman" w:hAnsi="Times New Roman"/>
          <w:i w:val="0"/>
          <w:sz w:val="22"/>
          <w:szCs w:val="22"/>
          <w:lang w:val="en-US"/>
        </w:rPr>
        <w:footnoteReference w:id="49"/>
      </w:r>
    </w:p>
    <w:p w:rsidR="0050156C" w:rsidRPr="00153073" w:rsidRDefault="0050156C" w:rsidP="00114D94">
      <w:pPr>
        <w:rPr>
          <w:b/>
          <w:lang w:val="en-US"/>
        </w:rPr>
      </w:pPr>
      <w:r w:rsidRPr="00D430E9">
        <w:rPr>
          <w:rFonts w:hint="eastAsia"/>
          <w:lang w:val="en-US"/>
        </w:rPr>
        <w:t>57</w:t>
      </w:r>
      <w:r>
        <w:rPr>
          <w:rFonts w:hint="eastAsia"/>
          <w:lang w:val="en-US"/>
        </w:rPr>
        <w:t>.</w:t>
      </w:r>
      <w:r w:rsidRPr="00D71EFD">
        <w:rPr>
          <w:rFonts w:hint="eastAsia"/>
          <w:lang w:val="en-US"/>
        </w:rPr>
        <w:tab/>
      </w:r>
      <w:r>
        <w:rPr>
          <w:rFonts w:hint="eastAsia"/>
          <w:lang w:val="en-US"/>
        </w:rPr>
        <w:t>有論點指出，為了讓某人的</w:t>
      </w:r>
      <w:r w:rsidRPr="00BA2920">
        <w:rPr>
          <w:rFonts w:hint="eastAsia"/>
          <w:lang w:val="en-US"/>
        </w:rPr>
        <w:t>屬意性別</w:t>
      </w:r>
      <w:r>
        <w:rPr>
          <w:rFonts w:hint="eastAsia"/>
          <w:lang w:val="en-US"/>
        </w:rPr>
        <w:t>獲得</w:t>
      </w:r>
      <w:r w:rsidRPr="00BA2920">
        <w:rPr>
          <w:rFonts w:hint="eastAsia"/>
          <w:lang w:val="en-US"/>
        </w:rPr>
        <w:t>承認</w:t>
      </w:r>
      <w:r>
        <w:rPr>
          <w:rFonts w:hint="eastAsia"/>
          <w:lang w:val="en-US"/>
        </w:rPr>
        <w:t>而</w:t>
      </w:r>
      <w:r w:rsidRPr="00BA2920">
        <w:rPr>
          <w:rFonts w:hint="eastAsia"/>
          <w:lang w:val="en-US"/>
        </w:rPr>
        <w:t>設下任何該人不願意接受的醫療干預措施</w:t>
      </w:r>
      <w:r>
        <w:rPr>
          <w:rFonts w:hint="eastAsia"/>
          <w:lang w:val="en-US"/>
        </w:rPr>
        <w:t>的</w:t>
      </w:r>
      <w:r w:rsidRPr="00BA2920">
        <w:rPr>
          <w:rFonts w:hint="eastAsia"/>
          <w:lang w:val="en-US"/>
        </w:rPr>
        <w:t>規定</w:t>
      </w:r>
      <w:r>
        <w:rPr>
          <w:rFonts w:hint="eastAsia"/>
          <w:lang w:val="en-US"/>
        </w:rPr>
        <w:t>，</w:t>
      </w:r>
      <w:r w:rsidR="00D45D86">
        <w:rPr>
          <w:rFonts w:hint="eastAsia"/>
          <w:lang w:val="en-US"/>
        </w:rPr>
        <w:t>均會</w:t>
      </w:r>
      <w:r w:rsidRPr="00BA2920">
        <w:rPr>
          <w:rFonts w:hint="eastAsia"/>
          <w:lang w:val="en-US"/>
        </w:rPr>
        <w:t>違反該人的基本人權，特別是其身體完整性權利和個人自主權</w:t>
      </w:r>
      <w:r>
        <w:rPr>
          <w:rFonts w:hint="eastAsia"/>
          <w:lang w:val="en-US"/>
        </w:rPr>
        <w:t>。</w:t>
      </w:r>
    </w:p>
    <w:p w:rsidR="0050156C" w:rsidRPr="00497F85" w:rsidRDefault="0050156C" w:rsidP="00114D94">
      <w:pPr>
        <w:pStyle w:val="2"/>
        <w:rPr>
          <w:lang w:val="en-US"/>
        </w:rPr>
      </w:pPr>
      <w:r w:rsidRPr="00497F85">
        <w:rPr>
          <w:rFonts w:hint="eastAsia"/>
          <w:lang w:val="en-US"/>
        </w:rPr>
        <w:t>性別重置手術的規定</w:t>
      </w:r>
    </w:p>
    <w:p w:rsidR="0050156C" w:rsidRDefault="0050156C" w:rsidP="00114D94">
      <w:pPr>
        <w:rPr>
          <w:lang w:val="en-US"/>
        </w:rPr>
      </w:pPr>
      <w:r w:rsidRPr="00D430E9">
        <w:rPr>
          <w:rFonts w:hint="eastAsia"/>
          <w:lang w:val="en-US"/>
        </w:rPr>
        <w:lastRenderedPageBreak/>
        <w:t>58</w:t>
      </w:r>
      <w:r>
        <w:rPr>
          <w:rFonts w:hint="eastAsia"/>
          <w:lang w:val="en-US"/>
        </w:rPr>
        <w:t>.</w:t>
      </w:r>
      <w:r w:rsidRPr="00D71EFD">
        <w:rPr>
          <w:rFonts w:hint="eastAsia"/>
          <w:lang w:val="en-US"/>
        </w:rPr>
        <w:tab/>
      </w:r>
      <w:r w:rsidRPr="00205857">
        <w:rPr>
          <w:rFonts w:hint="eastAsia"/>
          <w:lang w:val="en-US"/>
        </w:rPr>
        <w:t>性別重置手術一般指變性人士或跨性別人士所接受的手術治療，手術的效果通常是將受術者的身體重建及／或重置為他們屬意性別的型態。</w:t>
      </w:r>
    </w:p>
    <w:p w:rsidR="0050156C" w:rsidRPr="00FA1686" w:rsidRDefault="0050156C" w:rsidP="00114D94">
      <w:pPr>
        <w:pStyle w:val="2"/>
        <w:ind w:left="1134" w:hanging="567"/>
        <w:rPr>
          <w:sz w:val="22"/>
          <w:u w:val="single"/>
          <w:lang w:val="en-US"/>
        </w:rPr>
      </w:pPr>
      <w:r w:rsidRPr="00FA1686">
        <w:rPr>
          <w:rFonts w:hint="eastAsia"/>
          <w:sz w:val="22"/>
          <w:u w:val="single"/>
          <w:lang w:val="en-US"/>
        </w:rPr>
        <w:t>贊成的論點</w:t>
      </w:r>
    </w:p>
    <w:p w:rsidR="0050156C" w:rsidRDefault="0050156C" w:rsidP="00114D94">
      <w:pPr>
        <w:rPr>
          <w:lang w:val="en-US"/>
        </w:rPr>
      </w:pPr>
      <w:r w:rsidRPr="00D430E9">
        <w:rPr>
          <w:rFonts w:hint="eastAsia"/>
          <w:lang w:val="en-US"/>
        </w:rPr>
        <w:t>59</w:t>
      </w:r>
      <w:r>
        <w:rPr>
          <w:rFonts w:hint="eastAsia"/>
          <w:lang w:val="en-US"/>
        </w:rPr>
        <w:t>.</w:t>
      </w:r>
      <w:r w:rsidRPr="00D71EFD">
        <w:rPr>
          <w:rFonts w:hint="eastAsia"/>
          <w:lang w:val="en-US"/>
        </w:rPr>
        <w:tab/>
      </w:r>
      <w:r w:rsidRPr="002B2215">
        <w:rPr>
          <w:rFonts w:hint="eastAsia"/>
          <w:lang w:val="en-US"/>
        </w:rPr>
        <w:t>下文載述第</w:t>
      </w:r>
      <w:r w:rsidR="00DD72F8">
        <w:rPr>
          <w:rFonts w:hint="eastAsia"/>
          <w:lang w:val="en-US"/>
        </w:rPr>
        <w:t>6</w:t>
      </w:r>
      <w:r w:rsidRPr="002B2215">
        <w:rPr>
          <w:rFonts w:hint="eastAsia"/>
          <w:lang w:val="en-US"/>
        </w:rPr>
        <w:t>章所探討的</w:t>
      </w:r>
      <w:r>
        <w:rPr>
          <w:rFonts w:hint="eastAsia"/>
          <w:lang w:val="en-US"/>
        </w:rPr>
        <w:t>贊成</w:t>
      </w:r>
      <w:r w:rsidRPr="002B2215">
        <w:rPr>
          <w:rFonts w:hint="eastAsia"/>
          <w:lang w:val="en-US"/>
        </w:rPr>
        <w:t>規定申請人須已</w:t>
      </w:r>
      <w:r>
        <w:rPr>
          <w:rFonts w:hint="eastAsia"/>
          <w:lang w:val="en-US"/>
        </w:rPr>
        <w:t>為性別承認而</w:t>
      </w:r>
      <w:r w:rsidRPr="002B2215">
        <w:rPr>
          <w:rFonts w:hint="eastAsia"/>
          <w:lang w:val="en-US"/>
        </w:rPr>
        <w:t>接受性別重置手術的論點</w:t>
      </w:r>
      <w:r>
        <w:rPr>
          <w:rFonts w:hint="eastAsia"/>
          <w:lang w:val="en-US"/>
        </w:rPr>
        <w:t>。</w:t>
      </w:r>
    </w:p>
    <w:p w:rsidR="0050156C" w:rsidRPr="00FA1686" w:rsidRDefault="0050156C" w:rsidP="00114D94">
      <w:pPr>
        <w:pStyle w:val="2"/>
        <w:ind w:left="1134" w:hanging="567"/>
        <w:rPr>
          <w:sz w:val="22"/>
          <w:lang w:val="en-US"/>
        </w:rPr>
      </w:pPr>
      <w:r w:rsidRPr="00FA1686">
        <w:rPr>
          <w:rFonts w:hint="eastAsia"/>
          <w:sz w:val="22"/>
          <w:lang w:val="en-US"/>
        </w:rPr>
        <w:t>(1)</w:t>
      </w:r>
      <w:r w:rsidRPr="00FA1686">
        <w:rPr>
          <w:rFonts w:hint="eastAsia"/>
          <w:sz w:val="22"/>
          <w:lang w:val="en-US"/>
        </w:rPr>
        <w:tab/>
      </w:r>
      <w:r w:rsidRPr="00FA1686">
        <w:rPr>
          <w:rFonts w:hint="eastAsia"/>
          <w:sz w:val="22"/>
          <w:lang w:val="en-US"/>
        </w:rPr>
        <w:t>父母身分及家庭傳統價值</w:t>
      </w:r>
      <w:r w:rsidRPr="00FA1686">
        <w:rPr>
          <w:rStyle w:val="FootnoteReference"/>
          <w:rFonts w:ascii="Times New Roman" w:hAnsi="Times New Roman"/>
          <w:i w:val="0"/>
          <w:sz w:val="22"/>
          <w:szCs w:val="22"/>
          <w:lang w:val="en-US"/>
        </w:rPr>
        <w:footnoteReference w:id="50"/>
      </w:r>
    </w:p>
    <w:p w:rsidR="0050156C" w:rsidRDefault="0050156C" w:rsidP="00114D94">
      <w:pPr>
        <w:rPr>
          <w:lang w:val="en-US"/>
        </w:rPr>
      </w:pPr>
      <w:r w:rsidRPr="00D430E9">
        <w:rPr>
          <w:rFonts w:hint="eastAsia"/>
          <w:lang w:val="en-US"/>
        </w:rPr>
        <w:t>60</w:t>
      </w:r>
      <w:r>
        <w:rPr>
          <w:rFonts w:hint="eastAsia"/>
          <w:lang w:val="en-US"/>
        </w:rPr>
        <w:t>.</w:t>
      </w:r>
      <w:r w:rsidRPr="00D71EFD">
        <w:rPr>
          <w:rFonts w:hint="eastAsia"/>
          <w:lang w:val="en-US"/>
        </w:rPr>
        <w:tab/>
      </w:r>
      <w:r w:rsidRPr="00695048">
        <w:rPr>
          <w:rFonts w:hint="eastAsia"/>
          <w:lang w:val="en-US"/>
        </w:rPr>
        <w:t>贊成</w:t>
      </w:r>
      <w:r>
        <w:rPr>
          <w:rFonts w:hint="eastAsia"/>
          <w:lang w:val="en-US"/>
        </w:rPr>
        <w:t>為</w:t>
      </w:r>
      <w:r w:rsidRPr="00695048">
        <w:rPr>
          <w:rFonts w:hint="eastAsia"/>
          <w:lang w:val="en-US"/>
        </w:rPr>
        <w:t>性別承認</w:t>
      </w:r>
      <w:r>
        <w:rPr>
          <w:rFonts w:hint="eastAsia"/>
          <w:lang w:val="en-US"/>
        </w:rPr>
        <w:t>訂立</w:t>
      </w:r>
      <w:r w:rsidRPr="00695048">
        <w:rPr>
          <w:rFonts w:hint="eastAsia"/>
          <w:lang w:val="en-US"/>
        </w:rPr>
        <w:t>性別重置手術</w:t>
      </w:r>
      <w:r>
        <w:rPr>
          <w:rFonts w:hint="eastAsia"/>
          <w:lang w:val="en-US"/>
        </w:rPr>
        <w:t>規定的人認為</w:t>
      </w:r>
      <w:r w:rsidRPr="00695048">
        <w:rPr>
          <w:rFonts w:hint="eastAsia"/>
          <w:lang w:val="en-US"/>
        </w:rPr>
        <w:t>，如某人所表現的性別（即外表）不符合其法律</w:t>
      </w:r>
      <w:r>
        <w:rPr>
          <w:rFonts w:hint="eastAsia"/>
          <w:lang w:val="en-US"/>
        </w:rPr>
        <w:t>上的</w:t>
      </w:r>
      <w:r w:rsidRPr="00695048">
        <w:rPr>
          <w:rFonts w:hint="eastAsia"/>
          <w:lang w:val="en-US"/>
        </w:rPr>
        <w:t>性別，可能會令公眾不安</w:t>
      </w:r>
      <w:r>
        <w:rPr>
          <w:rFonts w:hint="eastAsia"/>
          <w:lang w:val="en-US"/>
        </w:rPr>
        <w:t>，</w:t>
      </w:r>
      <w:r w:rsidRPr="00695048">
        <w:rPr>
          <w:rFonts w:hint="eastAsia"/>
          <w:lang w:val="en-US"/>
        </w:rPr>
        <w:t>因此應在個人權利與公眾利益之間取得平衡</w:t>
      </w:r>
      <w:r>
        <w:rPr>
          <w:rFonts w:hint="eastAsia"/>
          <w:lang w:val="en-US"/>
        </w:rPr>
        <w:t>。再者有論點指</w:t>
      </w:r>
      <w:r w:rsidR="00B17E9A">
        <w:rPr>
          <w:rFonts w:hint="eastAsia"/>
          <w:lang w:val="en-US"/>
        </w:rPr>
        <w:t>，</w:t>
      </w:r>
      <w:r>
        <w:rPr>
          <w:rFonts w:hint="eastAsia"/>
          <w:lang w:val="en-US"/>
        </w:rPr>
        <w:t>不施加</w:t>
      </w:r>
      <w:r w:rsidRPr="00D47532">
        <w:rPr>
          <w:rFonts w:hint="eastAsia"/>
          <w:lang w:val="en-US"/>
        </w:rPr>
        <w:t>強制性性別重置手術規定</w:t>
      </w:r>
      <w:r>
        <w:rPr>
          <w:rFonts w:hint="eastAsia"/>
          <w:lang w:val="en-US"/>
        </w:rPr>
        <w:t>的制度會</w:t>
      </w:r>
      <w:r w:rsidRPr="00025C65">
        <w:rPr>
          <w:rFonts w:ascii="Arial" w:hAnsi="Arial" w:cs="Arial"/>
          <w:szCs w:val="24"/>
        </w:rPr>
        <w:t>混淆</w:t>
      </w:r>
      <w:r w:rsidRPr="00025C65">
        <w:rPr>
          <w:rFonts w:ascii="新細明體" w:hAnsi="新細明體" w:cs="Arial"/>
          <w:szCs w:val="24"/>
        </w:rPr>
        <w:t>“</w:t>
      </w:r>
      <w:r w:rsidRPr="00025C65">
        <w:rPr>
          <w:rFonts w:ascii="新細明體" w:hAnsi="新細明體" w:cs="Arial" w:hint="eastAsia"/>
          <w:szCs w:val="24"/>
        </w:rPr>
        <w:t>男</w:t>
      </w:r>
      <w:r w:rsidRPr="00025C65">
        <w:rPr>
          <w:rFonts w:ascii="新細明體" w:hAnsi="新細明體" w:cs="Arial"/>
          <w:szCs w:val="24"/>
        </w:rPr>
        <w:t>”</w:t>
      </w:r>
      <w:r w:rsidRPr="00025C65">
        <w:rPr>
          <w:rFonts w:ascii="新細明體" w:hAnsi="新細明體" w:cs="Arial" w:hint="eastAsia"/>
          <w:szCs w:val="24"/>
        </w:rPr>
        <w:t>、</w:t>
      </w:r>
      <w:r w:rsidRPr="00025C65">
        <w:rPr>
          <w:rFonts w:ascii="新細明體" w:hAnsi="新細明體" w:cs="Arial"/>
          <w:szCs w:val="24"/>
        </w:rPr>
        <w:t>“</w:t>
      </w:r>
      <w:r w:rsidRPr="00025C65">
        <w:rPr>
          <w:rFonts w:ascii="新細明體" w:hAnsi="新細明體" w:cs="Arial" w:hint="eastAsia"/>
          <w:szCs w:val="24"/>
        </w:rPr>
        <w:t>女</w:t>
      </w:r>
      <w:r w:rsidRPr="00025C65">
        <w:rPr>
          <w:rFonts w:ascii="新細明體" w:hAnsi="新細明體" w:cs="Arial"/>
          <w:szCs w:val="24"/>
        </w:rPr>
        <w:t>”</w:t>
      </w:r>
      <w:r w:rsidRPr="00025C65">
        <w:rPr>
          <w:rFonts w:ascii="Arial" w:hAnsi="Arial" w:cs="Arial"/>
          <w:szCs w:val="24"/>
        </w:rPr>
        <w:t>性</w:t>
      </w:r>
      <w:r w:rsidRPr="00B15F9E">
        <w:rPr>
          <w:rFonts w:ascii="Arial" w:hAnsi="Arial" w:cs="Arial"/>
          <w:szCs w:val="24"/>
        </w:rPr>
        <w:t>別身分的界線，為社會帶來一系列的問題</w:t>
      </w:r>
      <w:r>
        <w:rPr>
          <w:rFonts w:ascii="Arial" w:hAnsi="Arial" w:cs="Arial" w:hint="eastAsia"/>
          <w:szCs w:val="24"/>
        </w:rPr>
        <w:t>。</w:t>
      </w:r>
      <w:r w:rsidR="00D7407E">
        <w:rPr>
          <w:rFonts w:ascii="Arial" w:hAnsi="Arial" w:cs="Arial" w:hint="eastAsia"/>
          <w:szCs w:val="24"/>
        </w:rPr>
        <w:t>又</w:t>
      </w:r>
      <w:r>
        <w:rPr>
          <w:rFonts w:ascii="Arial" w:hAnsi="Arial" w:cs="Arial" w:hint="eastAsia"/>
          <w:szCs w:val="24"/>
        </w:rPr>
        <w:t>有人認為，</w:t>
      </w:r>
      <w:r w:rsidRPr="00B15F9E">
        <w:rPr>
          <w:rFonts w:ascii="Arial" w:hAnsi="Arial" w:cs="Arial"/>
          <w:szCs w:val="24"/>
        </w:rPr>
        <w:t>性別身分的混淆</w:t>
      </w:r>
      <w:r w:rsidRPr="00614D15">
        <w:rPr>
          <w:rFonts w:ascii="Arial" w:hAnsi="Arial" w:cs="Arial" w:hint="eastAsia"/>
          <w:szCs w:val="24"/>
        </w:rPr>
        <w:t>會對兒童的成長</w:t>
      </w:r>
      <w:r>
        <w:rPr>
          <w:rFonts w:ascii="Arial" w:hAnsi="Arial" w:cs="Arial" w:hint="eastAsia"/>
          <w:szCs w:val="24"/>
        </w:rPr>
        <w:t>和社會上的</w:t>
      </w:r>
      <w:r w:rsidRPr="00552514">
        <w:rPr>
          <w:rFonts w:ascii="Arial" w:hAnsi="Arial" w:cs="Arial" w:hint="eastAsia"/>
          <w:szCs w:val="24"/>
        </w:rPr>
        <w:t>傳統家庭價值</w:t>
      </w:r>
      <w:r w:rsidRPr="00614D15">
        <w:rPr>
          <w:rFonts w:ascii="Arial" w:hAnsi="Arial" w:cs="Arial" w:hint="eastAsia"/>
          <w:szCs w:val="24"/>
        </w:rPr>
        <w:t>構成不良影響</w:t>
      </w:r>
      <w:r>
        <w:rPr>
          <w:rFonts w:ascii="Arial" w:hAnsi="Arial" w:cs="Arial" w:hint="eastAsia"/>
          <w:szCs w:val="24"/>
        </w:rPr>
        <w:t>。</w:t>
      </w:r>
    </w:p>
    <w:p w:rsidR="0050156C" w:rsidRPr="00FA1686" w:rsidRDefault="0050156C" w:rsidP="00114D94">
      <w:pPr>
        <w:pStyle w:val="2"/>
        <w:ind w:left="1134" w:hanging="567"/>
        <w:rPr>
          <w:sz w:val="22"/>
          <w:lang w:val="en-US"/>
        </w:rPr>
      </w:pPr>
      <w:r w:rsidRPr="00FA1686">
        <w:rPr>
          <w:rFonts w:hint="eastAsia"/>
          <w:sz w:val="22"/>
          <w:lang w:val="en-US"/>
        </w:rPr>
        <w:t>(2)</w:t>
      </w:r>
      <w:r w:rsidRPr="00FA1686">
        <w:rPr>
          <w:rFonts w:hint="eastAsia"/>
          <w:sz w:val="22"/>
          <w:lang w:val="en-US"/>
        </w:rPr>
        <w:tab/>
      </w:r>
      <w:r w:rsidRPr="00FA1686">
        <w:rPr>
          <w:rFonts w:hint="eastAsia"/>
          <w:sz w:val="22"/>
          <w:lang w:val="en-US"/>
        </w:rPr>
        <w:t>關乎指明性別的公共設施的憂慮</w:t>
      </w:r>
      <w:r w:rsidRPr="00FA1686">
        <w:rPr>
          <w:rStyle w:val="FootnoteReference"/>
          <w:rFonts w:ascii="Times New Roman" w:hAnsi="Times New Roman"/>
          <w:i w:val="0"/>
          <w:sz w:val="22"/>
          <w:szCs w:val="22"/>
          <w:lang w:val="en-US"/>
        </w:rPr>
        <w:footnoteReference w:id="51"/>
      </w:r>
    </w:p>
    <w:p w:rsidR="0050156C" w:rsidRDefault="0050156C" w:rsidP="00114D94">
      <w:pPr>
        <w:rPr>
          <w:lang w:val="en-US"/>
        </w:rPr>
      </w:pPr>
      <w:r w:rsidRPr="00D430E9">
        <w:rPr>
          <w:rFonts w:hint="eastAsia"/>
          <w:lang w:val="en-US"/>
        </w:rPr>
        <w:t>61</w:t>
      </w:r>
      <w:r>
        <w:rPr>
          <w:rFonts w:hint="eastAsia"/>
          <w:lang w:val="en-US"/>
        </w:rPr>
        <w:t>.</w:t>
      </w:r>
      <w:r w:rsidRPr="00D71EFD">
        <w:rPr>
          <w:rFonts w:hint="eastAsia"/>
          <w:lang w:val="en-US"/>
        </w:rPr>
        <w:tab/>
      </w:r>
      <w:r>
        <w:rPr>
          <w:rFonts w:hint="eastAsia"/>
          <w:lang w:val="en-US"/>
        </w:rPr>
        <w:t>有人關注到</w:t>
      </w:r>
      <w:r w:rsidRPr="00940F5B">
        <w:rPr>
          <w:rFonts w:hint="eastAsia"/>
          <w:lang w:val="en-US"/>
        </w:rPr>
        <w:t>手術</w:t>
      </w:r>
      <w:r>
        <w:rPr>
          <w:rFonts w:hint="eastAsia"/>
          <w:lang w:val="en-US"/>
        </w:rPr>
        <w:t>前</w:t>
      </w:r>
      <w:r w:rsidRPr="00940F5B">
        <w:rPr>
          <w:rFonts w:hint="eastAsia"/>
          <w:lang w:val="en-US"/>
        </w:rPr>
        <w:t>跨性別人士</w:t>
      </w:r>
      <w:r>
        <w:rPr>
          <w:rFonts w:hint="eastAsia"/>
          <w:lang w:val="en-US"/>
        </w:rPr>
        <w:t>按其</w:t>
      </w:r>
      <w:r w:rsidRPr="00940F5B">
        <w:rPr>
          <w:rFonts w:hint="eastAsia"/>
          <w:lang w:val="en-US"/>
        </w:rPr>
        <w:t>屬意性別</w:t>
      </w:r>
      <w:r>
        <w:rPr>
          <w:rFonts w:hint="eastAsia"/>
          <w:lang w:val="en-US"/>
        </w:rPr>
        <w:t>使用</w:t>
      </w:r>
      <w:r w:rsidRPr="00940F5B">
        <w:rPr>
          <w:rFonts w:hint="eastAsia"/>
          <w:lang w:val="en-US"/>
        </w:rPr>
        <w:t>區分性別的</w:t>
      </w:r>
      <w:r>
        <w:rPr>
          <w:rFonts w:hint="eastAsia"/>
          <w:lang w:val="en-US"/>
        </w:rPr>
        <w:t>公共</w:t>
      </w:r>
      <w:r w:rsidRPr="00940F5B">
        <w:rPr>
          <w:rFonts w:hint="eastAsia"/>
          <w:lang w:val="en-US"/>
        </w:rPr>
        <w:t>設施</w:t>
      </w:r>
      <w:r w:rsidRPr="00940F5B">
        <w:rPr>
          <w:rFonts w:ascii="新細明體" w:hAnsi="新細明體" w:hint="eastAsia"/>
          <w:lang w:val="en-US"/>
        </w:rPr>
        <w:t>（</w:t>
      </w:r>
      <w:r>
        <w:rPr>
          <w:rFonts w:ascii="新細明體" w:hAnsi="新細明體" w:hint="eastAsia"/>
          <w:lang w:val="en-US"/>
        </w:rPr>
        <w:t>如</w:t>
      </w:r>
      <w:r w:rsidRPr="00940F5B">
        <w:rPr>
          <w:rFonts w:ascii="新細明體" w:hAnsi="新細明體" w:hint="eastAsia"/>
          <w:lang w:val="en-US"/>
        </w:rPr>
        <w:t>洗手間</w:t>
      </w:r>
      <w:r>
        <w:rPr>
          <w:rFonts w:ascii="新細明體" w:hAnsi="新細明體" w:hint="eastAsia"/>
          <w:lang w:val="en-US"/>
        </w:rPr>
        <w:t>及</w:t>
      </w:r>
      <w:r w:rsidRPr="00940F5B">
        <w:rPr>
          <w:rFonts w:ascii="新細明體" w:hAnsi="新細明體" w:hint="eastAsia"/>
          <w:lang w:val="en-US"/>
        </w:rPr>
        <w:t>健身房中的更衣室）</w:t>
      </w:r>
      <w:r>
        <w:rPr>
          <w:rFonts w:ascii="新細明體" w:hAnsi="新細明體" w:hint="eastAsia"/>
          <w:lang w:val="en-US"/>
        </w:rPr>
        <w:t>的問題。另有論點指出，</w:t>
      </w:r>
      <w:r w:rsidRPr="00175010">
        <w:rPr>
          <w:rFonts w:ascii="新細明體" w:hAnsi="新細明體" w:hint="eastAsia"/>
          <w:lang w:val="en-US"/>
        </w:rPr>
        <w:t>區分性別的設施</w:t>
      </w:r>
      <w:r>
        <w:rPr>
          <w:rFonts w:ascii="新細明體" w:hAnsi="新細明體" w:hint="eastAsia"/>
          <w:lang w:val="en-US"/>
        </w:rPr>
        <w:t>需要確保其他人</w:t>
      </w:r>
      <w:r w:rsidRPr="00175010">
        <w:rPr>
          <w:rFonts w:ascii="新細明體" w:hAnsi="新細明體" w:hint="eastAsia"/>
          <w:lang w:val="en-US"/>
        </w:rPr>
        <w:t>的私隱，並要</w:t>
      </w:r>
      <w:r>
        <w:rPr>
          <w:rFonts w:ascii="新細明體" w:hAnsi="新細明體" w:hint="eastAsia"/>
          <w:lang w:val="en-US"/>
        </w:rPr>
        <w:t>防止</w:t>
      </w:r>
      <w:r w:rsidRPr="00175010">
        <w:rPr>
          <w:rFonts w:ascii="新細明體" w:hAnsi="新細明體" w:hint="eastAsia"/>
          <w:lang w:val="en-US"/>
        </w:rPr>
        <w:t>可能出現的性虐待及性侵犯事件</w:t>
      </w:r>
      <w:r>
        <w:rPr>
          <w:rFonts w:ascii="新細明體" w:hAnsi="新細明體" w:hint="eastAsia"/>
          <w:lang w:val="en-US"/>
        </w:rPr>
        <w:t>。</w:t>
      </w:r>
    </w:p>
    <w:p w:rsidR="0050156C" w:rsidRPr="00FA1686" w:rsidRDefault="0050156C" w:rsidP="00114D94">
      <w:pPr>
        <w:pStyle w:val="2"/>
        <w:ind w:left="1134" w:hanging="567"/>
        <w:rPr>
          <w:sz w:val="22"/>
          <w:lang w:val="en-US"/>
        </w:rPr>
      </w:pPr>
      <w:r w:rsidRPr="00FA1686">
        <w:rPr>
          <w:rFonts w:hint="eastAsia"/>
          <w:sz w:val="22"/>
          <w:lang w:val="en-US"/>
        </w:rPr>
        <w:t>(3)</w:t>
      </w:r>
      <w:r w:rsidRPr="00FA1686">
        <w:rPr>
          <w:rFonts w:hint="eastAsia"/>
          <w:sz w:val="22"/>
          <w:lang w:val="en-US"/>
        </w:rPr>
        <w:tab/>
      </w:r>
      <w:r w:rsidRPr="00FA1686">
        <w:rPr>
          <w:rFonts w:hint="eastAsia"/>
          <w:sz w:val="22"/>
          <w:lang w:val="en-US"/>
        </w:rPr>
        <w:t>性別重置手術是必要醫療手段</w:t>
      </w:r>
      <w:r w:rsidRPr="00FA1686">
        <w:rPr>
          <w:rStyle w:val="FootnoteReference"/>
          <w:rFonts w:ascii="Times New Roman" w:hAnsi="Times New Roman"/>
          <w:i w:val="0"/>
          <w:sz w:val="22"/>
          <w:szCs w:val="22"/>
          <w:lang w:val="en-US"/>
        </w:rPr>
        <w:footnoteReference w:id="52"/>
      </w:r>
    </w:p>
    <w:p w:rsidR="0050156C" w:rsidRDefault="0050156C" w:rsidP="00114D94">
      <w:pPr>
        <w:rPr>
          <w:lang w:val="en-US"/>
        </w:rPr>
      </w:pPr>
      <w:r w:rsidRPr="00D430E9">
        <w:rPr>
          <w:rFonts w:hint="eastAsia"/>
          <w:lang w:val="en-US"/>
        </w:rPr>
        <w:t>62</w:t>
      </w:r>
      <w:r>
        <w:rPr>
          <w:rFonts w:hint="eastAsia"/>
          <w:lang w:val="en-US"/>
        </w:rPr>
        <w:t>.</w:t>
      </w:r>
      <w:r w:rsidRPr="00D71EFD">
        <w:rPr>
          <w:rFonts w:hint="eastAsia"/>
          <w:lang w:val="en-US"/>
        </w:rPr>
        <w:tab/>
      </w:r>
      <w:r w:rsidRPr="00D51845">
        <w:rPr>
          <w:rFonts w:hint="eastAsia"/>
          <w:lang w:val="en-US"/>
        </w:rPr>
        <w:t>有人認為，性別重置手術</w:t>
      </w:r>
      <w:r>
        <w:rPr>
          <w:rFonts w:hint="eastAsia"/>
          <w:lang w:val="en-US"/>
        </w:rPr>
        <w:t>是</w:t>
      </w:r>
      <w:r w:rsidRPr="00D51845">
        <w:rPr>
          <w:rFonts w:hint="eastAsia"/>
          <w:lang w:val="en-US"/>
        </w:rPr>
        <w:t>治療性別不安或性別認同障礙</w:t>
      </w:r>
      <w:r>
        <w:rPr>
          <w:rFonts w:hint="eastAsia"/>
          <w:lang w:val="en-US"/>
        </w:rPr>
        <w:t>的必要醫療手段</w:t>
      </w:r>
      <w:r w:rsidRPr="00D51845">
        <w:rPr>
          <w:rFonts w:hint="eastAsia"/>
          <w:lang w:val="en-US"/>
        </w:rPr>
        <w:t>，跨性別人士會自願同意遵從醫生的建議進行</w:t>
      </w:r>
      <w:r>
        <w:rPr>
          <w:rFonts w:hint="eastAsia"/>
          <w:lang w:val="en-US"/>
        </w:rPr>
        <w:t>該項</w:t>
      </w:r>
      <w:r w:rsidRPr="00D51845">
        <w:rPr>
          <w:rFonts w:hint="eastAsia"/>
          <w:lang w:val="en-US"/>
        </w:rPr>
        <w:t>手術，而不是被他人強迫這樣做。</w:t>
      </w:r>
      <w:r>
        <w:rPr>
          <w:rFonts w:hint="eastAsia"/>
          <w:lang w:val="en-US"/>
        </w:rPr>
        <w:t>因此，對於性別承認的性別重置手術規定會</w:t>
      </w:r>
      <w:r w:rsidRPr="00DD73C1">
        <w:rPr>
          <w:rFonts w:hint="eastAsia"/>
          <w:lang w:val="en-US"/>
        </w:rPr>
        <w:t>構成酷刑或殘忍、不人道或有辱人格的對待</w:t>
      </w:r>
      <w:r>
        <w:rPr>
          <w:rFonts w:hint="eastAsia"/>
          <w:lang w:val="en-US"/>
        </w:rPr>
        <w:t>的</w:t>
      </w:r>
      <w:r w:rsidRPr="00DD73C1">
        <w:rPr>
          <w:rFonts w:hint="eastAsia"/>
          <w:lang w:val="en-US"/>
        </w:rPr>
        <w:t>指稱</w:t>
      </w:r>
      <w:r>
        <w:rPr>
          <w:rFonts w:hint="eastAsia"/>
          <w:lang w:val="en-US"/>
        </w:rPr>
        <w:t>，有人認為是誤解。</w:t>
      </w:r>
    </w:p>
    <w:p w:rsidR="00FB5EC4" w:rsidRDefault="00FB5EC4" w:rsidP="00114D94">
      <w:pPr>
        <w:rPr>
          <w:lang w:val="en-US"/>
        </w:rPr>
      </w:pPr>
    </w:p>
    <w:p w:rsidR="00FB5EC4" w:rsidRDefault="00FB5EC4" w:rsidP="00114D94">
      <w:pPr>
        <w:rPr>
          <w:lang w:val="en-US"/>
        </w:rPr>
      </w:pPr>
    </w:p>
    <w:p w:rsidR="0050156C" w:rsidRPr="00FA1686" w:rsidRDefault="0050156C" w:rsidP="00114D94">
      <w:pPr>
        <w:pStyle w:val="2"/>
        <w:ind w:left="1134" w:hanging="567"/>
        <w:rPr>
          <w:sz w:val="22"/>
          <w:lang w:val="en-US"/>
        </w:rPr>
      </w:pPr>
      <w:r w:rsidRPr="00FA1686">
        <w:rPr>
          <w:rFonts w:hint="eastAsia"/>
          <w:sz w:val="22"/>
          <w:lang w:val="en-US"/>
        </w:rPr>
        <w:t>(4)</w:t>
      </w:r>
      <w:r w:rsidRPr="00FA1686">
        <w:rPr>
          <w:rFonts w:hint="eastAsia"/>
          <w:sz w:val="22"/>
          <w:lang w:val="en-US"/>
        </w:rPr>
        <w:tab/>
      </w:r>
      <w:r w:rsidRPr="00FA1686">
        <w:rPr>
          <w:rFonts w:hint="eastAsia"/>
          <w:sz w:val="22"/>
          <w:lang w:val="en-US"/>
        </w:rPr>
        <w:t>性別轉變的永久性</w:t>
      </w:r>
      <w:r w:rsidRPr="00FA1686">
        <w:rPr>
          <w:rStyle w:val="FootnoteReference"/>
          <w:rFonts w:ascii="Times New Roman" w:hAnsi="Times New Roman"/>
          <w:i w:val="0"/>
          <w:sz w:val="22"/>
          <w:szCs w:val="22"/>
          <w:lang w:val="en-US"/>
        </w:rPr>
        <w:footnoteReference w:id="53"/>
      </w:r>
    </w:p>
    <w:p w:rsidR="0050156C" w:rsidRDefault="0050156C" w:rsidP="00114D94">
      <w:pPr>
        <w:rPr>
          <w:lang w:val="en-US"/>
        </w:rPr>
      </w:pPr>
      <w:r w:rsidRPr="00D430E9">
        <w:rPr>
          <w:rFonts w:hint="eastAsia"/>
          <w:lang w:val="en-US"/>
        </w:rPr>
        <w:t>63</w:t>
      </w:r>
      <w:r>
        <w:rPr>
          <w:rFonts w:hint="eastAsia"/>
          <w:lang w:val="en-US"/>
        </w:rPr>
        <w:t>.</w:t>
      </w:r>
      <w:r w:rsidRPr="00D71EFD">
        <w:rPr>
          <w:rFonts w:hint="eastAsia"/>
          <w:lang w:val="en-US"/>
        </w:rPr>
        <w:tab/>
      </w:r>
      <w:r>
        <w:rPr>
          <w:rFonts w:hint="eastAsia"/>
          <w:lang w:val="en-US"/>
        </w:rPr>
        <w:t>有論點指出，</w:t>
      </w:r>
      <w:r w:rsidRPr="00781359">
        <w:rPr>
          <w:rFonts w:hint="eastAsia"/>
          <w:lang w:val="en-US"/>
        </w:rPr>
        <w:t>性別承認的性別重置手術規定</w:t>
      </w:r>
      <w:r>
        <w:rPr>
          <w:rFonts w:hint="eastAsia"/>
          <w:lang w:val="en-US"/>
        </w:rPr>
        <w:t>會</w:t>
      </w:r>
      <w:r w:rsidRPr="000A741A">
        <w:rPr>
          <w:rFonts w:hint="eastAsia"/>
          <w:lang w:val="en-US"/>
        </w:rPr>
        <w:t>確保性別轉變是永久性或不可逆轉的，這樣申請人在性別承認制度下改變法定性別後便不會</w:t>
      </w:r>
      <w:r>
        <w:rPr>
          <w:rFonts w:hint="eastAsia"/>
          <w:lang w:val="en-US"/>
        </w:rPr>
        <w:t>輕易</w:t>
      </w:r>
      <w:r w:rsidRPr="000A741A">
        <w:rPr>
          <w:rFonts w:hint="eastAsia"/>
          <w:lang w:val="en-US"/>
        </w:rPr>
        <w:t>變回原來性別。</w:t>
      </w:r>
    </w:p>
    <w:p w:rsidR="0050156C" w:rsidRPr="00FA1686" w:rsidRDefault="0050156C" w:rsidP="00114D94">
      <w:pPr>
        <w:pStyle w:val="2"/>
        <w:ind w:left="1134" w:hanging="567"/>
        <w:rPr>
          <w:sz w:val="22"/>
          <w:lang w:val="en-US"/>
        </w:rPr>
      </w:pPr>
      <w:r w:rsidRPr="00FA1686">
        <w:rPr>
          <w:rFonts w:hint="eastAsia"/>
          <w:sz w:val="22"/>
          <w:lang w:val="en-US"/>
        </w:rPr>
        <w:lastRenderedPageBreak/>
        <w:t>(5)</w:t>
      </w:r>
      <w:r w:rsidRPr="00FA1686">
        <w:rPr>
          <w:rFonts w:hint="eastAsia"/>
          <w:sz w:val="22"/>
          <w:lang w:val="en-US"/>
        </w:rPr>
        <w:tab/>
      </w:r>
      <w:r w:rsidRPr="00FA1686">
        <w:rPr>
          <w:rFonts w:hint="eastAsia"/>
          <w:sz w:val="22"/>
          <w:lang w:val="en-US"/>
        </w:rPr>
        <w:t>關乎</w:t>
      </w:r>
      <w:r w:rsidR="004C7C73" w:rsidRPr="00FA1686">
        <w:rPr>
          <w:rFonts w:hint="eastAsia"/>
          <w:sz w:val="22"/>
          <w:lang w:val="en-US"/>
        </w:rPr>
        <w:t>潛在</w:t>
      </w:r>
      <w:r w:rsidRPr="00FA1686">
        <w:rPr>
          <w:rFonts w:hint="eastAsia"/>
          <w:sz w:val="22"/>
          <w:lang w:val="en-US"/>
        </w:rPr>
        <w:t>欺詐或安全方面的憂慮</w:t>
      </w:r>
      <w:r w:rsidRPr="00FA1686">
        <w:rPr>
          <w:rStyle w:val="FootnoteReference"/>
          <w:rFonts w:ascii="Times New Roman" w:hAnsi="Times New Roman"/>
          <w:i w:val="0"/>
          <w:sz w:val="22"/>
          <w:szCs w:val="22"/>
          <w:lang w:val="en-US"/>
        </w:rPr>
        <w:footnoteReference w:id="54"/>
      </w:r>
    </w:p>
    <w:p w:rsidR="0050156C" w:rsidRDefault="0050156C" w:rsidP="00114D94">
      <w:pPr>
        <w:rPr>
          <w:lang w:val="en-US"/>
        </w:rPr>
      </w:pPr>
      <w:r w:rsidRPr="00D430E9">
        <w:rPr>
          <w:rFonts w:hint="eastAsia"/>
          <w:lang w:val="en-US"/>
        </w:rPr>
        <w:t>64</w:t>
      </w:r>
      <w:r>
        <w:rPr>
          <w:rFonts w:hint="eastAsia"/>
          <w:lang w:val="en-US"/>
        </w:rPr>
        <w:t>.</w:t>
      </w:r>
      <w:r w:rsidRPr="00D71EFD">
        <w:rPr>
          <w:rFonts w:hint="eastAsia"/>
          <w:lang w:val="en-US"/>
        </w:rPr>
        <w:tab/>
      </w:r>
      <w:r w:rsidRPr="00662F9B">
        <w:rPr>
          <w:rFonts w:hint="eastAsia"/>
          <w:lang w:val="en-US"/>
        </w:rPr>
        <w:t>假如採用不設性別重置手術規定的性別承認制度，有人可能會作出欺詐性或不誠實的身分改變</w:t>
      </w:r>
      <w:r>
        <w:rPr>
          <w:rFonts w:hint="eastAsia"/>
          <w:lang w:val="en-US"/>
        </w:rPr>
        <w:t>，</w:t>
      </w:r>
      <w:r w:rsidR="00B17E9A">
        <w:rPr>
          <w:rFonts w:hint="eastAsia"/>
          <w:lang w:val="en-US"/>
        </w:rPr>
        <w:t>或能輕易地</w:t>
      </w:r>
      <w:r w:rsidR="00B17E9A" w:rsidRPr="007E3F32">
        <w:rPr>
          <w:rFonts w:hint="eastAsia"/>
          <w:lang w:val="en-US"/>
        </w:rPr>
        <w:t>掩飾</w:t>
      </w:r>
      <w:r w:rsidR="00B17E9A">
        <w:rPr>
          <w:rFonts w:hint="eastAsia"/>
          <w:lang w:val="en-US"/>
        </w:rPr>
        <w:t>自己的性別，</w:t>
      </w:r>
      <w:r>
        <w:rPr>
          <w:rFonts w:hint="eastAsia"/>
          <w:lang w:val="en-US"/>
        </w:rPr>
        <w:t>這樣會</w:t>
      </w:r>
      <w:r w:rsidRPr="00662F9B">
        <w:rPr>
          <w:rFonts w:hint="eastAsia"/>
          <w:lang w:val="en-US"/>
        </w:rPr>
        <w:t>造成公眾安全問題</w:t>
      </w:r>
      <w:r>
        <w:rPr>
          <w:rFonts w:hint="eastAsia"/>
          <w:lang w:val="en-US"/>
        </w:rPr>
        <w:t>或</w:t>
      </w:r>
      <w:r w:rsidRPr="00662F9B">
        <w:rPr>
          <w:rFonts w:hint="eastAsia"/>
          <w:lang w:val="en-US"/>
        </w:rPr>
        <w:t>社會混亂</w:t>
      </w:r>
      <w:r>
        <w:rPr>
          <w:rFonts w:hint="eastAsia"/>
          <w:lang w:val="en-US"/>
        </w:rPr>
        <w:t>。</w:t>
      </w:r>
    </w:p>
    <w:p w:rsidR="0050156C" w:rsidRPr="00FA1686" w:rsidRDefault="0050156C" w:rsidP="00114D94">
      <w:pPr>
        <w:pStyle w:val="2"/>
        <w:ind w:left="1134" w:hanging="567"/>
        <w:rPr>
          <w:sz w:val="22"/>
          <w:lang w:val="en-US"/>
        </w:rPr>
      </w:pPr>
      <w:r w:rsidRPr="00FA1686">
        <w:rPr>
          <w:rFonts w:hint="eastAsia"/>
          <w:sz w:val="22"/>
          <w:lang w:val="en-US"/>
        </w:rPr>
        <w:t>(6)</w:t>
      </w:r>
      <w:r w:rsidRPr="00FA1686">
        <w:rPr>
          <w:rFonts w:hint="eastAsia"/>
          <w:sz w:val="22"/>
          <w:lang w:val="en-US"/>
        </w:rPr>
        <w:tab/>
      </w:r>
      <w:r w:rsidR="00B17E9A" w:rsidRPr="00FA1686">
        <w:rPr>
          <w:rFonts w:hint="eastAsia"/>
          <w:sz w:val="22"/>
          <w:lang w:val="en-US"/>
        </w:rPr>
        <w:t>參考</w:t>
      </w:r>
      <w:r w:rsidRPr="00FA1686">
        <w:rPr>
          <w:rFonts w:hint="eastAsia"/>
          <w:sz w:val="22"/>
          <w:lang w:val="en-US"/>
        </w:rPr>
        <w:t>海外模式</w:t>
      </w:r>
      <w:r w:rsidRPr="00FA1686">
        <w:rPr>
          <w:rStyle w:val="FootnoteReference"/>
          <w:rFonts w:ascii="Times New Roman" w:hAnsi="Times New Roman"/>
          <w:i w:val="0"/>
          <w:sz w:val="22"/>
          <w:szCs w:val="22"/>
          <w:lang w:val="en-US"/>
        </w:rPr>
        <w:footnoteReference w:id="55"/>
      </w:r>
    </w:p>
    <w:p w:rsidR="0050156C" w:rsidRDefault="0050156C" w:rsidP="00114D94">
      <w:pPr>
        <w:rPr>
          <w:lang w:val="en-US"/>
        </w:rPr>
      </w:pPr>
      <w:r w:rsidRPr="00D430E9">
        <w:rPr>
          <w:rFonts w:hint="eastAsia"/>
          <w:lang w:val="en-US"/>
        </w:rPr>
        <w:t>65</w:t>
      </w:r>
      <w:r>
        <w:rPr>
          <w:rFonts w:hint="eastAsia"/>
          <w:lang w:val="en-US"/>
        </w:rPr>
        <w:t>.</w:t>
      </w:r>
      <w:r w:rsidRPr="00D71EFD">
        <w:rPr>
          <w:rFonts w:hint="eastAsia"/>
          <w:lang w:val="en-US"/>
        </w:rPr>
        <w:tab/>
      </w:r>
      <w:r>
        <w:rPr>
          <w:rFonts w:hint="eastAsia"/>
          <w:lang w:val="en-US"/>
        </w:rPr>
        <w:t>性別承認的</w:t>
      </w:r>
      <w:r w:rsidRPr="00DB2FDC">
        <w:rPr>
          <w:rFonts w:hint="eastAsia"/>
          <w:lang w:val="en-US"/>
        </w:rPr>
        <w:t>手術和絕育規定在很多國家仍然常見</w:t>
      </w:r>
      <w:r>
        <w:rPr>
          <w:rFonts w:hint="eastAsia"/>
          <w:lang w:val="en-US"/>
        </w:rPr>
        <w:t>。有論點指出，</w:t>
      </w:r>
      <w:r w:rsidRPr="0085494A">
        <w:rPr>
          <w:rFonts w:hint="eastAsia"/>
          <w:lang w:val="en-US"/>
        </w:rPr>
        <w:t>在考慮香港的性別承認制度時</w:t>
      </w:r>
      <w:r>
        <w:rPr>
          <w:rFonts w:hint="eastAsia"/>
          <w:lang w:val="en-US"/>
        </w:rPr>
        <w:t>，亞洲國家</w:t>
      </w:r>
      <w:r w:rsidRPr="0085494A">
        <w:rPr>
          <w:rFonts w:ascii="新細明體" w:hAnsi="新細明體" w:hint="eastAsia"/>
          <w:lang w:val="en-US"/>
        </w:rPr>
        <w:t>（</w:t>
      </w:r>
      <w:r>
        <w:rPr>
          <w:rFonts w:ascii="新細明體" w:hAnsi="新細明體" w:hint="eastAsia"/>
          <w:lang w:val="en-US"/>
        </w:rPr>
        <w:t>如</w:t>
      </w:r>
      <w:r>
        <w:rPr>
          <w:rFonts w:hint="eastAsia"/>
          <w:lang w:val="en-US"/>
        </w:rPr>
        <w:t>新加坡和</w:t>
      </w:r>
      <w:r w:rsidRPr="0085494A">
        <w:rPr>
          <w:rFonts w:hint="eastAsia"/>
          <w:lang w:val="en-US"/>
        </w:rPr>
        <w:t>日本</w:t>
      </w:r>
      <w:r w:rsidRPr="0085494A">
        <w:rPr>
          <w:rFonts w:ascii="新細明體" w:hAnsi="新細明體" w:hint="eastAsia"/>
          <w:lang w:val="en-US"/>
        </w:rPr>
        <w:t>）</w:t>
      </w:r>
      <w:r>
        <w:rPr>
          <w:rFonts w:ascii="新細明體" w:hAnsi="新細明體" w:hint="eastAsia"/>
          <w:lang w:val="en-US"/>
        </w:rPr>
        <w:t>所採用的</w:t>
      </w:r>
      <w:r w:rsidRPr="0085494A">
        <w:rPr>
          <w:rFonts w:hint="eastAsia"/>
          <w:lang w:val="en-US"/>
        </w:rPr>
        <w:t>基於性別重置手術</w:t>
      </w:r>
      <w:r>
        <w:rPr>
          <w:rFonts w:hint="eastAsia"/>
          <w:lang w:val="en-US"/>
        </w:rPr>
        <w:t>的模式，</w:t>
      </w:r>
      <w:r w:rsidRPr="0085494A">
        <w:rPr>
          <w:rFonts w:hint="eastAsia"/>
          <w:lang w:val="en-US"/>
        </w:rPr>
        <w:t>較歐洲國家的</w:t>
      </w:r>
      <w:r>
        <w:rPr>
          <w:rFonts w:hint="eastAsia"/>
          <w:lang w:val="en-US"/>
        </w:rPr>
        <w:t>模式</w:t>
      </w:r>
      <w:r w:rsidRPr="0085494A">
        <w:rPr>
          <w:rFonts w:hint="eastAsia"/>
          <w:lang w:val="en-US"/>
        </w:rPr>
        <w:t>更具參考價值。</w:t>
      </w:r>
    </w:p>
    <w:p w:rsidR="0050156C" w:rsidRPr="00FA1686" w:rsidRDefault="0050156C" w:rsidP="00114D94">
      <w:pPr>
        <w:pStyle w:val="2"/>
        <w:keepNext/>
        <w:ind w:left="1134" w:hanging="567"/>
        <w:rPr>
          <w:sz w:val="22"/>
          <w:u w:val="single"/>
          <w:lang w:val="en-US"/>
        </w:rPr>
      </w:pPr>
      <w:r w:rsidRPr="00FA1686">
        <w:rPr>
          <w:rFonts w:hint="eastAsia"/>
          <w:sz w:val="22"/>
          <w:u w:val="single"/>
          <w:lang w:val="en-US"/>
        </w:rPr>
        <w:t>反對的論點</w:t>
      </w:r>
    </w:p>
    <w:p w:rsidR="0050156C" w:rsidRDefault="0050156C" w:rsidP="00114D94">
      <w:pPr>
        <w:rPr>
          <w:lang w:val="en-US"/>
        </w:rPr>
      </w:pPr>
      <w:r w:rsidRPr="00D430E9">
        <w:rPr>
          <w:rFonts w:hint="eastAsia"/>
          <w:lang w:val="en-US"/>
        </w:rPr>
        <w:t>66</w:t>
      </w:r>
      <w:r>
        <w:rPr>
          <w:rFonts w:hint="eastAsia"/>
          <w:lang w:val="en-US"/>
        </w:rPr>
        <w:t>.</w:t>
      </w:r>
      <w:r w:rsidRPr="00D71EFD">
        <w:rPr>
          <w:rFonts w:hint="eastAsia"/>
          <w:lang w:val="en-US"/>
        </w:rPr>
        <w:tab/>
      </w:r>
      <w:r w:rsidRPr="002B2215">
        <w:rPr>
          <w:rFonts w:hint="eastAsia"/>
          <w:lang w:val="en-US"/>
        </w:rPr>
        <w:t>下文載述第</w:t>
      </w:r>
      <w:r w:rsidR="00DD72F8">
        <w:rPr>
          <w:rFonts w:hint="eastAsia"/>
          <w:lang w:val="en-US"/>
        </w:rPr>
        <w:t>6</w:t>
      </w:r>
      <w:r w:rsidRPr="002B2215">
        <w:rPr>
          <w:rFonts w:hint="eastAsia"/>
          <w:lang w:val="en-US"/>
        </w:rPr>
        <w:t>章所探討的</w:t>
      </w:r>
      <w:r>
        <w:rPr>
          <w:rFonts w:hint="eastAsia"/>
          <w:lang w:val="en-US"/>
        </w:rPr>
        <w:t>反對</w:t>
      </w:r>
      <w:r w:rsidRPr="002B2215">
        <w:rPr>
          <w:rFonts w:hint="eastAsia"/>
          <w:lang w:val="en-US"/>
        </w:rPr>
        <w:t>規定申請人須已</w:t>
      </w:r>
      <w:r>
        <w:rPr>
          <w:rFonts w:hint="eastAsia"/>
          <w:lang w:val="en-US"/>
        </w:rPr>
        <w:t>為性別承認而</w:t>
      </w:r>
      <w:r w:rsidRPr="002B2215">
        <w:rPr>
          <w:rFonts w:hint="eastAsia"/>
          <w:lang w:val="en-US"/>
        </w:rPr>
        <w:t>接受性別重置手術的論點</w:t>
      </w:r>
      <w:r>
        <w:rPr>
          <w:rFonts w:hint="eastAsia"/>
          <w:lang w:val="en-US"/>
        </w:rPr>
        <w:t>。</w:t>
      </w:r>
    </w:p>
    <w:p w:rsidR="0050156C" w:rsidRPr="00FA1686" w:rsidRDefault="0050156C" w:rsidP="00114D94">
      <w:pPr>
        <w:pStyle w:val="2"/>
        <w:ind w:left="1134" w:hanging="567"/>
        <w:rPr>
          <w:sz w:val="22"/>
          <w:lang w:val="en-US"/>
        </w:rPr>
      </w:pPr>
      <w:r w:rsidRPr="00FA1686">
        <w:rPr>
          <w:rFonts w:hint="eastAsia"/>
          <w:sz w:val="22"/>
          <w:lang w:val="en-US"/>
        </w:rPr>
        <w:t>(1)</w:t>
      </w:r>
      <w:r w:rsidRPr="00FA1686">
        <w:rPr>
          <w:rFonts w:hint="eastAsia"/>
          <w:sz w:val="22"/>
          <w:lang w:val="en-US"/>
        </w:rPr>
        <w:tab/>
      </w:r>
      <w:r w:rsidRPr="00FA1686">
        <w:rPr>
          <w:rFonts w:hint="eastAsia"/>
          <w:sz w:val="22"/>
          <w:lang w:val="en-US"/>
        </w:rPr>
        <w:t>國際趨勢傾向採納不設手術規定的模式</w:t>
      </w:r>
      <w:r w:rsidRPr="00FA1686">
        <w:rPr>
          <w:rStyle w:val="FootnoteReference"/>
          <w:rFonts w:ascii="Times New Roman" w:hAnsi="Times New Roman"/>
          <w:i w:val="0"/>
          <w:sz w:val="22"/>
          <w:szCs w:val="22"/>
          <w:lang w:val="en-US"/>
        </w:rPr>
        <w:footnoteReference w:id="56"/>
      </w:r>
    </w:p>
    <w:p w:rsidR="0050156C" w:rsidRDefault="0050156C" w:rsidP="00114D94">
      <w:pPr>
        <w:rPr>
          <w:lang w:val="en-US"/>
        </w:rPr>
      </w:pPr>
      <w:r w:rsidRPr="00D430E9">
        <w:rPr>
          <w:rFonts w:hint="eastAsia"/>
          <w:lang w:val="en-US"/>
        </w:rPr>
        <w:t>67</w:t>
      </w:r>
      <w:r>
        <w:rPr>
          <w:rFonts w:hint="eastAsia"/>
          <w:lang w:val="en-US"/>
        </w:rPr>
        <w:t>.</w:t>
      </w:r>
      <w:r w:rsidRPr="00D71EFD">
        <w:rPr>
          <w:rFonts w:hint="eastAsia"/>
          <w:lang w:val="en-US"/>
        </w:rPr>
        <w:tab/>
      </w:r>
      <w:r w:rsidRPr="00096CB7">
        <w:rPr>
          <w:rFonts w:hint="eastAsia"/>
          <w:lang w:val="en-US"/>
        </w:rPr>
        <w:t>在過去十年，全球</w:t>
      </w:r>
      <w:r w:rsidR="00D45D86">
        <w:rPr>
          <w:rFonts w:hint="eastAsia"/>
          <w:lang w:val="en-US"/>
        </w:rPr>
        <w:t>出現</w:t>
      </w:r>
      <w:r w:rsidRPr="00096CB7">
        <w:rPr>
          <w:rFonts w:hint="eastAsia"/>
          <w:lang w:val="en-US"/>
        </w:rPr>
        <w:t>一股</w:t>
      </w:r>
      <w:r>
        <w:rPr>
          <w:rFonts w:hint="eastAsia"/>
          <w:lang w:val="en-US"/>
        </w:rPr>
        <w:t>廢除關乎</w:t>
      </w:r>
      <w:r w:rsidRPr="00151B53">
        <w:rPr>
          <w:rFonts w:hint="eastAsia"/>
          <w:lang w:val="en-US"/>
        </w:rPr>
        <w:t>性別承認的手術和絕育規定</w:t>
      </w:r>
      <w:r w:rsidR="00D7407E">
        <w:rPr>
          <w:rFonts w:hint="eastAsia"/>
          <w:lang w:val="en-US"/>
        </w:rPr>
        <w:t>的</w:t>
      </w:r>
      <w:r w:rsidR="00D7407E" w:rsidRPr="00096CB7">
        <w:rPr>
          <w:rFonts w:hint="eastAsia"/>
          <w:lang w:val="en-US"/>
        </w:rPr>
        <w:t>趨勢</w:t>
      </w:r>
      <w:r>
        <w:rPr>
          <w:rFonts w:hint="eastAsia"/>
          <w:lang w:val="en-US"/>
        </w:rPr>
        <w:t>。多個</w:t>
      </w:r>
      <w:r w:rsidRPr="005516E1">
        <w:rPr>
          <w:rFonts w:hint="eastAsia"/>
          <w:lang w:val="en-US"/>
        </w:rPr>
        <w:t>司法管轄區</w:t>
      </w:r>
      <w:r>
        <w:rPr>
          <w:rFonts w:hint="eastAsia"/>
          <w:lang w:val="en-US"/>
        </w:rPr>
        <w:t>的</w:t>
      </w:r>
      <w:r w:rsidRPr="005516E1">
        <w:rPr>
          <w:rFonts w:hint="eastAsia"/>
          <w:lang w:val="en-US"/>
        </w:rPr>
        <w:t>法庭對</w:t>
      </w:r>
      <w:r w:rsidR="00D7407E">
        <w:rPr>
          <w:rFonts w:hint="eastAsia"/>
          <w:lang w:val="en-US"/>
        </w:rPr>
        <w:t>有關的</w:t>
      </w:r>
      <w:r w:rsidRPr="005516E1">
        <w:rPr>
          <w:rFonts w:hint="eastAsia"/>
          <w:lang w:val="en-US"/>
        </w:rPr>
        <w:t>醫療干預條件作出愈來愈嚴格</w:t>
      </w:r>
      <w:r>
        <w:rPr>
          <w:rFonts w:hint="eastAsia"/>
          <w:lang w:val="en-US"/>
        </w:rPr>
        <w:t>的</w:t>
      </w:r>
      <w:r w:rsidRPr="005516E1">
        <w:rPr>
          <w:rFonts w:hint="eastAsia"/>
          <w:lang w:val="en-US"/>
        </w:rPr>
        <w:t>審視</w:t>
      </w:r>
      <w:r>
        <w:rPr>
          <w:rFonts w:hint="eastAsia"/>
          <w:lang w:val="en-US"/>
        </w:rPr>
        <w:t>，又或者基於</w:t>
      </w:r>
      <w:r w:rsidR="00B17E9A">
        <w:rPr>
          <w:rFonts w:hint="eastAsia"/>
          <w:lang w:val="en-US"/>
        </w:rPr>
        <w:t>在</w:t>
      </w:r>
      <w:r>
        <w:rPr>
          <w:rFonts w:hint="eastAsia"/>
          <w:lang w:val="en-US"/>
        </w:rPr>
        <w:t>法律性別承認施加強制性</w:t>
      </w:r>
      <w:r w:rsidRPr="00593B78">
        <w:rPr>
          <w:rFonts w:hint="eastAsia"/>
          <w:lang w:val="en-US"/>
        </w:rPr>
        <w:t>性別重置手術</w:t>
      </w:r>
      <w:r>
        <w:rPr>
          <w:rFonts w:hint="eastAsia"/>
          <w:lang w:val="en-US"/>
        </w:rPr>
        <w:t>的規定</w:t>
      </w:r>
      <w:r w:rsidR="00566D3E">
        <w:rPr>
          <w:rFonts w:hint="eastAsia"/>
          <w:lang w:val="en-US"/>
        </w:rPr>
        <w:t>，</w:t>
      </w:r>
      <w:r w:rsidRPr="00593B78">
        <w:rPr>
          <w:rFonts w:hint="eastAsia"/>
          <w:lang w:val="en-US"/>
        </w:rPr>
        <w:t>抵觸了載於</w:t>
      </w:r>
      <w:r>
        <w:rPr>
          <w:rFonts w:hint="eastAsia"/>
          <w:lang w:val="en-US"/>
        </w:rPr>
        <w:t>相關</w:t>
      </w:r>
      <w:r w:rsidRPr="00593B78">
        <w:rPr>
          <w:rFonts w:hint="eastAsia"/>
          <w:lang w:val="en-US"/>
        </w:rPr>
        <w:t>國</w:t>
      </w:r>
      <w:r>
        <w:rPr>
          <w:rFonts w:hint="eastAsia"/>
          <w:lang w:val="en-US"/>
        </w:rPr>
        <w:t>家</w:t>
      </w:r>
      <w:r w:rsidRPr="00593B78">
        <w:rPr>
          <w:rFonts w:hint="eastAsia"/>
          <w:lang w:val="en-US"/>
        </w:rPr>
        <w:t>憲法或國際人權標準中的身體完整性權利的概念</w:t>
      </w:r>
      <w:r>
        <w:rPr>
          <w:rFonts w:hint="eastAsia"/>
          <w:lang w:val="en-US"/>
        </w:rPr>
        <w:t>，因而完全廢除了有關規定。</w:t>
      </w:r>
    </w:p>
    <w:p w:rsidR="0050156C" w:rsidRPr="00FA1686" w:rsidRDefault="0050156C" w:rsidP="00114D94">
      <w:pPr>
        <w:pStyle w:val="2"/>
        <w:ind w:left="1134" w:hanging="567"/>
        <w:rPr>
          <w:sz w:val="22"/>
          <w:lang w:val="en-US"/>
        </w:rPr>
      </w:pPr>
      <w:r w:rsidRPr="00FA1686">
        <w:rPr>
          <w:rFonts w:hint="eastAsia"/>
          <w:sz w:val="22"/>
          <w:lang w:val="en-US"/>
        </w:rPr>
        <w:t>(2)</w:t>
      </w:r>
      <w:r w:rsidRPr="00FA1686">
        <w:rPr>
          <w:rFonts w:hint="eastAsia"/>
          <w:sz w:val="22"/>
          <w:lang w:val="en-US"/>
        </w:rPr>
        <w:tab/>
      </w:r>
      <w:r w:rsidRPr="00FA1686">
        <w:rPr>
          <w:rFonts w:hint="eastAsia"/>
          <w:sz w:val="22"/>
          <w:lang w:val="en-US"/>
        </w:rPr>
        <w:t>人權問題</w:t>
      </w:r>
      <w:r w:rsidRPr="00FA1686">
        <w:rPr>
          <w:rStyle w:val="FootnoteReference"/>
          <w:rFonts w:ascii="Times New Roman" w:hAnsi="Times New Roman"/>
          <w:i w:val="0"/>
          <w:sz w:val="22"/>
          <w:szCs w:val="22"/>
          <w:lang w:val="en-US"/>
        </w:rPr>
        <w:footnoteReference w:id="57"/>
      </w:r>
    </w:p>
    <w:p w:rsidR="0050156C" w:rsidRPr="00777E3C" w:rsidRDefault="0050156C" w:rsidP="00114D94">
      <w:pPr>
        <w:rPr>
          <w:lang w:val="en-US"/>
        </w:rPr>
      </w:pPr>
      <w:r w:rsidRPr="00D430E9">
        <w:rPr>
          <w:rFonts w:hint="eastAsia"/>
          <w:lang w:val="en-US"/>
        </w:rPr>
        <w:t>68</w:t>
      </w:r>
      <w:r>
        <w:rPr>
          <w:rFonts w:hint="eastAsia"/>
          <w:lang w:val="en-US"/>
        </w:rPr>
        <w:t>.</w:t>
      </w:r>
      <w:r w:rsidRPr="00D71EFD">
        <w:rPr>
          <w:rFonts w:hint="eastAsia"/>
          <w:lang w:val="en-US"/>
        </w:rPr>
        <w:tab/>
      </w:r>
      <w:r>
        <w:rPr>
          <w:rFonts w:hint="eastAsia"/>
          <w:lang w:val="en-US"/>
        </w:rPr>
        <w:t>不同的國際人權</w:t>
      </w:r>
      <w:r w:rsidRPr="00146E0E">
        <w:rPr>
          <w:rFonts w:hint="eastAsia"/>
          <w:lang w:val="en-US"/>
        </w:rPr>
        <w:t>組織</w:t>
      </w:r>
      <w:r>
        <w:rPr>
          <w:rFonts w:hint="eastAsia"/>
          <w:lang w:val="en-US"/>
        </w:rPr>
        <w:t>及專家認為，</w:t>
      </w:r>
      <w:r w:rsidRPr="00FE1458">
        <w:rPr>
          <w:rFonts w:hint="eastAsia"/>
          <w:lang w:val="en-US"/>
        </w:rPr>
        <w:t>規定以性別重置手術作為法律性別承認的先決條件，</w:t>
      </w:r>
      <w:r>
        <w:rPr>
          <w:rFonts w:hint="eastAsia"/>
          <w:lang w:val="en-US"/>
        </w:rPr>
        <w:t>可能會</w:t>
      </w:r>
      <w:r w:rsidRPr="00FE1458">
        <w:rPr>
          <w:rFonts w:hint="eastAsia"/>
          <w:lang w:val="en-US"/>
        </w:rPr>
        <w:t>構成酷刑或殘忍、不人道或有辱人格的對待。</w:t>
      </w:r>
      <w:r>
        <w:rPr>
          <w:rFonts w:hint="eastAsia"/>
          <w:lang w:val="en-US"/>
        </w:rPr>
        <w:t>有論點指出，不應以</w:t>
      </w:r>
      <w:r w:rsidRPr="00941439">
        <w:rPr>
          <w:rFonts w:hint="eastAsia"/>
          <w:lang w:val="en-US"/>
        </w:rPr>
        <w:t>非自願、脅迫性和強迫性絕育</w:t>
      </w:r>
      <w:r>
        <w:rPr>
          <w:rFonts w:hint="eastAsia"/>
          <w:lang w:val="en-US"/>
        </w:rPr>
        <w:t>，作為取得社會褔利</w:t>
      </w:r>
      <w:r w:rsidRPr="00941439">
        <w:rPr>
          <w:rFonts w:ascii="新細明體" w:hAnsi="新細明體" w:hint="eastAsia"/>
          <w:lang w:val="en-US"/>
        </w:rPr>
        <w:t>（</w:t>
      </w:r>
      <w:r>
        <w:rPr>
          <w:rFonts w:hint="eastAsia"/>
          <w:lang w:val="en-US"/>
        </w:rPr>
        <w:t>包括性別承認</w:t>
      </w:r>
      <w:r w:rsidRPr="00941439">
        <w:rPr>
          <w:rFonts w:ascii="新細明體" w:hAnsi="新細明體" w:hint="eastAsia"/>
          <w:lang w:val="en-US"/>
        </w:rPr>
        <w:t>）</w:t>
      </w:r>
      <w:r>
        <w:rPr>
          <w:rFonts w:ascii="新細明體" w:hAnsi="新細明體" w:hint="eastAsia"/>
          <w:lang w:val="en-US"/>
        </w:rPr>
        <w:t>的條件。</w:t>
      </w:r>
      <w:r>
        <w:rPr>
          <w:rFonts w:ascii="新細明體" w:hAnsi="新細明體"/>
          <w:lang w:val="en-US"/>
        </w:rPr>
        <w:t>性別重置手術</w:t>
      </w:r>
      <w:r w:rsidRPr="00E122B4">
        <w:rPr>
          <w:rFonts w:hint="eastAsia"/>
          <w:lang w:val="en-US"/>
        </w:rPr>
        <w:t>的規定曾在</w:t>
      </w:r>
      <w:r w:rsidR="00B17E9A">
        <w:rPr>
          <w:rFonts w:hint="eastAsia"/>
          <w:lang w:val="en-US"/>
        </w:rPr>
        <w:t>多</w:t>
      </w:r>
      <w:r w:rsidRPr="00E122B4">
        <w:rPr>
          <w:rFonts w:hint="eastAsia"/>
          <w:lang w:val="en-US"/>
        </w:rPr>
        <w:t>個司法管轄區中受到質疑，並且訴諸法院和審裁機構</w:t>
      </w:r>
      <w:r>
        <w:rPr>
          <w:rFonts w:hint="eastAsia"/>
          <w:lang w:val="en-US"/>
        </w:rPr>
        <w:t>，而</w:t>
      </w:r>
      <w:r w:rsidRPr="00E122B4">
        <w:rPr>
          <w:rFonts w:hint="eastAsia"/>
          <w:lang w:val="en-US"/>
        </w:rPr>
        <w:t>提出質疑的理據</w:t>
      </w:r>
      <w:r w:rsidR="00B17E9A">
        <w:rPr>
          <w:rFonts w:hint="eastAsia"/>
          <w:lang w:val="en-US"/>
        </w:rPr>
        <w:t>主要</w:t>
      </w:r>
      <w:r>
        <w:rPr>
          <w:rFonts w:hint="eastAsia"/>
          <w:lang w:val="en-US"/>
        </w:rPr>
        <w:t>是</w:t>
      </w:r>
      <w:r w:rsidRPr="00E122B4">
        <w:rPr>
          <w:rFonts w:hint="eastAsia"/>
          <w:lang w:val="en-US"/>
        </w:rPr>
        <w:t>基於跨性別人士所享有的個人或身體完整性的權利、私生活及家庭生活的權利</w:t>
      </w:r>
      <w:r>
        <w:rPr>
          <w:rFonts w:hint="eastAsia"/>
          <w:lang w:val="en-US"/>
        </w:rPr>
        <w:t>、</w:t>
      </w:r>
      <w:r w:rsidRPr="00E122B4">
        <w:rPr>
          <w:rFonts w:hint="eastAsia"/>
          <w:lang w:val="en-US"/>
        </w:rPr>
        <w:t>免受歧視的權利</w:t>
      </w:r>
      <w:r>
        <w:rPr>
          <w:rFonts w:hint="eastAsia"/>
          <w:lang w:val="en-US"/>
        </w:rPr>
        <w:t>、</w:t>
      </w:r>
      <w:r w:rsidRPr="00FF6F73">
        <w:rPr>
          <w:rFonts w:hint="eastAsia"/>
          <w:lang w:val="en-US"/>
        </w:rPr>
        <w:t>被承認為法律人格的權利</w:t>
      </w:r>
      <w:r>
        <w:rPr>
          <w:rFonts w:hint="eastAsia"/>
          <w:lang w:val="en-US"/>
        </w:rPr>
        <w:t>及／或</w:t>
      </w:r>
      <w:r w:rsidRPr="00FF6F73">
        <w:rPr>
          <w:rFonts w:hint="eastAsia"/>
          <w:lang w:val="en-US"/>
        </w:rPr>
        <w:t>享有能達到的最高的體質和心理健康的標準的權利</w:t>
      </w:r>
      <w:r>
        <w:rPr>
          <w:rFonts w:hint="eastAsia"/>
          <w:lang w:val="en-US"/>
        </w:rPr>
        <w:t>。</w:t>
      </w:r>
      <w:r w:rsidRPr="00733214">
        <w:rPr>
          <w:rStyle w:val="FootnoteReference"/>
          <w:rFonts w:cs="Courier New"/>
          <w:lang w:val="en-US"/>
        </w:rPr>
        <w:footnoteReference w:id="58"/>
      </w:r>
      <w:r>
        <w:rPr>
          <w:rFonts w:hint="eastAsia"/>
          <w:lang w:val="en-US"/>
        </w:rPr>
        <w:t xml:space="preserve"> </w:t>
      </w:r>
    </w:p>
    <w:p w:rsidR="0050156C" w:rsidRPr="00FA1686" w:rsidRDefault="0050156C" w:rsidP="00114D94">
      <w:pPr>
        <w:pStyle w:val="2"/>
        <w:ind w:left="1134" w:hanging="567"/>
        <w:rPr>
          <w:i w:val="0"/>
          <w:sz w:val="22"/>
          <w:szCs w:val="22"/>
          <w:lang w:val="en-US"/>
        </w:rPr>
      </w:pPr>
      <w:r w:rsidRPr="00FA1686">
        <w:rPr>
          <w:rFonts w:hint="eastAsia"/>
          <w:sz w:val="22"/>
          <w:lang w:val="en-US"/>
        </w:rPr>
        <w:t>(3)</w:t>
      </w:r>
      <w:r w:rsidRPr="00FA1686">
        <w:rPr>
          <w:rFonts w:hint="eastAsia"/>
          <w:sz w:val="22"/>
          <w:lang w:val="en-US"/>
        </w:rPr>
        <w:tab/>
      </w:r>
      <w:r w:rsidRPr="00FA1686">
        <w:rPr>
          <w:rFonts w:hint="eastAsia"/>
          <w:sz w:val="22"/>
          <w:lang w:val="en-US"/>
        </w:rPr>
        <w:t>建議性別重置手術的精神科診斷可能欠準</w:t>
      </w:r>
      <w:r w:rsidRPr="00FA1686">
        <w:rPr>
          <w:rStyle w:val="FootnoteReference"/>
          <w:rFonts w:ascii="Times New Roman" w:hAnsi="Times New Roman"/>
          <w:i w:val="0"/>
          <w:sz w:val="22"/>
          <w:szCs w:val="22"/>
          <w:lang w:val="en-US"/>
        </w:rPr>
        <w:footnoteReference w:id="59"/>
      </w:r>
    </w:p>
    <w:p w:rsidR="0050156C" w:rsidRDefault="0050156C" w:rsidP="00114D94">
      <w:pPr>
        <w:rPr>
          <w:lang w:val="en-US"/>
        </w:rPr>
      </w:pPr>
      <w:r w:rsidRPr="00D430E9">
        <w:rPr>
          <w:rFonts w:hint="eastAsia"/>
          <w:lang w:val="en-US"/>
        </w:rPr>
        <w:t>69</w:t>
      </w:r>
      <w:r>
        <w:rPr>
          <w:rFonts w:hint="eastAsia"/>
          <w:lang w:val="en-US"/>
        </w:rPr>
        <w:t>.</w:t>
      </w:r>
      <w:r w:rsidRPr="00D71EFD">
        <w:rPr>
          <w:rFonts w:hint="eastAsia"/>
          <w:lang w:val="en-US"/>
        </w:rPr>
        <w:tab/>
      </w:r>
      <w:r w:rsidRPr="00FD5F34">
        <w:rPr>
          <w:rFonts w:hint="eastAsia"/>
          <w:lang w:val="en-US"/>
        </w:rPr>
        <w:t>性別承認</w:t>
      </w:r>
      <w:r>
        <w:rPr>
          <w:rFonts w:hint="eastAsia"/>
          <w:lang w:val="en-US"/>
        </w:rPr>
        <w:t>的</w:t>
      </w:r>
      <w:r w:rsidRPr="00FD5F34">
        <w:rPr>
          <w:rFonts w:hint="eastAsia"/>
          <w:lang w:val="en-US"/>
        </w:rPr>
        <w:t>手術</w:t>
      </w:r>
      <w:r>
        <w:rPr>
          <w:rFonts w:hint="eastAsia"/>
          <w:lang w:val="en-US"/>
        </w:rPr>
        <w:t>規定，意味着跨性別人士為了取得法律上的</w:t>
      </w:r>
      <w:r w:rsidRPr="001F20D9">
        <w:rPr>
          <w:rFonts w:hint="eastAsia"/>
          <w:lang w:val="en-US"/>
        </w:rPr>
        <w:t>性別承認</w:t>
      </w:r>
      <w:r>
        <w:rPr>
          <w:rFonts w:hint="eastAsia"/>
          <w:lang w:val="en-US"/>
        </w:rPr>
        <w:t>，必須進行性別重置手術。如果他們原來被</w:t>
      </w:r>
      <w:r w:rsidRPr="00FD5F34">
        <w:rPr>
          <w:rFonts w:hint="eastAsia"/>
          <w:lang w:val="en-US"/>
        </w:rPr>
        <w:t>誤診</w:t>
      </w:r>
      <w:r>
        <w:rPr>
          <w:rFonts w:hint="eastAsia"/>
          <w:lang w:val="en-US"/>
        </w:rPr>
        <w:t>為患有</w:t>
      </w:r>
      <w:r w:rsidRPr="00FD5F34">
        <w:rPr>
          <w:rFonts w:hint="eastAsia"/>
          <w:lang w:val="en-US"/>
        </w:rPr>
        <w:t>性別認同障礙</w:t>
      </w:r>
      <w:r>
        <w:rPr>
          <w:rFonts w:hint="eastAsia"/>
          <w:lang w:val="en-US"/>
        </w:rPr>
        <w:t>或</w:t>
      </w:r>
      <w:r w:rsidRPr="00FD5F34">
        <w:rPr>
          <w:rFonts w:hint="eastAsia"/>
          <w:lang w:val="en-US"/>
        </w:rPr>
        <w:t>性別不安</w:t>
      </w:r>
      <w:r>
        <w:rPr>
          <w:rFonts w:hint="eastAsia"/>
          <w:lang w:val="en-US"/>
        </w:rPr>
        <w:t>，或他們後來</w:t>
      </w:r>
      <w:r w:rsidRPr="00FD5F34">
        <w:rPr>
          <w:rFonts w:hint="eastAsia"/>
          <w:lang w:val="en-US"/>
        </w:rPr>
        <w:t>後悔</w:t>
      </w:r>
      <w:r>
        <w:rPr>
          <w:rFonts w:hint="eastAsia"/>
          <w:lang w:val="en-US"/>
        </w:rPr>
        <w:t>進行了</w:t>
      </w:r>
      <w:r w:rsidRPr="00FD5F34">
        <w:rPr>
          <w:rFonts w:hint="eastAsia"/>
          <w:lang w:val="en-US"/>
        </w:rPr>
        <w:t>性別重置手術</w:t>
      </w:r>
      <w:r>
        <w:rPr>
          <w:rFonts w:hint="eastAsia"/>
          <w:lang w:val="en-US"/>
        </w:rPr>
        <w:t>，則在有</w:t>
      </w:r>
      <w:r>
        <w:rPr>
          <w:rFonts w:hint="eastAsia"/>
          <w:lang w:val="en-US"/>
        </w:rPr>
        <w:lastRenderedPageBreak/>
        <w:t>關制度下可能已無法</w:t>
      </w:r>
      <w:r w:rsidRPr="00FD5F34">
        <w:rPr>
          <w:rFonts w:hint="eastAsia"/>
          <w:lang w:val="en-US"/>
        </w:rPr>
        <w:t>轉回原來的生理性別</w:t>
      </w:r>
      <w:r>
        <w:rPr>
          <w:rFonts w:hint="eastAsia"/>
          <w:lang w:val="en-US"/>
        </w:rPr>
        <w:t>，</w:t>
      </w:r>
      <w:r w:rsidRPr="0040154D">
        <w:rPr>
          <w:rFonts w:hint="eastAsia"/>
          <w:lang w:val="en-US"/>
        </w:rPr>
        <w:t>因為在大部</w:t>
      </w:r>
      <w:r>
        <w:rPr>
          <w:rFonts w:hint="eastAsia"/>
          <w:lang w:val="en-US"/>
        </w:rPr>
        <w:t>分</w:t>
      </w:r>
      <w:r w:rsidRPr="0040154D">
        <w:rPr>
          <w:rFonts w:hint="eastAsia"/>
          <w:lang w:val="en-US"/>
        </w:rPr>
        <w:t>情況下性別重置手術</w:t>
      </w:r>
      <w:r>
        <w:rPr>
          <w:rFonts w:hint="eastAsia"/>
          <w:lang w:val="en-US"/>
        </w:rPr>
        <w:t>一旦</w:t>
      </w:r>
      <w:r w:rsidRPr="0040154D">
        <w:rPr>
          <w:rFonts w:hint="eastAsia"/>
          <w:lang w:val="en-US"/>
        </w:rPr>
        <w:t>作出便不可逆轉</w:t>
      </w:r>
      <w:r>
        <w:rPr>
          <w:rFonts w:hint="eastAsia"/>
          <w:lang w:val="en-US"/>
        </w:rPr>
        <w:t>。</w:t>
      </w:r>
    </w:p>
    <w:p w:rsidR="0050156C" w:rsidRPr="00FA1686" w:rsidRDefault="0050156C" w:rsidP="00114D94">
      <w:pPr>
        <w:pStyle w:val="2"/>
        <w:ind w:left="1134" w:hanging="567"/>
        <w:rPr>
          <w:sz w:val="22"/>
          <w:lang w:val="en-US"/>
        </w:rPr>
      </w:pPr>
      <w:r w:rsidRPr="00FA1686">
        <w:rPr>
          <w:rFonts w:hint="eastAsia"/>
          <w:sz w:val="22"/>
          <w:lang w:val="en-US"/>
        </w:rPr>
        <w:t>(4)</w:t>
      </w:r>
      <w:r w:rsidRPr="00FA1686">
        <w:rPr>
          <w:rFonts w:hint="eastAsia"/>
          <w:sz w:val="22"/>
          <w:lang w:val="en-US"/>
        </w:rPr>
        <w:tab/>
      </w:r>
      <w:r w:rsidRPr="00FA1686">
        <w:rPr>
          <w:rFonts w:hint="eastAsia"/>
          <w:sz w:val="22"/>
          <w:lang w:val="en-US"/>
        </w:rPr>
        <w:t>性別重置手術並非必要醫療手段</w:t>
      </w:r>
      <w:r w:rsidRPr="00FA1686">
        <w:rPr>
          <w:rStyle w:val="FootnoteReference"/>
          <w:rFonts w:ascii="Times New Roman" w:hAnsi="Times New Roman"/>
          <w:i w:val="0"/>
          <w:sz w:val="22"/>
          <w:szCs w:val="22"/>
          <w:lang w:val="en-US"/>
        </w:rPr>
        <w:footnoteReference w:id="60"/>
      </w:r>
    </w:p>
    <w:p w:rsidR="0050156C" w:rsidRDefault="0050156C" w:rsidP="00114D94">
      <w:pPr>
        <w:rPr>
          <w:lang w:val="en-US"/>
        </w:rPr>
      </w:pPr>
      <w:r w:rsidRPr="00D430E9">
        <w:rPr>
          <w:rFonts w:hint="eastAsia"/>
          <w:lang w:val="en-US"/>
        </w:rPr>
        <w:t>70</w:t>
      </w:r>
      <w:r>
        <w:rPr>
          <w:rFonts w:hint="eastAsia"/>
          <w:lang w:val="en-US"/>
        </w:rPr>
        <w:t>.</w:t>
      </w:r>
      <w:r w:rsidRPr="00D71EFD">
        <w:rPr>
          <w:rFonts w:hint="eastAsia"/>
          <w:lang w:val="en-US"/>
        </w:rPr>
        <w:tab/>
      </w:r>
      <w:r>
        <w:rPr>
          <w:rFonts w:hint="eastAsia"/>
          <w:lang w:val="en-US"/>
        </w:rPr>
        <w:t>對一些跨性別人士來說，性別重置手術只是一系列醫療選擇的其中一項，有些人可能會基於</w:t>
      </w:r>
      <w:r w:rsidRPr="001B4CAF">
        <w:rPr>
          <w:rFonts w:hint="eastAsia"/>
          <w:lang w:val="en-US"/>
        </w:rPr>
        <w:t>各種醫療、個人</w:t>
      </w:r>
      <w:r>
        <w:rPr>
          <w:rFonts w:hint="eastAsia"/>
          <w:lang w:val="en-US"/>
        </w:rPr>
        <w:t>或</w:t>
      </w:r>
      <w:r w:rsidRPr="001B4CAF">
        <w:rPr>
          <w:rFonts w:hint="eastAsia"/>
          <w:lang w:val="en-US"/>
        </w:rPr>
        <w:t>實際理由</w:t>
      </w:r>
      <w:r>
        <w:rPr>
          <w:rFonts w:hint="eastAsia"/>
          <w:lang w:val="en-US"/>
        </w:rPr>
        <w:t>而認為這項手術</w:t>
      </w:r>
      <w:r w:rsidRPr="001B4CAF">
        <w:rPr>
          <w:rFonts w:hint="eastAsia"/>
          <w:lang w:val="en-US"/>
        </w:rPr>
        <w:t>不必要</w:t>
      </w:r>
      <w:r>
        <w:rPr>
          <w:rFonts w:hint="eastAsia"/>
          <w:lang w:val="en-US"/>
        </w:rPr>
        <w:t>、不</w:t>
      </w:r>
      <w:r w:rsidRPr="001B4CAF">
        <w:rPr>
          <w:rFonts w:hint="eastAsia"/>
          <w:lang w:val="en-US"/>
        </w:rPr>
        <w:t>合宜</w:t>
      </w:r>
      <w:r>
        <w:rPr>
          <w:rFonts w:hint="eastAsia"/>
          <w:lang w:val="en-US"/>
        </w:rPr>
        <w:t>甚至在</w:t>
      </w:r>
      <w:r w:rsidRPr="001B4CAF">
        <w:rPr>
          <w:rFonts w:hint="eastAsia"/>
          <w:lang w:val="en-US"/>
        </w:rPr>
        <w:t>醫</w:t>
      </w:r>
      <w:r>
        <w:rPr>
          <w:rFonts w:hint="eastAsia"/>
          <w:lang w:val="en-US"/>
        </w:rPr>
        <w:t>學上</w:t>
      </w:r>
      <w:r w:rsidR="00834EEE">
        <w:rPr>
          <w:rFonts w:hint="eastAsia"/>
          <w:lang w:val="en-US"/>
        </w:rPr>
        <w:t>對其</w:t>
      </w:r>
      <w:r>
        <w:rPr>
          <w:rFonts w:hint="eastAsia"/>
          <w:lang w:val="en-US"/>
        </w:rPr>
        <w:t>不可能</w:t>
      </w:r>
      <w:r w:rsidR="00834EEE">
        <w:rPr>
          <w:rFonts w:hint="eastAsia"/>
          <w:lang w:val="en-US"/>
        </w:rPr>
        <w:t>執行</w:t>
      </w:r>
      <w:r>
        <w:rPr>
          <w:rFonts w:hint="eastAsia"/>
          <w:lang w:val="en-US"/>
        </w:rPr>
        <w:t>。</w:t>
      </w:r>
      <w:r w:rsidRPr="00CD4C22">
        <w:rPr>
          <w:rFonts w:hint="eastAsia"/>
          <w:lang w:val="en-US"/>
        </w:rPr>
        <w:t>如果性別承認</w:t>
      </w:r>
      <w:r>
        <w:rPr>
          <w:rFonts w:hint="eastAsia"/>
          <w:lang w:val="en-US"/>
        </w:rPr>
        <w:t>制度</w:t>
      </w:r>
      <w:r w:rsidRPr="00CD4C22">
        <w:rPr>
          <w:rFonts w:hint="eastAsia"/>
          <w:lang w:val="en-US"/>
        </w:rPr>
        <w:t>將性別重置手術定為先決條件，</w:t>
      </w:r>
      <w:r>
        <w:rPr>
          <w:rFonts w:hint="eastAsia"/>
          <w:lang w:val="en-US"/>
        </w:rPr>
        <w:t>則可能會強迫</w:t>
      </w:r>
      <w:r w:rsidRPr="00CD4C22">
        <w:rPr>
          <w:rFonts w:hint="eastAsia"/>
          <w:lang w:val="en-US"/>
        </w:rPr>
        <w:t>跨性別人士作出</w:t>
      </w:r>
      <w:r>
        <w:rPr>
          <w:rFonts w:hint="eastAsia"/>
          <w:lang w:val="en-US"/>
        </w:rPr>
        <w:t>抉</w:t>
      </w:r>
      <w:r w:rsidRPr="00CD4C22">
        <w:rPr>
          <w:rFonts w:hint="eastAsia"/>
          <w:lang w:val="en-US"/>
        </w:rPr>
        <w:t>擇</w:t>
      </w:r>
      <w:r>
        <w:rPr>
          <w:rFonts w:hint="eastAsia"/>
          <w:lang w:val="en-US"/>
        </w:rPr>
        <w:t>，決定究竟</w:t>
      </w:r>
      <w:r w:rsidRPr="00CD4C22">
        <w:rPr>
          <w:rFonts w:hint="eastAsia"/>
          <w:lang w:val="en-US"/>
        </w:rPr>
        <w:t>忠於個人意向</w:t>
      </w:r>
      <w:r>
        <w:rPr>
          <w:rFonts w:hint="eastAsia"/>
          <w:lang w:val="en-US"/>
        </w:rPr>
        <w:t>，還是為了</w:t>
      </w:r>
      <w:r w:rsidRPr="001F20D9">
        <w:rPr>
          <w:rFonts w:hint="eastAsia"/>
          <w:lang w:val="en-US"/>
        </w:rPr>
        <w:t>取得</w:t>
      </w:r>
      <w:r>
        <w:rPr>
          <w:rFonts w:hint="eastAsia"/>
          <w:lang w:val="en-US"/>
        </w:rPr>
        <w:t>法律上的</w:t>
      </w:r>
      <w:r w:rsidRPr="001F20D9">
        <w:rPr>
          <w:rFonts w:hint="eastAsia"/>
          <w:lang w:val="en-US"/>
        </w:rPr>
        <w:t>性別承認</w:t>
      </w:r>
      <w:r w:rsidRPr="00CD4C22">
        <w:rPr>
          <w:rFonts w:hint="eastAsia"/>
          <w:lang w:val="en-US"/>
        </w:rPr>
        <w:t>而</w:t>
      </w:r>
      <w:r>
        <w:rPr>
          <w:rFonts w:hint="eastAsia"/>
          <w:lang w:val="en-US"/>
        </w:rPr>
        <w:t>進行</w:t>
      </w:r>
      <w:r w:rsidRPr="00CD4C22">
        <w:rPr>
          <w:rFonts w:hint="eastAsia"/>
          <w:lang w:val="en-US"/>
        </w:rPr>
        <w:t>不想要的手術</w:t>
      </w:r>
      <w:r>
        <w:rPr>
          <w:rFonts w:hint="eastAsia"/>
          <w:lang w:val="en-US"/>
        </w:rPr>
        <w:t>。</w:t>
      </w:r>
    </w:p>
    <w:p w:rsidR="0050156C" w:rsidRPr="00FA1686" w:rsidRDefault="0050156C" w:rsidP="00114D94">
      <w:pPr>
        <w:pStyle w:val="2"/>
        <w:ind w:left="1134" w:hanging="567"/>
        <w:rPr>
          <w:sz w:val="22"/>
          <w:lang w:val="en-US"/>
        </w:rPr>
      </w:pPr>
      <w:r w:rsidRPr="00FA1686">
        <w:rPr>
          <w:rFonts w:hint="eastAsia"/>
          <w:sz w:val="22"/>
          <w:lang w:val="en-US"/>
        </w:rPr>
        <w:t>(5)</w:t>
      </w:r>
      <w:r w:rsidRPr="00FA1686">
        <w:rPr>
          <w:rFonts w:hint="eastAsia"/>
          <w:sz w:val="22"/>
          <w:lang w:val="en-US"/>
        </w:rPr>
        <w:tab/>
      </w:r>
      <w:r w:rsidRPr="00FA1686">
        <w:rPr>
          <w:rFonts w:hint="eastAsia"/>
          <w:sz w:val="22"/>
          <w:lang w:val="en-US"/>
        </w:rPr>
        <w:t>關乎欺詐或安全方面的憂慮欠缺證據支持</w:t>
      </w:r>
      <w:r w:rsidRPr="00FA1686">
        <w:rPr>
          <w:rStyle w:val="FootnoteReference"/>
          <w:rFonts w:ascii="Times New Roman" w:hAnsi="Times New Roman"/>
          <w:i w:val="0"/>
          <w:sz w:val="22"/>
          <w:szCs w:val="22"/>
          <w:lang w:val="en-US"/>
        </w:rPr>
        <w:footnoteReference w:id="61"/>
      </w:r>
    </w:p>
    <w:p w:rsidR="0050156C" w:rsidRDefault="0050156C" w:rsidP="00114D94">
      <w:pPr>
        <w:rPr>
          <w:lang w:val="en-US"/>
        </w:rPr>
      </w:pPr>
      <w:r w:rsidRPr="00D430E9">
        <w:rPr>
          <w:rFonts w:hint="eastAsia"/>
          <w:lang w:val="en-US"/>
        </w:rPr>
        <w:t>71</w:t>
      </w:r>
      <w:r>
        <w:rPr>
          <w:rFonts w:hint="eastAsia"/>
          <w:lang w:val="en-US"/>
        </w:rPr>
        <w:t>.</w:t>
      </w:r>
      <w:r w:rsidRPr="00D71EFD">
        <w:rPr>
          <w:rFonts w:hint="eastAsia"/>
          <w:lang w:val="en-US"/>
        </w:rPr>
        <w:tab/>
      </w:r>
      <w:r>
        <w:rPr>
          <w:rFonts w:hint="eastAsia"/>
          <w:lang w:val="en-US"/>
        </w:rPr>
        <w:t>對於</w:t>
      </w:r>
      <w:r w:rsidRPr="00607A91">
        <w:rPr>
          <w:rFonts w:hint="eastAsia"/>
          <w:lang w:val="en-US"/>
        </w:rPr>
        <w:t>區分性別</w:t>
      </w:r>
      <w:r>
        <w:rPr>
          <w:rFonts w:hint="eastAsia"/>
          <w:lang w:val="en-US"/>
        </w:rPr>
        <w:t>的</w:t>
      </w:r>
      <w:r w:rsidRPr="00607A91">
        <w:rPr>
          <w:rFonts w:hint="eastAsia"/>
          <w:lang w:val="en-US"/>
        </w:rPr>
        <w:t>公眾設施</w:t>
      </w:r>
      <w:r>
        <w:rPr>
          <w:rFonts w:hint="eastAsia"/>
          <w:lang w:val="en-US"/>
        </w:rPr>
        <w:t>的安全或私隱</w:t>
      </w:r>
      <w:r w:rsidRPr="00607A91">
        <w:rPr>
          <w:rFonts w:hint="eastAsia"/>
          <w:lang w:val="en-US"/>
        </w:rPr>
        <w:t>憂慮</w:t>
      </w:r>
      <w:r>
        <w:rPr>
          <w:rFonts w:hint="eastAsia"/>
          <w:lang w:val="en-US"/>
        </w:rPr>
        <w:t>，有人認為</w:t>
      </w:r>
      <w:r w:rsidRPr="00607A91">
        <w:rPr>
          <w:rFonts w:hint="eastAsia"/>
          <w:lang w:val="en-US"/>
        </w:rPr>
        <w:t>沒有甚麼證據顯示跨性別人士會對</w:t>
      </w:r>
      <w:r>
        <w:rPr>
          <w:rFonts w:hint="eastAsia"/>
          <w:lang w:val="en-US"/>
        </w:rPr>
        <w:t>公共</w:t>
      </w:r>
      <w:r w:rsidRPr="00607A91">
        <w:rPr>
          <w:rFonts w:hint="eastAsia"/>
          <w:lang w:val="en-US"/>
        </w:rPr>
        <w:t>衞浴室</w:t>
      </w:r>
      <w:r>
        <w:rPr>
          <w:rFonts w:hint="eastAsia"/>
          <w:lang w:val="en-US"/>
        </w:rPr>
        <w:t>及更衣室的其他使用者</w:t>
      </w:r>
      <w:r w:rsidRPr="00607A91">
        <w:rPr>
          <w:rFonts w:hint="eastAsia"/>
          <w:lang w:val="en-US"/>
        </w:rPr>
        <w:t>構成安全風險</w:t>
      </w:r>
      <w:r>
        <w:rPr>
          <w:rFonts w:hint="eastAsia"/>
          <w:lang w:val="en-US"/>
        </w:rPr>
        <w:t>。有論點指出，</w:t>
      </w:r>
      <w:r w:rsidRPr="00607A91">
        <w:rPr>
          <w:rFonts w:hint="eastAsia"/>
          <w:lang w:val="en-US"/>
        </w:rPr>
        <w:t>在差不多所有的日常社會情況中，人們的生殖器都是完全保持私隱的，即使在區分性別的設施內或在從事特定性別職務的工作環境下亦然</w:t>
      </w:r>
      <w:r>
        <w:rPr>
          <w:rFonts w:hint="eastAsia"/>
          <w:lang w:val="en-US"/>
        </w:rPr>
        <w:t>。</w:t>
      </w:r>
      <w:r w:rsidRPr="0008474A">
        <w:rPr>
          <w:rFonts w:hint="eastAsia"/>
          <w:lang w:val="en-US"/>
        </w:rPr>
        <w:t>在公共設施</w:t>
      </w:r>
      <w:r>
        <w:rPr>
          <w:rFonts w:hint="eastAsia"/>
          <w:lang w:val="en-US"/>
        </w:rPr>
        <w:t>干犯</w:t>
      </w:r>
      <w:r w:rsidRPr="0008474A">
        <w:rPr>
          <w:rFonts w:hint="eastAsia"/>
          <w:lang w:val="en-US"/>
        </w:rPr>
        <w:t>性侵犯</w:t>
      </w:r>
      <w:r>
        <w:rPr>
          <w:rFonts w:hint="eastAsia"/>
          <w:lang w:val="en-US"/>
        </w:rPr>
        <w:t>罪</w:t>
      </w:r>
      <w:r w:rsidRPr="0008474A">
        <w:rPr>
          <w:rFonts w:hint="eastAsia"/>
          <w:lang w:val="en-US"/>
        </w:rPr>
        <w:t>或其他性罪行</w:t>
      </w:r>
      <w:r>
        <w:rPr>
          <w:rFonts w:hint="eastAsia"/>
          <w:lang w:val="en-US"/>
        </w:rPr>
        <w:t>，不會因為制定了</w:t>
      </w:r>
      <w:r w:rsidRPr="0008474A">
        <w:rPr>
          <w:rFonts w:hint="eastAsia"/>
          <w:lang w:val="en-US"/>
        </w:rPr>
        <w:t>性別承認法律</w:t>
      </w:r>
      <w:r>
        <w:rPr>
          <w:rFonts w:hint="eastAsia"/>
          <w:lang w:val="en-US"/>
        </w:rPr>
        <w:t>而變得合法。有論點指出</w:t>
      </w:r>
      <w:r w:rsidRPr="00E02958">
        <w:rPr>
          <w:rFonts w:hint="eastAsia"/>
          <w:lang w:val="en-US"/>
        </w:rPr>
        <w:t>，法律上</w:t>
      </w:r>
      <w:r>
        <w:rPr>
          <w:rFonts w:hint="eastAsia"/>
          <w:lang w:val="en-US"/>
        </w:rPr>
        <w:t>的</w:t>
      </w:r>
      <w:r w:rsidRPr="00E02958">
        <w:rPr>
          <w:rFonts w:hint="eastAsia"/>
          <w:lang w:val="en-US"/>
        </w:rPr>
        <w:t>性別承認被濫用的潛在風險</w:t>
      </w:r>
      <w:r>
        <w:rPr>
          <w:rFonts w:hint="eastAsia"/>
          <w:lang w:val="en-US"/>
        </w:rPr>
        <w:t>，</w:t>
      </w:r>
      <w:r w:rsidRPr="00E02958">
        <w:rPr>
          <w:rFonts w:hint="eastAsia"/>
          <w:lang w:val="en-US"/>
        </w:rPr>
        <w:t>只需像其他潛在濫用情況</w:t>
      </w:r>
      <w:r>
        <w:rPr>
          <w:rFonts w:hint="eastAsia"/>
          <w:lang w:val="en-US"/>
        </w:rPr>
        <w:t>般受到</w:t>
      </w:r>
      <w:r w:rsidRPr="00E02958">
        <w:rPr>
          <w:rFonts w:hint="eastAsia"/>
          <w:lang w:val="en-US"/>
        </w:rPr>
        <w:t>監控</w:t>
      </w:r>
      <w:r>
        <w:rPr>
          <w:rFonts w:hint="eastAsia"/>
          <w:lang w:val="en-US"/>
        </w:rPr>
        <w:t>即</w:t>
      </w:r>
      <w:r w:rsidRPr="00E02958">
        <w:rPr>
          <w:rFonts w:hint="eastAsia"/>
          <w:lang w:val="en-US"/>
        </w:rPr>
        <w:t>可</w:t>
      </w:r>
      <w:r>
        <w:rPr>
          <w:rFonts w:hint="eastAsia"/>
          <w:lang w:val="en-US"/>
        </w:rPr>
        <w:t>。</w:t>
      </w:r>
    </w:p>
    <w:p w:rsidR="00FB5EC4" w:rsidRDefault="00FB5EC4" w:rsidP="00114D94">
      <w:pPr>
        <w:rPr>
          <w:lang w:val="en-US"/>
        </w:rPr>
      </w:pPr>
    </w:p>
    <w:p w:rsidR="00FB5EC4" w:rsidRDefault="00FB5EC4" w:rsidP="00114D94">
      <w:pPr>
        <w:rPr>
          <w:lang w:val="en-US"/>
        </w:rPr>
      </w:pPr>
    </w:p>
    <w:p w:rsidR="00FB5EC4" w:rsidRDefault="00FB5EC4" w:rsidP="00114D94">
      <w:pPr>
        <w:rPr>
          <w:lang w:val="en-US"/>
        </w:rPr>
      </w:pPr>
    </w:p>
    <w:p w:rsidR="0050156C" w:rsidRPr="00C37964" w:rsidRDefault="0050156C" w:rsidP="00114D94">
      <w:pPr>
        <w:pStyle w:val="2"/>
        <w:rPr>
          <w:u w:val="single"/>
          <w:lang w:val="en-US"/>
        </w:rPr>
      </w:pPr>
      <w:r w:rsidRPr="00497F85">
        <w:rPr>
          <w:rFonts w:hint="eastAsia"/>
          <w:lang w:val="en-US"/>
        </w:rPr>
        <w:t>承認在海外進行的性別重置手術</w:t>
      </w:r>
      <w:r w:rsidRPr="00FA1686">
        <w:rPr>
          <w:rStyle w:val="FootnoteReference"/>
          <w:rFonts w:ascii="Times New Roman" w:hAnsi="Times New Roman"/>
          <w:i w:val="0"/>
          <w:sz w:val="22"/>
          <w:szCs w:val="22"/>
          <w:lang w:val="en-US"/>
        </w:rPr>
        <w:footnoteReference w:id="62"/>
      </w:r>
    </w:p>
    <w:p w:rsidR="0050156C" w:rsidRPr="00FA1686" w:rsidRDefault="0050156C" w:rsidP="00114D94">
      <w:pPr>
        <w:pStyle w:val="2"/>
        <w:ind w:left="1134" w:hanging="567"/>
        <w:rPr>
          <w:sz w:val="22"/>
          <w:u w:val="single"/>
          <w:lang w:val="en-US"/>
        </w:rPr>
      </w:pPr>
      <w:r w:rsidRPr="00FA1686">
        <w:rPr>
          <w:rFonts w:hint="eastAsia"/>
          <w:sz w:val="22"/>
          <w:u w:val="single"/>
          <w:lang w:val="en-US"/>
        </w:rPr>
        <w:t>贊成的論點</w:t>
      </w:r>
    </w:p>
    <w:p w:rsidR="0050156C" w:rsidRDefault="0050156C" w:rsidP="00114D94">
      <w:pPr>
        <w:rPr>
          <w:lang w:val="en-US"/>
        </w:rPr>
      </w:pPr>
      <w:r w:rsidRPr="00D430E9">
        <w:rPr>
          <w:rFonts w:hint="eastAsia"/>
          <w:lang w:val="en-US"/>
        </w:rPr>
        <w:t>72</w:t>
      </w:r>
      <w:r>
        <w:rPr>
          <w:rFonts w:hint="eastAsia"/>
          <w:lang w:val="en-US"/>
        </w:rPr>
        <w:t>.</w:t>
      </w:r>
      <w:r w:rsidRPr="00D71EFD">
        <w:rPr>
          <w:rFonts w:hint="eastAsia"/>
          <w:lang w:val="en-US"/>
        </w:rPr>
        <w:tab/>
      </w:r>
      <w:r w:rsidRPr="00E27D51">
        <w:rPr>
          <w:rFonts w:hint="eastAsia"/>
          <w:lang w:val="en-US"/>
        </w:rPr>
        <w:t>如果性別重置手術被訂為性別承認的先決條件，</w:t>
      </w:r>
      <w:r>
        <w:rPr>
          <w:rFonts w:hint="eastAsia"/>
          <w:lang w:val="en-US"/>
        </w:rPr>
        <w:t>就</w:t>
      </w:r>
      <w:r w:rsidRPr="00E27D51">
        <w:rPr>
          <w:rFonts w:hint="eastAsia"/>
          <w:lang w:val="en-US"/>
        </w:rPr>
        <w:t>會產生一個問題</w:t>
      </w:r>
      <w:r>
        <w:rPr>
          <w:rFonts w:hint="eastAsia"/>
          <w:lang w:val="en-US"/>
        </w:rPr>
        <w:t>：</w:t>
      </w:r>
      <w:r w:rsidRPr="007A6F6A">
        <w:rPr>
          <w:rFonts w:hint="eastAsia"/>
          <w:lang w:val="en-US"/>
        </w:rPr>
        <w:t>究竟在</w:t>
      </w:r>
      <w:r w:rsidRPr="00E27D51">
        <w:rPr>
          <w:rFonts w:hint="eastAsia"/>
          <w:lang w:val="en-US"/>
        </w:rPr>
        <w:t>海外進行的性別重置手術應否</w:t>
      </w:r>
      <w:r>
        <w:rPr>
          <w:rFonts w:hint="eastAsia"/>
          <w:lang w:val="en-US"/>
        </w:rPr>
        <w:t>獲得</w:t>
      </w:r>
      <w:r w:rsidRPr="00E27D51">
        <w:rPr>
          <w:rFonts w:hint="eastAsia"/>
          <w:lang w:val="en-US"/>
        </w:rPr>
        <w:t>承認</w:t>
      </w:r>
      <w:r>
        <w:rPr>
          <w:rFonts w:hint="eastAsia"/>
          <w:lang w:val="en-US"/>
        </w:rPr>
        <w:t>。有些跨性別申請人在</w:t>
      </w:r>
      <w:r w:rsidRPr="0018451E">
        <w:rPr>
          <w:rFonts w:hint="eastAsia"/>
          <w:lang w:val="en-US"/>
        </w:rPr>
        <w:t>性別過渡</w:t>
      </w:r>
      <w:r>
        <w:rPr>
          <w:rFonts w:hint="eastAsia"/>
          <w:lang w:val="en-US"/>
        </w:rPr>
        <w:t>過程中有意或已經在</w:t>
      </w:r>
      <w:r w:rsidRPr="0018451E">
        <w:rPr>
          <w:rFonts w:hint="eastAsia"/>
          <w:lang w:val="en-US"/>
        </w:rPr>
        <w:t>海外進行</w:t>
      </w:r>
      <w:r>
        <w:rPr>
          <w:rFonts w:hint="eastAsia"/>
          <w:lang w:val="en-US"/>
        </w:rPr>
        <w:t>相關的手術程序，並計劃在較</w:t>
      </w:r>
      <w:r w:rsidRPr="0018451E">
        <w:rPr>
          <w:rFonts w:hint="eastAsia"/>
          <w:lang w:val="en-US"/>
        </w:rPr>
        <w:t>後日子</w:t>
      </w:r>
      <w:r w:rsidR="00B17E9A">
        <w:rPr>
          <w:rFonts w:hint="eastAsia"/>
          <w:lang w:val="en-US"/>
        </w:rPr>
        <w:t>在本地</w:t>
      </w:r>
      <w:r w:rsidRPr="0018451E">
        <w:rPr>
          <w:rFonts w:hint="eastAsia"/>
          <w:lang w:val="en-US"/>
        </w:rPr>
        <w:t>申請性別承認</w:t>
      </w:r>
      <w:r>
        <w:rPr>
          <w:rFonts w:hint="eastAsia"/>
          <w:lang w:val="en-US"/>
        </w:rPr>
        <w:t>，如果</w:t>
      </w:r>
      <w:r w:rsidRPr="0017788E">
        <w:rPr>
          <w:rFonts w:hint="eastAsia"/>
          <w:lang w:val="en-US"/>
        </w:rPr>
        <w:t>香港接納</w:t>
      </w:r>
      <w:r>
        <w:rPr>
          <w:rFonts w:hint="eastAsia"/>
          <w:lang w:val="en-US"/>
        </w:rPr>
        <w:t>在</w:t>
      </w:r>
      <w:r w:rsidRPr="00CB7935">
        <w:rPr>
          <w:rFonts w:hint="eastAsia"/>
          <w:lang w:val="en-US"/>
        </w:rPr>
        <w:t>海外進行性別重置手術</w:t>
      </w:r>
      <w:r>
        <w:rPr>
          <w:rFonts w:hint="eastAsia"/>
          <w:lang w:val="en-US"/>
        </w:rPr>
        <w:t>的</w:t>
      </w:r>
      <w:r w:rsidRPr="00CB7935">
        <w:rPr>
          <w:rFonts w:hint="eastAsia"/>
          <w:lang w:val="en-US"/>
        </w:rPr>
        <w:t>證據，</w:t>
      </w:r>
      <w:r>
        <w:rPr>
          <w:rFonts w:hint="eastAsia"/>
          <w:lang w:val="en-US"/>
        </w:rPr>
        <w:t>或可為他們</w:t>
      </w:r>
      <w:r w:rsidRPr="00CB7935">
        <w:rPr>
          <w:rFonts w:hint="eastAsia"/>
          <w:lang w:val="en-US"/>
        </w:rPr>
        <w:t>提供更多彈性</w:t>
      </w:r>
      <w:r>
        <w:rPr>
          <w:rFonts w:hint="eastAsia"/>
          <w:lang w:val="en-US"/>
        </w:rPr>
        <w:t>。</w:t>
      </w:r>
    </w:p>
    <w:p w:rsidR="0050156C" w:rsidRPr="00FA1686" w:rsidRDefault="0050156C" w:rsidP="00114D94">
      <w:pPr>
        <w:pStyle w:val="2"/>
        <w:ind w:left="1134" w:hanging="567"/>
        <w:rPr>
          <w:sz w:val="22"/>
          <w:u w:val="single"/>
          <w:lang w:val="en-US"/>
        </w:rPr>
      </w:pPr>
      <w:r w:rsidRPr="00FA1686">
        <w:rPr>
          <w:rFonts w:hint="eastAsia"/>
          <w:sz w:val="22"/>
          <w:u w:val="single"/>
          <w:lang w:val="en-US"/>
        </w:rPr>
        <w:t>反對的論點</w:t>
      </w:r>
    </w:p>
    <w:p w:rsidR="0050156C" w:rsidRDefault="0050156C" w:rsidP="00114D94">
      <w:pPr>
        <w:rPr>
          <w:lang w:val="en-US"/>
        </w:rPr>
      </w:pPr>
      <w:r w:rsidRPr="00D430E9">
        <w:rPr>
          <w:rFonts w:hint="eastAsia"/>
          <w:lang w:val="en-US"/>
        </w:rPr>
        <w:t>73</w:t>
      </w:r>
      <w:r>
        <w:rPr>
          <w:rFonts w:hint="eastAsia"/>
          <w:lang w:val="en-US"/>
        </w:rPr>
        <w:t>.</w:t>
      </w:r>
      <w:r w:rsidRPr="00D71EFD">
        <w:rPr>
          <w:rFonts w:hint="eastAsia"/>
          <w:lang w:val="en-US"/>
        </w:rPr>
        <w:tab/>
      </w:r>
      <w:r>
        <w:rPr>
          <w:rFonts w:hint="eastAsia"/>
          <w:lang w:val="en-US"/>
        </w:rPr>
        <w:t>另一方面，</w:t>
      </w:r>
      <w:r w:rsidRPr="009F77AB">
        <w:rPr>
          <w:rFonts w:hint="eastAsia"/>
          <w:lang w:val="en-US"/>
        </w:rPr>
        <w:t>反對的論點</w:t>
      </w:r>
      <w:r>
        <w:rPr>
          <w:rFonts w:hint="eastAsia"/>
          <w:lang w:val="en-US"/>
        </w:rPr>
        <w:t>是如果沒有</w:t>
      </w:r>
      <w:r w:rsidRPr="009F77AB">
        <w:rPr>
          <w:rFonts w:hint="eastAsia"/>
          <w:lang w:val="en-US"/>
        </w:rPr>
        <w:t>由</w:t>
      </w:r>
      <w:r>
        <w:rPr>
          <w:rFonts w:hint="eastAsia"/>
          <w:lang w:val="en-US"/>
        </w:rPr>
        <w:t>香港</w:t>
      </w:r>
      <w:r w:rsidRPr="009F77AB">
        <w:rPr>
          <w:rFonts w:hint="eastAsia"/>
          <w:lang w:val="en-US"/>
        </w:rPr>
        <w:t>本地的</w:t>
      </w:r>
      <w:r w:rsidRPr="00025C65">
        <w:rPr>
          <w:rFonts w:hint="eastAsia"/>
          <w:lang w:val="en-US"/>
        </w:rPr>
        <w:t>醫</w:t>
      </w:r>
      <w:r w:rsidR="00B17E9A" w:rsidRPr="00025C65">
        <w:rPr>
          <w:rFonts w:hint="eastAsia"/>
          <w:lang w:val="en-US"/>
        </w:rPr>
        <w:t>生</w:t>
      </w:r>
      <w:r w:rsidRPr="009F77AB">
        <w:rPr>
          <w:rFonts w:hint="eastAsia"/>
          <w:lang w:val="en-US"/>
        </w:rPr>
        <w:t>重新評核</w:t>
      </w:r>
      <w:r>
        <w:rPr>
          <w:rFonts w:hint="eastAsia"/>
          <w:lang w:val="en-US"/>
        </w:rPr>
        <w:t>有關申請人</w:t>
      </w:r>
      <w:r w:rsidRPr="009F77AB">
        <w:rPr>
          <w:rFonts w:hint="eastAsia"/>
          <w:lang w:val="en-US"/>
        </w:rPr>
        <w:t>的身體狀況</w:t>
      </w:r>
      <w:r>
        <w:rPr>
          <w:rFonts w:hint="eastAsia"/>
          <w:lang w:val="en-US"/>
        </w:rPr>
        <w:t>，則可能難以確定在外國進行的性別重置手術的完成程度，但上述</w:t>
      </w:r>
      <w:r w:rsidRPr="009F77AB">
        <w:rPr>
          <w:rFonts w:hint="eastAsia"/>
          <w:lang w:val="en-US"/>
        </w:rPr>
        <w:t>重新評核</w:t>
      </w:r>
      <w:r>
        <w:rPr>
          <w:rFonts w:hint="eastAsia"/>
          <w:lang w:val="en-US"/>
        </w:rPr>
        <w:t>可能會被視為不當地</w:t>
      </w:r>
      <w:r w:rsidRPr="009D7218">
        <w:rPr>
          <w:rFonts w:hint="eastAsia"/>
          <w:lang w:val="en-US"/>
        </w:rPr>
        <w:t>侵</w:t>
      </w:r>
      <w:r>
        <w:rPr>
          <w:rFonts w:hint="eastAsia"/>
          <w:lang w:val="en-US"/>
        </w:rPr>
        <w:t>犯有關申請人的</w:t>
      </w:r>
      <w:r w:rsidRPr="009D7218">
        <w:rPr>
          <w:rFonts w:hint="eastAsia"/>
          <w:lang w:val="en-US"/>
        </w:rPr>
        <w:t>私隱</w:t>
      </w:r>
      <w:r>
        <w:rPr>
          <w:rFonts w:hint="eastAsia"/>
          <w:lang w:val="en-US"/>
        </w:rPr>
        <w:t>。</w:t>
      </w:r>
    </w:p>
    <w:p w:rsidR="0050156C" w:rsidRPr="00497F85" w:rsidRDefault="0050156C" w:rsidP="00114D94">
      <w:pPr>
        <w:pStyle w:val="2"/>
        <w:rPr>
          <w:lang w:val="en-US"/>
        </w:rPr>
      </w:pPr>
      <w:r w:rsidRPr="00497F85">
        <w:rPr>
          <w:rFonts w:hint="eastAsia"/>
          <w:lang w:val="en-US"/>
        </w:rPr>
        <w:lastRenderedPageBreak/>
        <w:t>是次諮詢所徵詢的意見</w:t>
      </w:r>
    </w:p>
    <w:p w:rsidR="0050156C" w:rsidRDefault="0050156C" w:rsidP="00114D94">
      <w:pPr>
        <w:rPr>
          <w:rFonts w:ascii="新細明體" w:hAnsi="新細明體"/>
          <w:lang w:val="en-US"/>
        </w:rPr>
      </w:pPr>
      <w:r w:rsidRPr="00D430E9">
        <w:rPr>
          <w:rFonts w:hint="eastAsia"/>
          <w:lang w:val="en-US"/>
        </w:rPr>
        <w:t>74</w:t>
      </w:r>
      <w:r>
        <w:rPr>
          <w:rFonts w:hint="eastAsia"/>
          <w:lang w:val="en-US"/>
        </w:rPr>
        <w:t>.</w:t>
      </w:r>
      <w:r>
        <w:rPr>
          <w:rFonts w:hint="eastAsia"/>
          <w:lang w:val="en-US"/>
        </w:rPr>
        <w:tab/>
      </w:r>
      <w:r w:rsidRPr="00872C5A">
        <w:rPr>
          <w:rFonts w:hint="eastAsia"/>
          <w:lang w:val="en-US"/>
        </w:rPr>
        <w:t>鑑於</w:t>
      </w:r>
      <w:r>
        <w:rPr>
          <w:rFonts w:hint="eastAsia"/>
          <w:lang w:val="en-US"/>
        </w:rPr>
        <w:t>這個領域存在廣泛的</w:t>
      </w:r>
      <w:r w:rsidR="00D45D86">
        <w:rPr>
          <w:rFonts w:hint="eastAsia"/>
          <w:lang w:val="en-US"/>
        </w:rPr>
        <w:t>不同</w:t>
      </w:r>
      <w:r>
        <w:rPr>
          <w:rFonts w:hint="eastAsia"/>
          <w:lang w:val="en-US"/>
        </w:rPr>
        <w:t>意見</w:t>
      </w:r>
      <w:r w:rsidRPr="00872C5A">
        <w:rPr>
          <w:rFonts w:hint="eastAsia"/>
          <w:lang w:val="en-US"/>
        </w:rPr>
        <w:t>，工作小組歡迎公眾</w:t>
      </w:r>
      <w:r>
        <w:rPr>
          <w:rFonts w:hint="eastAsia"/>
          <w:lang w:val="en-US"/>
        </w:rPr>
        <w:t>就訂立在討論中述及的</w:t>
      </w:r>
      <w:r w:rsidR="00D45D86">
        <w:rPr>
          <w:rFonts w:hint="eastAsia"/>
          <w:lang w:val="en-US"/>
        </w:rPr>
        <w:t>所有</w:t>
      </w:r>
      <w:r>
        <w:rPr>
          <w:rFonts w:hint="eastAsia"/>
          <w:lang w:val="en-US"/>
        </w:rPr>
        <w:t>或任何規定的事</w:t>
      </w:r>
      <w:r w:rsidRPr="00025C65">
        <w:rPr>
          <w:rFonts w:hint="eastAsia"/>
          <w:lang w:val="en-US"/>
        </w:rPr>
        <w:t>宜發表意見，包括為性別承認而訂立的醫學診斷</w:t>
      </w:r>
      <w:r w:rsidRPr="00025C65">
        <w:rPr>
          <w:rFonts w:ascii="新細明體" w:hAnsi="新細明體" w:hint="eastAsia"/>
          <w:lang w:val="en-US"/>
        </w:rPr>
        <w:t>規定</w:t>
      </w:r>
      <w:r w:rsidRPr="00025C65">
        <w:rPr>
          <w:rFonts w:hint="eastAsia"/>
          <w:lang w:val="en-US"/>
        </w:rPr>
        <w:t>、</w:t>
      </w:r>
      <w:r w:rsidRPr="00025C65">
        <w:rPr>
          <w:rStyle w:val="FootnoteReference"/>
          <w:rFonts w:ascii="Times New Roman" w:hAnsi="Times New Roman"/>
          <w:sz w:val="22"/>
          <w:szCs w:val="22"/>
          <w:lang w:val="en-US"/>
        </w:rPr>
        <w:footnoteReference w:id="63"/>
      </w:r>
      <w:r w:rsidRPr="00025C65">
        <w:rPr>
          <w:szCs w:val="22"/>
          <w:lang w:val="en-US"/>
        </w:rPr>
        <w:t xml:space="preserve"> </w:t>
      </w:r>
      <w:r w:rsidRPr="00025C65">
        <w:rPr>
          <w:rFonts w:ascii="新細明體" w:hAnsi="新細明體"/>
          <w:lang w:val="en-US"/>
        </w:rPr>
        <w:t>“</w:t>
      </w:r>
      <w:r w:rsidR="00EC1487" w:rsidRPr="00025C65">
        <w:rPr>
          <w:rFonts w:hint="eastAsia"/>
          <w:lang w:val="en-US"/>
        </w:rPr>
        <w:t>實際生活體驗</w:t>
      </w:r>
      <w:r w:rsidRPr="00025C65">
        <w:rPr>
          <w:rFonts w:ascii="新細明體" w:hAnsi="新細明體"/>
          <w:lang w:val="en-US"/>
        </w:rPr>
        <w:t>”</w:t>
      </w:r>
      <w:r w:rsidRPr="00025C65">
        <w:rPr>
          <w:rFonts w:ascii="新細明體" w:hAnsi="新細明體" w:hint="eastAsia"/>
          <w:lang w:val="en-US"/>
        </w:rPr>
        <w:t>規定、</w:t>
      </w:r>
      <w:r w:rsidRPr="00025C65">
        <w:rPr>
          <w:rStyle w:val="FootnoteReference"/>
          <w:rFonts w:ascii="Times New Roman" w:hAnsi="Times New Roman"/>
          <w:sz w:val="22"/>
          <w:szCs w:val="22"/>
          <w:lang w:val="en-US"/>
        </w:rPr>
        <w:footnoteReference w:id="64"/>
      </w:r>
      <w:r w:rsidRPr="00025C65">
        <w:rPr>
          <w:rFonts w:ascii="新細明體" w:hAnsi="新細明體" w:hint="eastAsia"/>
          <w:lang w:val="en-US"/>
        </w:rPr>
        <w:t xml:space="preserve"> 賀爾蒙治療規定、</w:t>
      </w:r>
      <w:r w:rsidRPr="00025C65">
        <w:rPr>
          <w:rStyle w:val="FootnoteReference"/>
          <w:rFonts w:ascii="Times New Roman" w:hAnsi="Times New Roman"/>
          <w:sz w:val="22"/>
          <w:szCs w:val="22"/>
          <w:lang w:val="en-US"/>
        </w:rPr>
        <w:footnoteReference w:id="65"/>
      </w:r>
      <w:r w:rsidRPr="00025C65">
        <w:rPr>
          <w:szCs w:val="22"/>
          <w:lang w:val="en-US"/>
        </w:rPr>
        <w:t xml:space="preserve"> </w:t>
      </w:r>
      <w:r w:rsidRPr="00025C65">
        <w:rPr>
          <w:szCs w:val="22"/>
          <w:lang w:val="en-US"/>
        </w:rPr>
        <w:t>性別重置手術規定</w:t>
      </w:r>
      <w:r w:rsidRPr="00025C65">
        <w:rPr>
          <w:rStyle w:val="FootnoteReference"/>
          <w:rFonts w:ascii="Times New Roman" w:hAnsi="Times New Roman"/>
          <w:sz w:val="22"/>
          <w:szCs w:val="22"/>
          <w:lang w:val="en-US"/>
        </w:rPr>
        <w:footnoteReference w:id="66"/>
      </w:r>
      <w:r w:rsidRPr="00025C65">
        <w:rPr>
          <w:szCs w:val="22"/>
          <w:lang w:val="en-US"/>
        </w:rPr>
        <w:t xml:space="preserve"> </w:t>
      </w:r>
      <w:r w:rsidRPr="00025C65">
        <w:rPr>
          <w:szCs w:val="22"/>
          <w:lang w:val="en-US"/>
        </w:rPr>
        <w:t>及其他醫學規定</w:t>
      </w:r>
      <w:r w:rsidRPr="00025C65">
        <w:rPr>
          <w:rStyle w:val="FootnoteReference"/>
          <w:rFonts w:ascii="Times New Roman" w:hAnsi="Times New Roman"/>
          <w:sz w:val="22"/>
          <w:szCs w:val="22"/>
          <w:lang w:val="en-US"/>
        </w:rPr>
        <w:footnoteReference w:id="67"/>
      </w:r>
      <w:r w:rsidRPr="00025C65">
        <w:rPr>
          <w:szCs w:val="22"/>
          <w:lang w:val="en-US"/>
        </w:rPr>
        <w:t>（例如心理治療</w:t>
      </w:r>
      <w:r w:rsidRPr="00025C65">
        <w:rPr>
          <w:rStyle w:val="FootnoteReference"/>
          <w:rFonts w:ascii="Times New Roman" w:hAnsi="Times New Roman"/>
          <w:sz w:val="22"/>
          <w:szCs w:val="22"/>
          <w:lang w:val="en-US"/>
        </w:rPr>
        <w:footnoteReference w:id="68"/>
      </w:r>
      <w:r w:rsidRPr="00025C65">
        <w:rPr>
          <w:szCs w:val="22"/>
          <w:lang w:val="en-US"/>
        </w:rPr>
        <w:t>）。這些諮</w:t>
      </w:r>
      <w:r w:rsidRPr="00025C65">
        <w:rPr>
          <w:rFonts w:ascii="新細明體" w:hAnsi="新細明體" w:hint="eastAsia"/>
          <w:lang w:val="en-US"/>
        </w:rPr>
        <w:t>詢議題載於諮詢文件第</w:t>
      </w:r>
      <w:r w:rsidR="00DD72F8" w:rsidRPr="00025C65">
        <w:rPr>
          <w:rFonts w:hint="eastAsia"/>
          <w:lang w:val="en-US"/>
        </w:rPr>
        <w:t>6</w:t>
      </w:r>
      <w:r w:rsidRPr="00025C65">
        <w:rPr>
          <w:rFonts w:ascii="新細明體" w:hAnsi="新細明體" w:hint="eastAsia"/>
          <w:lang w:val="en-US"/>
        </w:rPr>
        <w:t>章，其概要見諮詢</w:t>
      </w:r>
      <w:r>
        <w:rPr>
          <w:rFonts w:ascii="新細明體" w:hAnsi="新細明體" w:hint="eastAsia"/>
          <w:lang w:val="en-US"/>
        </w:rPr>
        <w:t>文件第</w:t>
      </w:r>
      <w:r w:rsidR="00DD72F8">
        <w:rPr>
          <w:rFonts w:hint="eastAsia"/>
          <w:lang w:val="en-US"/>
        </w:rPr>
        <w:t>10</w:t>
      </w:r>
      <w:r>
        <w:rPr>
          <w:rFonts w:ascii="新細明體" w:hAnsi="新細明體" w:hint="eastAsia"/>
          <w:lang w:val="en-US"/>
        </w:rPr>
        <w:t>章及</w:t>
      </w:r>
      <w:r w:rsidRPr="00D42322">
        <w:rPr>
          <w:rFonts w:ascii="新細明體" w:hAnsi="新細明體" w:hint="eastAsia"/>
          <w:lang w:val="en-US"/>
        </w:rPr>
        <w:t>本摘要附件</w:t>
      </w:r>
      <w:r>
        <w:rPr>
          <w:rFonts w:ascii="新細明體" w:hAnsi="新細明體" w:hint="eastAsia"/>
          <w:lang w:val="en-US"/>
        </w:rPr>
        <w:t>。</w:t>
      </w:r>
      <w:r w:rsidRPr="00025C65">
        <w:rPr>
          <w:rStyle w:val="FootnoteReference"/>
          <w:rFonts w:ascii="Times New Roman" w:hAnsi="Times New Roman"/>
          <w:sz w:val="22"/>
          <w:szCs w:val="22"/>
          <w:lang w:val="en-US"/>
        </w:rPr>
        <w:footnoteReference w:id="69"/>
      </w:r>
    </w:p>
    <w:p w:rsidR="00FB5EC4" w:rsidRDefault="00FB5EC4" w:rsidP="00114D94">
      <w:pPr>
        <w:rPr>
          <w:rFonts w:ascii="新細明體" w:hAnsi="新細明體"/>
          <w:lang w:val="en-US"/>
        </w:rPr>
      </w:pPr>
    </w:p>
    <w:p w:rsidR="00567556" w:rsidRPr="004B2306" w:rsidRDefault="00567556" w:rsidP="00114D94">
      <w:pPr>
        <w:pStyle w:val="12"/>
        <w:overflowPunct w:val="0"/>
      </w:pPr>
      <w:r w:rsidRPr="003C060B">
        <w:rPr>
          <w:rFonts w:hint="eastAsia"/>
        </w:rPr>
        <w:t>關於性別承認的非醫學規定</w:t>
      </w:r>
      <w:r w:rsidRPr="000B03D5">
        <w:rPr>
          <w:rFonts w:ascii="新細明體" w:hAnsi="新細明體" w:hint="eastAsia"/>
        </w:rPr>
        <w:t>（</w:t>
      </w:r>
      <w:r>
        <w:rPr>
          <w:rFonts w:ascii="新細明體" w:hAnsi="新細明體" w:hint="eastAsia"/>
        </w:rPr>
        <w:t>第</w:t>
      </w:r>
      <w:r w:rsidR="00DD72F8">
        <w:rPr>
          <w:rFonts w:hint="eastAsia"/>
        </w:rPr>
        <w:t>7</w:t>
      </w:r>
      <w:r>
        <w:rPr>
          <w:rFonts w:ascii="新細明體" w:hAnsi="新細明體" w:hint="eastAsia"/>
        </w:rPr>
        <w:t>章</w:t>
      </w:r>
      <w:r w:rsidRPr="000B03D5">
        <w:rPr>
          <w:rFonts w:ascii="新細明體" w:hAnsi="新細明體" w:hint="eastAsia"/>
        </w:rPr>
        <w:t>）</w:t>
      </w:r>
    </w:p>
    <w:p w:rsidR="00567556" w:rsidRDefault="00567556" w:rsidP="00114D94">
      <w:pPr>
        <w:rPr>
          <w:lang w:val="en-US"/>
        </w:rPr>
      </w:pPr>
      <w:r w:rsidRPr="00D430E9">
        <w:rPr>
          <w:rFonts w:hint="eastAsia"/>
          <w:lang w:val="en-US"/>
        </w:rPr>
        <w:t>75</w:t>
      </w:r>
      <w:r>
        <w:rPr>
          <w:rFonts w:hint="eastAsia"/>
          <w:lang w:val="en-US"/>
        </w:rPr>
        <w:t>.</w:t>
      </w:r>
      <w:r w:rsidRPr="00D71EFD">
        <w:rPr>
          <w:lang w:val="en-US"/>
        </w:rPr>
        <w:tab/>
      </w:r>
      <w:r w:rsidR="00CD1066">
        <w:rPr>
          <w:rFonts w:hint="eastAsia"/>
        </w:rPr>
        <w:t>諮詢文件</w:t>
      </w:r>
      <w:r w:rsidRPr="00296741">
        <w:rPr>
          <w:rFonts w:hint="eastAsia"/>
          <w:lang w:val="en-US"/>
        </w:rPr>
        <w:t>第</w:t>
      </w:r>
      <w:r w:rsidR="00DD72F8">
        <w:rPr>
          <w:rFonts w:hint="eastAsia"/>
          <w:lang w:val="en-US"/>
        </w:rPr>
        <w:t>7</w:t>
      </w:r>
      <w:r w:rsidRPr="00296741">
        <w:rPr>
          <w:rFonts w:hint="eastAsia"/>
          <w:lang w:val="en-US"/>
        </w:rPr>
        <w:t>章探討</w:t>
      </w:r>
      <w:r w:rsidRPr="00BD38DB">
        <w:rPr>
          <w:rFonts w:hint="eastAsia"/>
          <w:lang w:val="en-US"/>
        </w:rPr>
        <w:t>關於性別承認制度（如設立的話）</w:t>
      </w:r>
      <w:r w:rsidR="00CD1066">
        <w:rPr>
          <w:rFonts w:hint="eastAsia"/>
          <w:lang w:val="en-US"/>
        </w:rPr>
        <w:t>設立各種</w:t>
      </w:r>
      <w:r>
        <w:rPr>
          <w:rFonts w:hint="eastAsia"/>
          <w:lang w:val="en-US"/>
        </w:rPr>
        <w:t>可能涉及</w:t>
      </w:r>
      <w:r w:rsidRPr="00BD38DB">
        <w:rPr>
          <w:rFonts w:hint="eastAsia"/>
          <w:lang w:val="en-US"/>
        </w:rPr>
        <w:t>的</w:t>
      </w:r>
      <w:r>
        <w:rPr>
          <w:rFonts w:hint="eastAsia"/>
          <w:lang w:val="en-US"/>
        </w:rPr>
        <w:t>非</w:t>
      </w:r>
      <w:r w:rsidRPr="00BD38DB">
        <w:rPr>
          <w:rFonts w:hint="eastAsia"/>
          <w:lang w:val="en-US"/>
        </w:rPr>
        <w:t>醫學規定的</w:t>
      </w:r>
      <w:r w:rsidR="00CD1066">
        <w:rPr>
          <w:rFonts w:hint="eastAsia"/>
          <w:lang w:val="en-US"/>
        </w:rPr>
        <w:t>正反</w:t>
      </w:r>
      <w:r w:rsidRPr="00BD38DB">
        <w:rPr>
          <w:rFonts w:hint="eastAsia"/>
          <w:lang w:val="en-US"/>
        </w:rPr>
        <w:t>論點</w:t>
      </w:r>
      <w:r w:rsidRPr="00296741">
        <w:rPr>
          <w:rFonts w:hint="eastAsia"/>
          <w:lang w:val="en-US"/>
        </w:rPr>
        <w:t>。這些規定</w:t>
      </w:r>
      <w:r>
        <w:rPr>
          <w:rFonts w:hint="eastAsia"/>
          <w:lang w:val="en-US"/>
        </w:rPr>
        <w:t>包括</w:t>
      </w:r>
      <w:r w:rsidRPr="00296741">
        <w:rPr>
          <w:rFonts w:hint="eastAsia"/>
          <w:lang w:val="en-US"/>
        </w:rPr>
        <w:t>：</w:t>
      </w:r>
      <w:r w:rsidR="00CD1066">
        <w:rPr>
          <w:rFonts w:hint="eastAsia"/>
          <w:lang w:val="en-US"/>
        </w:rPr>
        <w:t>申請人的</w:t>
      </w:r>
      <w:r w:rsidRPr="00296741">
        <w:rPr>
          <w:rFonts w:hint="eastAsia"/>
          <w:lang w:val="en-US"/>
        </w:rPr>
        <w:t>國籍、公民身分、居民身分或居籍</w:t>
      </w:r>
      <w:r>
        <w:rPr>
          <w:rFonts w:hint="eastAsia"/>
          <w:lang w:val="en-US"/>
        </w:rPr>
        <w:t>；</w:t>
      </w:r>
      <w:r w:rsidRPr="00296741">
        <w:rPr>
          <w:rFonts w:hint="eastAsia"/>
          <w:lang w:val="en-US"/>
        </w:rPr>
        <w:t>年齡下限</w:t>
      </w:r>
      <w:r>
        <w:rPr>
          <w:rFonts w:hint="eastAsia"/>
          <w:lang w:val="en-US"/>
        </w:rPr>
        <w:t>；</w:t>
      </w:r>
      <w:r w:rsidRPr="00296741">
        <w:rPr>
          <w:rFonts w:hint="eastAsia"/>
          <w:lang w:val="en-US"/>
        </w:rPr>
        <w:t>婚姻狀況</w:t>
      </w:r>
      <w:r>
        <w:rPr>
          <w:rFonts w:hint="eastAsia"/>
          <w:lang w:val="en-US"/>
        </w:rPr>
        <w:t>，</w:t>
      </w:r>
      <w:r w:rsidRPr="00296741">
        <w:rPr>
          <w:rFonts w:hint="eastAsia"/>
          <w:lang w:val="en-US"/>
        </w:rPr>
        <w:t>以及父母身分。</w:t>
      </w:r>
      <w:r>
        <w:rPr>
          <w:rFonts w:hint="eastAsia"/>
          <w:lang w:val="en-US"/>
        </w:rPr>
        <w:t>為清楚</w:t>
      </w:r>
      <w:r w:rsidRPr="008C3BE3">
        <w:rPr>
          <w:rFonts w:hint="eastAsia"/>
          <w:lang w:val="en-US"/>
        </w:rPr>
        <w:t>起見</w:t>
      </w:r>
      <w:r>
        <w:rPr>
          <w:rFonts w:hint="eastAsia"/>
          <w:lang w:val="en-US"/>
        </w:rPr>
        <w:t>，就載於第</w:t>
      </w:r>
      <w:r w:rsidR="00DD72F8">
        <w:rPr>
          <w:rFonts w:hint="eastAsia"/>
          <w:lang w:val="en-US"/>
        </w:rPr>
        <w:t>7</w:t>
      </w:r>
      <w:r>
        <w:rPr>
          <w:rFonts w:hint="eastAsia"/>
          <w:lang w:val="en-US"/>
        </w:rPr>
        <w:t>章並</w:t>
      </w:r>
      <w:r w:rsidRPr="005C6C7C">
        <w:rPr>
          <w:rFonts w:hint="eastAsia"/>
          <w:lang w:val="en-US"/>
        </w:rPr>
        <w:t>撮述</w:t>
      </w:r>
      <w:r>
        <w:rPr>
          <w:rFonts w:hint="eastAsia"/>
          <w:lang w:val="en-US"/>
        </w:rPr>
        <w:t>於下文的論點而言，</w:t>
      </w:r>
      <w:r w:rsidRPr="008C3BE3">
        <w:rPr>
          <w:rFonts w:hint="eastAsia"/>
          <w:lang w:val="en-US"/>
        </w:rPr>
        <w:t>工作小組</w:t>
      </w:r>
      <w:r>
        <w:rPr>
          <w:rFonts w:hint="eastAsia"/>
          <w:lang w:val="en-US"/>
        </w:rPr>
        <w:t>在此</w:t>
      </w:r>
      <w:r w:rsidRPr="008C3BE3">
        <w:rPr>
          <w:rFonts w:hint="eastAsia"/>
          <w:lang w:val="en-US"/>
        </w:rPr>
        <w:t>重申</w:t>
      </w:r>
      <w:r>
        <w:rPr>
          <w:rFonts w:hint="eastAsia"/>
          <w:lang w:val="en-US"/>
        </w:rPr>
        <w:t>上文第</w:t>
      </w:r>
      <w:r w:rsidRPr="00D430E9">
        <w:rPr>
          <w:rFonts w:hint="eastAsia"/>
          <w:lang w:val="en-US"/>
        </w:rPr>
        <w:t>19</w:t>
      </w:r>
      <w:r>
        <w:rPr>
          <w:rFonts w:hint="eastAsia"/>
          <w:lang w:val="en-US"/>
        </w:rPr>
        <w:t>段的立場。</w:t>
      </w:r>
    </w:p>
    <w:p w:rsidR="00567556" w:rsidRPr="00F77462" w:rsidRDefault="00567556" w:rsidP="00114D94">
      <w:pPr>
        <w:pStyle w:val="2"/>
        <w:rPr>
          <w:rFonts w:ascii="Arial" w:hAnsi="Arial" w:cs="Arial"/>
          <w:color w:val="000000"/>
          <w:szCs w:val="24"/>
        </w:rPr>
      </w:pPr>
      <w:r w:rsidRPr="008104C8">
        <w:t>國籍、公民身分、居民身分或居籍的規定</w:t>
      </w:r>
      <w:r w:rsidRPr="00FA1686">
        <w:rPr>
          <w:rStyle w:val="FootnoteReference"/>
          <w:rFonts w:ascii="Times New Roman" w:hAnsi="Times New Roman"/>
          <w:i w:val="0"/>
          <w:color w:val="000000"/>
          <w:sz w:val="22"/>
          <w:szCs w:val="22"/>
        </w:rPr>
        <w:footnoteReference w:id="70"/>
      </w:r>
    </w:p>
    <w:p w:rsidR="00567556" w:rsidRPr="00296741" w:rsidRDefault="00567556" w:rsidP="00114D94">
      <w:pPr>
        <w:rPr>
          <w:lang w:val="en-US"/>
        </w:rPr>
      </w:pPr>
      <w:r w:rsidRPr="00D430E9">
        <w:rPr>
          <w:rFonts w:hint="eastAsia"/>
          <w:lang w:val="en-US"/>
        </w:rPr>
        <w:t>76</w:t>
      </w:r>
      <w:r w:rsidRPr="00296741">
        <w:rPr>
          <w:rFonts w:hint="eastAsia"/>
          <w:lang w:val="en-US"/>
        </w:rPr>
        <w:t>.</w:t>
      </w:r>
      <w:r w:rsidRPr="00296741">
        <w:rPr>
          <w:rFonts w:hint="eastAsia"/>
          <w:lang w:val="en-US"/>
        </w:rPr>
        <w:tab/>
      </w:r>
      <w:r w:rsidRPr="00296741">
        <w:rPr>
          <w:rFonts w:hint="eastAsia"/>
          <w:lang w:val="en-US"/>
        </w:rPr>
        <w:t>香港如果設立性別承認制度，其中一個考慮是該制度應否</w:t>
      </w:r>
      <w:r w:rsidRPr="00296741">
        <w:rPr>
          <w:lang w:val="en-US"/>
        </w:rPr>
        <w:t>要求申請人符合在法律或民事地位（例如國籍、公民身分、居民身分、居籍等）方面的規定。</w:t>
      </w:r>
      <w:r w:rsidRPr="00296741">
        <w:rPr>
          <w:rFonts w:hint="eastAsia"/>
          <w:lang w:val="en-US"/>
        </w:rPr>
        <w:t>就此而言，海外的司法</w:t>
      </w:r>
      <w:r>
        <w:rPr>
          <w:rFonts w:hint="eastAsia"/>
          <w:lang w:val="en-US"/>
        </w:rPr>
        <w:t>管</w:t>
      </w:r>
      <w:r w:rsidRPr="00296741">
        <w:rPr>
          <w:rFonts w:hint="eastAsia"/>
          <w:lang w:val="en-US"/>
        </w:rPr>
        <w:t>轄區</w:t>
      </w:r>
      <w:r w:rsidR="000E5E0E">
        <w:rPr>
          <w:rFonts w:hint="eastAsia"/>
          <w:lang w:val="en-US"/>
        </w:rPr>
        <w:t>並</w:t>
      </w:r>
      <w:r w:rsidRPr="00296741">
        <w:rPr>
          <w:rFonts w:hint="eastAsia"/>
          <w:lang w:val="en-US"/>
        </w:rPr>
        <w:t>沒有一致的</w:t>
      </w:r>
      <w:r>
        <w:rPr>
          <w:rFonts w:hint="eastAsia"/>
          <w:lang w:val="en-US"/>
        </w:rPr>
        <w:t>處理模</w:t>
      </w:r>
      <w:r w:rsidRPr="00296741">
        <w:rPr>
          <w:rFonts w:hint="eastAsia"/>
          <w:lang w:val="en-US"/>
        </w:rPr>
        <w:t>式。</w:t>
      </w:r>
    </w:p>
    <w:p w:rsidR="00567556" w:rsidRPr="00296741" w:rsidRDefault="00567556" w:rsidP="00114D94">
      <w:pPr>
        <w:rPr>
          <w:lang w:val="en-US"/>
        </w:rPr>
      </w:pPr>
      <w:r w:rsidRPr="00D430E9">
        <w:rPr>
          <w:rFonts w:hint="eastAsia"/>
          <w:lang w:val="en-US"/>
        </w:rPr>
        <w:t>77</w:t>
      </w:r>
      <w:r w:rsidRPr="00296741">
        <w:rPr>
          <w:rFonts w:hint="eastAsia"/>
          <w:lang w:val="en-US"/>
        </w:rPr>
        <w:t>.</w:t>
      </w:r>
      <w:r w:rsidRPr="00296741">
        <w:rPr>
          <w:rFonts w:hint="eastAsia"/>
          <w:lang w:val="en-US"/>
        </w:rPr>
        <w:tab/>
      </w:r>
      <w:r w:rsidRPr="00296741">
        <w:rPr>
          <w:rFonts w:hint="eastAsia"/>
          <w:lang w:val="en-US"/>
        </w:rPr>
        <w:t>在決定何種關於國籍、公民身分、居民身分或居籍的規定</w:t>
      </w:r>
      <w:r>
        <w:rPr>
          <w:rFonts w:hint="eastAsia"/>
          <w:lang w:val="en-US"/>
        </w:rPr>
        <w:t>應適用於</w:t>
      </w:r>
      <w:r w:rsidRPr="00296741">
        <w:rPr>
          <w:rFonts w:hint="eastAsia"/>
          <w:lang w:val="en-US"/>
        </w:rPr>
        <w:t>性別承認制度時，應考慮</w:t>
      </w:r>
      <w:r w:rsidR="00D45D86">
        <w:rPr>
          <w:rFonts w:hint="eastAsia"/>
          <w:lang w:val="en-US"/>
        </w:rPr>
        <w:t>法律</w:t>
      </w:r>
      <w:r w:rsidRPr="00296741">
        <w:rPr>
          <w:rFonts w:hint="eastAsia"/>
          <w:lang w:val="en-US"/>
        </w:rPr>
        <w:t>衝突（</w:t>
      </w:r>
      <w:r w:rsidRPr="0005556F">
        <w:rPr>
          <w:rFonts w:hint="eastAsia"/>
          <w:spacing w:val="0"/>
          <w:lang w:val="en-US"/>
        </w:rPr>
        <w:t>conflict of laws</w:t>
      </w:r>
      <w:r w:rsidRPr="00296741">
        <w:rPr>
          <w:rFonts w:hint="eastAsia"/>
          <w:lang w:val="en-US"/>
        </w:rPr>
        <w:t>）（亦即處理帶有涉外元素（</w:t>
      </w:r>
      <w:r w:rsidRPr="0005556F">
        <w:rPr>
          <w:rFonts w:hint="eastAsia"/>
          <w:spacing w:val="0"/>
          <w:lang w:val="en-US"/>
        </w:rPr>
        <w:t>a foreign element</w:t>
      </w:r>
      <w:r w:rsidRPr="00296741">
        <w:rPr>
          <w:rFonts w:hint="eastAsia"/>
          <w:lang w:val="en-US"/>
        </w:rPr>
        <w:t>）的案件的法律範疇）的法規</w:t>
      </w:r>
      <w:r w:rsidR="00D45D86">
        <w:rPr>
          <w:rFonts w:hint="eastAsia"/>
          <w:lang w:val="en-US"/>
        </w:rPr>
        <w:t>（也稱</w:t>
      </w:r>
      <w:r w:rsidR="00D45D86" w:rsidRPr="008840B2">
        <w:rPr>
          <w:rFonts w:ascii="新細明體" w:hAnsi="新細明體"/>
          <w:lang w:val="en-US"/>
        </w:rPr>
        <w:lastRenderedPageBreak/>
        <w:t>“</w:t>
      </w:r>
      <w:r w:rsidR="00D45D86">
        <w:rPr>
          <w:rFonts w:hint="eastAsia"/>
          <w:lang w:val="en-US"/>
        </w:rPr>
        <w:t>衝突法＂）</w:t>
      </w:r>
      <w:r w:rsidRPr="00296741">
        <w:rPr>
          <w:rFonts w:hint="eastAsia"/>
          <w:lang w:val="en-US"/>
        </w:rPr>
        <w:t>。</w:t>
      </w:r>
      <w:r w:rsidRPr="00F70724">
        <w:rPr>
          <w:rFonts w:hint="eastAsia"/>
        </w:rPr>
        <w:t>根據</w:t>
      </w:r>
      <w:r w:rsidRPr="00296741">
        <w:rPr>
          <w:rFonts w:hint="eastAsia"/>
          <w:lang w:val="en-US"/>
        </w:rPr>
        <w:t>我們</w:t>
      </w:r>
      <w:r>
        <w:rPr>
          <w:rFonts w:hint="eastAsia"/>
          <w:lang w:val="en-US"/>
        </w:rPr>
        <w:t>至今</w:t>
      </w:r>
      <w:r w:rsidRPr="00296741">
        <w:rPr>
          <w:rFonts w:hint="eastAsia"/>
          <w:lang w:val="en-US"/>
        </w:rPr>
        <w:t>的研究，</w:t>
      </w:r>
      <w:r>
        <w:rPr>
          <w:rFonts w:hint="eastAsia"/>
          <w:lang w:val="en-US"/>
        </w:rPr>
        <w:t>在此</w:t>
      </w:r>
      <w:r w:rsidR="00B17E9A">
        <w:rPr>
          <w:rFonts w:hint="eastAsia"/>
          <w:lang w:val="en-US"/>
        </w:rPr>
        <w:t>法律</w:t>
      </w:r>
      <w:r w:rsidRPr="00744B73">
        <w:rPr>
          <w:rFonts w:hint="eastAsia"/>
        </w:rPr>
        <w:t>範疇</w:t>
      </w:r>
      <w:r>
        <w:rPr>
          <w:rFonts w:hint="eastAsia"/>
        </w:rPr>
        <w:t>中</w:t>
      </w:r>
      <w:r w:rsidRPr="00744B73">
        <w:t>似乎鮮</w:t>
      </w:r>
      <w:r>
        <w:rPr>
          <w:rFonts w:hint="eastAsia"/>
        </w:rPr>
        <w:t>有</w:t>
      </w:r>
      <w:r w:rsidRPr="00744B73">
        <w:t>提及</w:t>
      </w:r>
      <w:r w:rsidRPr="00744B73">
        <w:rPr>
          <w:rFonts w:hint="eastAsia"/>
        </w:rPr>
        <w:t>性別承認</w:t>
      </w:r>
      <w:r>
        <w:rPr>
          <w:rFonts w:hint="eastAsia"/>
        </w:rPr>
        <w:t>這個課題</w:t>
      </w:r>
      <w:r w:rsidRPr="00296741">
        <w:rPr>
          <w:rFonts w:hint="eastAsia"/>
          <w:lang w:val="en-US"/>
        </w:rPr>
        <w:t>。</w:t>
      </w:r>
    </w:p>
    <w:p w:rsidR="00567556" w:rsidRDefault="00567556" w:rsidP="00114D94">
      <w:pPr>
        <w:spacing w:before="240"/>
      </w:pPr>
      <w:r w:rsidRPr="00D430E9">
        <w:rPr>
          <w:rFonts w:hint="eastAsia"/>
          <w:lang w:val="en-US"/>
        </w:rPr>
        <w:t>78</w:t>
      </w:r>
      <w:r>
        <w:rPr>
          <w:rFonts w:hint="eastAsia"/>
          <w:lang w:val="en-US"/>
        </w:rPr>
        <w:t>.</w:t>
      </w:r>
      <w:r>
        <w:rPr>
          <w:rFonts w:hint="eastAsia"/>
          <w:lang w:val="en-US"/>
        </w:rPr>
        <w:tab/>
      </w:r>
      <w:r w:rsidRPr="00296741">
        <w:rPr>
          <w:rFonts w:hint="eastAsia"/>
          <w:lang w:val="en-US"/>
        </w:rPr>
        <w:t>國籍、公民身分、居民身分及居籍</w:t>
      </w:r>
      <w:r w:rsidR="00B17E9A">
        <w:rPr>
          <w:rFonts w:hint="eastAsia"/>
          <w:lang w:val="en-US"/>
        </w:rPr>
        <w:t>等項目</w:t>
      </w:r>
      <w:r w:rsidRPr="00296741">
        <w:rPr>
          <w:rFonts w:hint="eastAsia"/>
          <w:lang w:val="en-US"/>
        </w:rPr>
        <w:t>，屬衝突</w:t>
      </w:r>
      <w:r w:rsidRPr="00025C65">
        <w:rPr>
          <w:rFonts w:hint="eastAsia"/>
          <w:lang w:val="en-US"/>
        </w:rPr>
        <w:t>法中“連結因素＂（</w:t>
      </w:r>
      <w:r w:rsidRPr="00025C65">
        <w:rPr>
          <w:spacing w:val="0"/>
          <w:lang w:val="en-US"/>
        </w:rPr>
        <w:t>connecting factors</w:t>
      </w:r>
      <w:r w:rsidRPr="00025C65">
        <w:rPr>
          <w:rFonts w:hint="eastAsia"/>
          <w:lang w:val="en-US"/>
        </w:rPr>
        <w:t>）的例子。“連結因素＂是在衝突法</w:t>
      </w:r>
      <w:r w:rsidRPr="00296741">
        <w:rPr>
          <w:rFonts w:hint="eastAsia"/>
          <w:lang w:val="en-US"/>
        </w:rPr>
        <w:t>中常用的技術名詞，代表一些令</w:t>
      </w:r>
      <w:r w:rsidR="00B17E9A">
        <w:rPr>
          <w:rFonts w:hint="eastAsia"/>
          <w:lang w:val="en-US"/>
        </w:rPr>
        <w:t>到</w:t>
      </w:r>
      <w:r w:rsidRPr="00296741">
        <w:rPr>
          <w:rFonts w:hint="eastAsia"/>
          <w:lang w:val="en-US"/>
        </w:rPr>
        <w:t>個人和國家（及其他）之間互相關連的情況。</w:t>
      </w:r>
      <w:r>
        <w:rPr>
          <w:rFonts w:hint="eastAsia"/>
          <w:lang w:val="en-US"/>
        </w:rPr>
        <w:t>如</w:t>
      </w:r>
      <w:r w:rsidRPr="00296741">
        <w:rPr>
          <w:rFonts w:hint="eastAsia"/>
          <w:lang w:val="en-US"/>
        </w:rPr>
        <w:t>要設立性別承認制度，</w:t>
      </w:r>
      <w:r w:rsidR="00B17E9A" w:rsidRPr="00025C65">
        <w:rPr>
          <w:lang w:val="en-US"/>
        </w:rPr>
        <w:t>有一說法是</w:t>
      </w:r>
      <w:r>
        <w:rPr>
          <w:rFonts w:hint="eastAsia"/>
          <w:lang w:val="en-US"/>
        </w:rPr>
        <w:t>香港有權決定上述</w:t>
      </w:r>
      <w:r w:rsidR="00B17E9A">
        <w:rPr>
          <w:rFonts w:hint="eastAsia"/>
          <w:lang w:val="en-US"/>
        </w:rPr>
        <w:t>何種</w:t>
      </w:r>
      <w:r w:rsidRPr="00403CB1">
        <w:rPr>
          <w:rFonts w:hint="eastAsia"/>
          <w:lang w:val="en-US"/>
        </w:rPr>
        <w:t>連結因素</w:t>
      </w:r>
      <w:r>
        <w:rPr>
          <w:rFonts w:hint="eastAsia"/>
          <w:lang w:val="en-US"/>
        </w:rPr>
        <w:t>應適用於</w:t>
      </w:r>
      <w:r w:rsidR="00B17E9A">
        <w:rPr>
          <w:rFonts w:hint="eastAsia"/>
          <w:lang w:val="en-US"/>
        </w:rPr>
        <w:t>本地的</w:t>
      </w:r>
      <w:r>
        <w:rPr>
          <w:rFonts w:hint="eastAsia"/>
          <w:lang w:val="en-US"/>
        </w:rPr>
        <w:t>性別承認制度（如</w:t>
      </w:r>
      <w:r w:rsidR="00CD1066">
        <w:rPr>
          <w:rFonts w:hint="eastAsia"/>
          <w:lang w:val="en-US"/>
        </w:rPr>
        <w:t>果</w:t>
      </w:r>
      <w:r>
        <w:rPr>
          <w:rFonts w:hint="eastAsia"/>
          <w:lang w:val="en-US"/>
        </w:rPr>
        <w:t>任何該等因素被視為必需</w:t>
      </w:r>
      <w:r w:rsidR="00CD1066">
        <w:rPr>
          <w:rFonts w:hint="eastAsia"/>
          <w:lang w:val="en-US"/>
        </w:rPr>
        <w:t>的話</w:t>
      </w:r>
      <w:r>
        <w:rPr>
          <w:rFonts w:hint="eastAsia"/>
          <w:lang w:val="en-US"/>
        </w:rPr>
        <w:t>）。</w:t>
      </w:r>
    </w:p>
    <w:p w:rsidR="00567556" w:rsidRPr="00F6298F" w:rsidRDefault="00567556" w:rsidP="00114D94">
      <w:pPr>
        <w:rPr>
          <w:rStyle w:val="FootnoteReference"/>
          <w:rFonts w:cs="Courier New"/>
          <w:color w:val="000000"/>
          <w:szCs w:val="24"/>
        </w:rPr>
      </w:pPr>
      <w:r w:rsidRPr="00D430E9">
        <w:rPr>
          <w:rFonts w:hint="eastAsia"/>
        </w:rPr>
        <w:t>79</w:t>
      </w:r>
      <w:r w:rsidRPr="00D71EFD">
        <w:rPr>
          <w:rFonts w:hint="eastAsia"/>
        </w:rPr>
        <w:t>.</w:t>
      </w:r>
      <w:r w:rsidRPr="00D71EFD">
        <w:rPr>
          <w:rFonts w:hint="eastAsia"/>
        </w:rPr>
        <w:tab/>
      </w:r>
      <w:r w:rsidR="00CD1066">
        <w:rPr>
          <w:rFonts w:hint="eastAsia"/>
        </w:rPr>
        <w:t>諮詢文件</w:t>
      </w:r>
      <w:r>
        <w:rPr>
          <w:rFonts w:hint="eastAsia"/>
        </w:rPr>
        <w:t>第</w:t>
      </w:r>
      <w:r w:rsidR="00DD72F8">
        <w:rPr>
          <w:rFonts w:hint="eastAsia"/>
        </w:rPr>
        <w:t>7</w:t>
      </w:r>
      <w:r>
        <w:rPr>
          <w:rFonts w:hint="eastAsia"/>
        </w:rPr>
        <w:t>章</w:t>
      </w:r>
      <w:r w:rsidRPr="000D5691">
        <w:rPr>
          <w:rFonts w:hint="eastAsia"/>
        </w:rPr>
        <w:t>列述</w:t>
      </w:r>
      <w:r w:rsidR="00CD1066">
        <w:rPr>
          <w:rFonts w:hint="eastAsia"/>
        </w:rPr>
        <w:t>應用</w:t>
      </w:r>
      <w:r>
        <w:rPr>
          <w:rFonts w:hint="eastAsia"/>
        </w:rPr>
        <w:t>不同</w:t>
      </w:r>
      <w:r w:rsidRPr="000D5691">
        <w:rPr>
          <w:rFonts w:hint="eastAsia"/>
        </w:rPr>
        <w:t>連結因素的一般原則，以及它們在</w:t>
      </w:r>
      <w:r>
        <w:rPr>
          <w:rFonts w:hint="eastAsia"/>
        </w:rPr>
        <w:t>各項</w:t>
      </w:r>
      <w:r w:rsidRPr="000D5691">
        <w:rPr>
          <w:rFonts w:hint="eastAsia"/>
        </w:rPr>
        <w:t>香港法例中的適用範圍</w:t>
      </w:r>
      <w:r w:rsidRPr="00382BB7">
        <w:rPr>
          <w:rFonts w:hint="eastAsia"/>
        </w:rPr>
        <w:t>。</w:t>
      </w:r>
      <w:r>
        <w:rPr>
          <w:rFonts w:hint="eastAsia"/>
        </w:rPr>
        <w:t>有關</w:t>
      </w:r>
      <w:r w:rsidRPr="00382BB7">
        <w:rPr>
          <w:rFonts w:hint="eastAsia"/>
        </w:rPr>
        <w:t>討論</w:t>
      </w:r>
      <w:r>
        <w:rPr>
          <w:rFonts w:hint="eastAsia"/>
        </w:rPr>
        <w:t>旨在</w:t>
      </w:r>
      <w:r w:rsidRPr="00382BB7">
        <w:rPr>
          <w:rFonts w:hint="eastAsia"/>
        </w:rPr>
        <w:t>協助</w:t>
      </w:r>
      <w:r>
        <w:rPr>
          <w:rFonts w:hint="eastAsia"/>
        </w:rPr>
        <w:t>識別哪些</w:t>
      </w:r>
      <w:r w:rsidRPr="00382BB7">
        <w:rPr>
          <w:rFonts w:hint="eastAsia"/>
        </w:rPr>
        <w:t>連結因素最適合香港</w:t>
      </w:r>
      <w:r>
        <w:rPr>
          <w:rFonts w:hint="eastAsia"/>
        </w:rPr>
        <w:t>的</w:t>
      </w:r>
      <w:r w:rsidRPr="00382BB7">
        <w:rPr>
          <w:rFonts w:hint="eastAsia"/>
        </w:rPr>
        <w:t>性別承認制度。</w:t>
      </w:r>
      <w:r w:rsidRPr="00025C65">
        <w:rPr>
          <w:rStyle w:val="FootnoteReference"/>
          <w:rFonts w:ascii="Times New Roman" w:hAnsi="Times New Roman"/>
          <w:color w:val="000000"/>
          <w:sz w:val="22"/>
          <w:szCs w:val="22"/>
        </w:rPr>
        <w:footnoteReference w:id="71"/>
      </w:r>
    </w:p>
    <w:p w:rsidR="00567556" w:rsidRPr="00FA1686" w:rsidRDefault="00567556" w:rsidP="00114D94">
      <w:pPr>
        <w:pStyle w:val="2"/>
        <w:rPr>
          <w:rStyle w:val="FootnoteReference"/>
          <w:rFonts w:cs="Courier New"/>
          <w:i w:val="0"/>
          <w:color w:val="000000"/>
        </w:rPr>
      </w:pPr>
      <w:r w:rsidRPr="008104C8">
        <w:t>年齡下限的規定</w:t>
      </w:r>
      <w:r w:rsidRPr="00FA1686">
        <w:rPr>
          <w:rStyle w:val="FootnoteReference"/>
          <w:rFonts w:ascii="Times New Roman" w:hAnsi="Times New Roman"/>
          <w:i w:val="0"/>
          <w:color w:val="000000"/>
          <w:sz w:val="22"/>
          <w:szCs w:val="22"/>
        </w:rPr>
        <w:footnoteReference w:id="72"/>
      </w:r>
    </w:p>
    <w:p w:rsidR="00567556" w:rsidRPr="00FA1686" w:rsidRDefault="00567556" w:rsidP="00114D94">
      <w:pPr>
        <w:pStyle w:val="2"/>
        <w:ind w:left="1134" w:hanging="567"/>
        <w:rPr>
          <w:sz w:val="22"/>
          <w:szCs w:val="22"/>
          <w:u w:val="single"/>
        </w:rPr>
      </w:pPr>
      <w:r w:rsidRPr="00FA1686">
        <w:rPr>
          <w:sz w:val="22"/>
          <w:szCs w:val="22"/>
          <w:u w:val="single"/>
        </w:rPr>
        <w:t>贊成的論點</w:t>
      </w:r>
    </w:p>
    <w:p w:rsidR="00567556" w:rsidRDefault="00567556" w:rsidP="00114D94">
      <w:r w:rsidRPr="00D430E9">
        <w:rPr>
          <w:rFonts w:hint="eastAsia"/>
        </w:rPr>
        <w:t>80</w:t>
      </w:r>
      <w:r>
        <w:rPr>
          <w:rFonts w:hint="eastAsia"/>
        </w:rPr>
        <w:t>.</w:t>
      </w:r>
      <w:r w:rsidRPr="00D71EFD">
        <w:rPr>
          <w:rFonts w:hint="eastAsia"/>
        </w:rPr>
        <w:tab/>
      </w:r>
      <w:r>
        <w:rPr>
          <w:rFonts w:hint="eastAsia"/>
        </w:rPr>
        <w:t>第</w:t>
      </w:r>
      <w:r w:rsidR="00DD72F8">
        <w:rPr>
          <w:rFonts w:hint="eastAsia"/>
        </w:rPr>
        <w:t>7</w:t>
      </w:r>
      <w:r>
        <w:rPr>
          <w:rFonts w:hint="eastAsia"/>
        </w:rPr>
        <w:t>章列述了贊成就</w:t>
      </w:r>
      <w:r w:rsidRPr="00772173">
        <w:rPr>
          <w:rFonts w:hint="eastAsia"/>
        </w:rPr>
        <w:t>性別承認設立年齡下限</w:t>
      </w:r>
      <w:r>
        <w:rPr>
          <w:rFonts w:hint="eastAsia"/>
        </w:rPr>
        <w:t>的論點，包括：</w:t>
      </w:r>
      <w:r w:rsidRPr="00487E45">
        <w:rPr>
          <w:rFonts w:hint="eastAsia"/>
          <w:spacing w:val="0"/>
        </w:rPr>
        <w:t>(i)</w:t>
      </w:r>
      <w:r>
        <w:rPr>
          <w:rFonts w:hint="eastAsia"/>
        </w:rPr>
        <w:t>為</w:t>
      </w:r>
      <w:r w:rsidRPr="00772173">
        <w:rPr>
          <w:rFonts w:hint="eastAsia"/>
        </w:rPr>
        <w:t>了法律上承認性別的程序而進行的醫療干預治療，通常須取決於當事人的年齡</w:t>
      </w:r>
      <w:r>
        <w:rPr>
          <w:rFonts w:hint="eastAsia"/>
        </w:rPr>
        <w:t>；</w:t>
      </w:r>
      <w:r w:rsidRPr="00487E45">
        <w:rPr>
          <w:rFonts w:hint="eastAsia"/>
          <w:spacing w:val="0"/>
        </w:rPr>
        <w:t>(</w:t>
      </w:r>
      <w:r w:rsidRPr="001A3073">
        <w:rPr>
          <w:rFonts w:hint="eastAsia"/>
          <w:spacing w:val="0"/>
        </w:rPr>
        <w:t>ii</w:t>
      </w:r>
      <w:r w:rsidRPr="00487E45">
        <w:rPr>
          <w:rFonts w:hint="eastAsia"/>
          <w:spacing w:val="0"/>
        </w:rPr>
        <w:t>)</w:t>
      </w:r>
      <w:r w:rsidRPr="00840EB4">
        <w:rPr>
          <w:rFonts w:hint="eastAsia"/>
        </w:rPr>
        <w:t>性</w:t>
      </w:r>
      <w:r>
        <w:rPr>
          <w:rFonts w:hint="eastAsia"/>
        </w:rPr>
        <w:t>別承認是一項重要決定，有關人士須有足夠的成熟程度以獨立地作出該項決定；</w:t>
      </w:r>
      <w:r w:rsidRPr="00840EB4">
        <w:rPr>
          <w:rFonts w:hint="eastAsia"/>
        </w:rPr>
        <w:t>及</w:t>
      </w:r>
      <w:r w:rsidRPr="00487E45">
        <w:rPr>
          <w:rFonts w:hint="eastAsia"/>
          <w:spacing w:val="0"/>
        </w:rPr>
        <w:t>(</w:t>
      </w:r>
      <w:r w:rsidRPr="001A3073">
        <w:rPr>
          <w:spacing w:val="0"/>
        </w:rPr>
        <w:t>i</w:t>
      </w:r>
      <w:r w:rsidRPr="001A3073">
        <w:rPr>
          <w:rFonts w:hint="eastAsia"/>
          <w:spacing w:val="0"/>
        </w:rPr>
        <w:t>ii</w:t>
      </w:r>
      <w:r w:rsidRPr="00487E45">
        <w:rPr>
          <w:rFonts w:hint="eastAsia"/>
          <w:spacing w:val="0"/>
        </w:rPr>
        <w:t>)</w:t>
      </w:r>
      <w:r w:rsidRPr="00840EB4">
        <w:rPr>
          <w:rFonts w:hint="eastAsia"/>
        </w:rPr>
        <w:t>有</w:t>
      </w:r>
      <w:r w:rsidRPr="00A33B9D">
        <w:rPr>
          <w:rFonts w:hint="eastAsia"/>
        </w:rPr>
        <w:t>醫學研究顯示</w:t>
      </w:r>
      <w:r>
        <w:rPr>
          <w:rFonts w:hint="eastAsia"/>
        </w:rPr>
        <w:t>，</w:t>
      </w:r>
      <w:r w:rsidRPr="00EB7867">
        <w:t>兒童期的性別不安，並非必定延續至成年期</w:t>
      </w:r>
      <w:r>
        <w:rPr>
          <w:rFonts w:hint="eastAsia"/>
        </w:rPr>
        <w:t>。</w:t>
      </w:r>
    </w:p>
    <w:p w:rsidR="00567556" w:rsidRPr="00FA1686" w:rsidRDefault="00567556" w:rsidP="00114D94">
      <w:pPr>
        <w:pStyle w:val="2"/>
        <w:ind w:left="1134" w:hanging="567"/>
        <w:rPr>
          <w:sz w:val="22"/>
          <w:szCs w:val="22"/>
          <w:u w:val="single"/>
        </w:rPr>
      </w:pPr>
      <w:r w:rsidRPr="00FA1686">
        <w:rPr>
          <w:rFonts w:hint="eastAsia"/>
          <w:sz w:val="22"/>
          <w:szCs w:val="22"/>
          <w:u w:val="single"/>
        </w:rPr>
        <w:t>反對</w:t>
      </w:r>
      <w:r w:rsidRPr="00FA1686">
        <w:rPr>
          <w:sz w:val="22"/>
          <w:szCs w:val="22"/>
          <w:u w:val="single"/>
        </w:rPr>
        <w:t>的論點</w:t>
      </w:r>
    </w:p>
    <w:p w:rsidR="00567556" w:rsidRDefault="00567556" w:rsidP="00114D94">
      <w:pPr>
        <w:tabs>
          <w:tab w:val="left" w:pos="1440"/>
        </w:tabs>
      </w:pPr>
      <w:r w:rsidRPr="00D430E9">
        <w:rPr>
          <w:rFonts w:hint="eastAsia"/>
        </w:rPr>
        <w:t>81</w:t>
      </w:r>
      <w:r w:rsidRPr="004B2306">
        <w:rPr>
          <w:rFonts w:hint="eastAsia"/>
        </w:rPr>
        <w:t>.</w:t>
      </w:r>
      <w:r w:rsidRPr="004B2306">
        <w:rPr>
          <w:rFonts w:hint="eastAsia"/>
        </w:rPr>
        <w:tab/>
      </w:r>
      <w:r>
        <w:rPr>
          <w:rFonts w:hint="eastAsia"/>
        </w:rPr>
        <w:t>另一方面，反對的論點包括：</w:t>
      </w:r>
      <w:r w:rsidRPr="00487E45">
        <w:rPr>
          <w:rFonts w:hint="eastAsia"/>
          <w:spacing w:val="0"/>
        </w:rPr>
        <w:t>(i)</w:t>
      </w:r>
      <w:r>
        <w:rPr>
          <w:rFonts w:hint="eastAsia"/>
        </w:rPr>
        <w:t>性別承認的年齡界限不論為何，都是任意設定的年齡，</w:t>
      </w:r>
      <w:r w:rsidRPr="006F65F2">
        <w:rPr>
          <w:rFonts w:hint="eastAsia"/>
        </w:rPr>
        <w:t>這</w:t>
      </w:r>
      <w:r w:rsidRPr="006F65F2">
        <w:t>或</w:t>
      </w:r>
      <w:r w:rsidRPr="006F65F2">
        <w:rPr>
          <w:rFonts w:hint="eastAsia"/>
        </w:rPr>
        <w:t>會對申請人不因年齡</w:t>
      </w:r>
      <w:r w:rsidRPr="006F65F2">
        <w:t>受到歧視的權利</w:t>
      </w:r>
      <w:r w:rsidRPr="006F65F2">
        <w:rPr>
          <w:rFonts w:hint="eastAsia"/>
        </w:rPr>
        <w:t>構成</w:t>
      </w:r>
      <w:r w:rsidRPr="006F65F2">
        <w:t>影響</w:t>
      </w:r>
      <w:r w:rsidRPr="006F65F2">
        <w:rPr>
          <w:rFonts w:hint="eastAsia"/>
        </w:rPr>
        <w:t>；</w:t>
      </w:r>
      <w:r w:rsidRPr="00487E45">
        <w:rPr>
          <w:rFonts w:hint="eastAsia"/>
          <w:spacing w:val="0"/>
        </w:rPr>
        <w:t>(ii)</w:t>
      </w:r>
      <w:r w:rsidRPr="006F65F2">
        <w:rPr>
          <w:rFonts w:hint="eastAsia"/>
        </w:rPr>
        <w:t>兒童應有權維護其法律所承認的身分不受非法干擾</w:t>
      </w:r>
      <w:r>
        <w:rPr>
          <w:rFonts w:hint="eastAsia"/>
        </w:rPr>
        <w:t>；</w:t>
      </w:r>
      <w:r w:rsidRPr="00A0140B">
        <w:rPr>
          <w:rFonts w:hint="eastAsia"/>
        </w:rPr>
        <w:t>及</w:t>
      </w:r>
      <w:r w:rsidRPr="00487E45">
        <w:rPr>
          <w:rFonts w:hint="eastAsia"/>
          <w:spacing w:val="0"/>
        </w:rPr>
        <w:t>(iii)</w:t>
      </w:r>
      <w:r w:rsidRPr="00E81309">
        <w:rPr>
          <w:rFonts w:hint="eastAsia"/>
        </w:rPr>
        <w:t>跨性別兒童有能力表達始終如一的性別身分</w:t>
      </w:r>
      <w:r>
        <w:rPr>
          <w:rFonts w:hint="eastAsia"/>
        </w:rPr>
        <w:t>。</w:t>
      </w:r>
    </w:p>
    <w:p w:rsidR="00567556" w:rsidRDefault="00567556" w:rsidP="00114D94">
      <w:pPr>
        <w:pStyle w:val="2"/>
      </w:pPr>
      <w:r>
        <w:rPr>
          <w:rFonts w:hint="eastAsia"/>
        </w:rPr>
        <w:t>關於婚姻狀況的規定</w:t>
      </w:r>
      <w:r w:rsidRPr="00FA1686">
        <w:rPr>
          <w:rStyle w:val="FootnoteReference"/>
          <w:rFonts w:ascii="Times New Roman" w:hAnsi="Times New Roman"/>
          <w:i w:val="0"/>
          <w:color w:val="000000"/>
          <w:sz w:val="22"/>
          <w:szCs w:val="22"/>
        </w:rPr>
        <w:footnoteReference w:id="73"/>
      </w:r>
    </w:p>
    <w:p w:rsidR="00567556" w:rsidRDefault="00567556" w:rsidP="00114D94">
      <w:pPr>
        <w:pStyle w:val="2"/>
        <w:ind w:left="1134" w:hanging="567"/>
      </w:pPr>
      <w:r w:rsidRPr="00FA1686">
        <w:rPr>
          <w:sz w:val="22"/>
          <w:szCs w:val="22"/>
          <w:u w:val="single"/>
        </w:rPr>
        <w:t>贊成的論點</w:t>
      </w:r>
    </w:p>
    <w:p w:rsidR="00567556" w:rsidRDefault="00567556" w:rsidP="00FC3CC5">
      <w:pPr>
        <w:tabs>
          <w:tab w:val="left" w:pos="1440"/>
        </w:tabs>
      </w:pPr>
      <w:r w:rsidRPr="00D430E9">
        <w:rPr>
          <w:rFonts w:hint="eastAsia"/>
        </w:rPr>
        <w:t>82</w:t>
      </w:r>
      <w:r>
        <w:rPr>
          <w:rFonts w:hint="eastAsia"/>
        </w:rPr>
        <w:t>.</w:t>
      </w:r>
      <w:r w:rsidRPr="00D71EFD">
        <w:tab/>
      </w:r>
      <w:r>
        <w:rPr>
          <w:rFonts w:hint="eastAsia"/>
        </w:rPr>
        <w:t>贊成</w:t>
      </w:r>
      <w:r w:rsidRPr="0087398A">
        <w:rPr>
          <w:rFonts w:hint="eastAsia"/>
        </w:rPr>
        <w:t>規定</w:t>
      </w:r>
      <w:r>
        <w:rPr>
          <w:rFonts w:hint="eastAsia"/>
        </w:rPr>
        <w:t>性別承認</w:t>
      </w:r>
      <w:r w:rsidRPr="0087398A">
        <w:rPr>
          <w:rFonts w:hint="eastAsia"/>
        </w:rPr>
        <w:t>申請人須為未婚或已離婚</w:t>
      </w:r>
      <w:r>
        <w:rPr>
          <w:rFonts w:hint="eastAsia"/>
        </w:rPr>
        <w:t>的</w:t>
      </w:r>
      <w:r w:rsidR="008E6D79">
        <w:rPr>
          <w:rFonts w:hint="eastAsia"/>
        </w:rPr>
        <w:t>其中一個</w:t>
      </w:r>
      <w:r>
        <w:rPr>
          <w:rFonts w:hint="eastAsia"/>
        </w:rPr>
        <w:t>論點是</w:t>
      </w:r>
      <w:r w:rsidR="008E6D79">
        <w:rPr>
          <w:rFonts w:hint="eastAsia"/>
        </w:rPr>
        <w:t>，此</w:t>
      </w:r>
      <w:r>
        <w:rPr>
          <w:rFonts w:hint="eastAsia"/>
        </w:rPr>
        <w:t>規定</w:t>
      </w:r>
      <w:r w:rsidR="008E6D79">
        <w:rPr>
          <w:rFonts w:hint="eastAsia"/>
        </w:rPr>
        <w:t>可避</w:t>
      </w:r>
      <w:r>
        <w:rPr>
          <w:rFonts w:hint="eastAsia"/>
        </w:rPr>
        <w:t>免出現</w:t>
      </w:r>
      <w:r w:rsidRPr="00347C5D">
        <w:t>配偶的性別轉換導致異性婚姻變成同性</w:t>
      </w:r>
      <w:r>
        <w:rPr>
          <w:rFonts w:hint="eastAsia"/>
        </w:rPr>
        <w:t>婚姻的情況。</w:t>
      </w:r>
    </w:p>
    <w:p w:rsidR="00567556" w:rsidRPr="00FA1686" w:rsidRDefault="00567556" w:rsidP="00114D94">
      <w:pPr>
        <w:pStyle w:val="2"/>
        <w:ind w:left="1134" w:hanging="567"/>
        <w:rPr>
          <w:sz w:val="22"/>
          <w:szCs w:val="22"/>
          <w:u w:val="single"/>
        </w:rPr>
      </w:pPr>
      <w:r w:rsidRPr="00FA1686">
        <w:rPr>
          <w:rFonts w:hint="eastAsia"/>
          <w:sz w:val="22"/>
          <w:szCs w:val="22"/>
          <w:u w:val="single"/>
        </w:rPr>
        <w:t>反對</w:t>
      </w:r>
      <w:r w:rsidRPr="00FA1686">
        <w:rPr>
          <w:sz w:val="22"/>
          <w:szCs w:val="22"/>
          <w:u w:val="single"/>
        </w:rPr>
        <w:t>的論點</w:t>
      </w:r>
    </w:p>
    <w:p w:rsidR="00567556" w:rsidRDefault="00567556" w:rsidP="00114D94">
      <w:pPr>
        <w:tabs>
          <w:tab w:val="left" w:pos="0"/>
          <w:tab w:val="left" w:pos="1418"/>
        </w:tabs>
      </w:pPr>
      <w:r w:rsidRPr="00D430E9">
        <w:rPr>
          <w:rFonts w:hint="eastAsia"/>
        </w:rPr>
        <w:t>83</w:t>
      </w:r>
      <w:r>
        <w:rPr>
          <w:rFonts w:hint="eastAsia"/>
        </w:rPr>
        <w:t>.</w:t>
      </w:r>
      <w:r>
        <w:rPr>
          <w:rFonts w:hint="eastAsia"/>
        </w:rPr>
        <w:tab/>
      </w:r>
      <w:r>
        <w:rPr>
          <w:rFonts w:hint="eastAsia"/>
        </w:rPr>
        <w:t>反對</w:t>
      </w:r>
      <w:r w:rsidRPr="008B6F50">
        <w:rPr>
          <w:rFonts w:hint="eastAsia"/>
        </w:rPr>
        <w:t>設立</w:t>
      </w:r>
      <w:r>
        <w:rPr>
          <w:rFonts w:hint="eastAsia"/>
        </w:rPr>
        <w:t>這項規定的論點包括：</w:t>
      </w:r>
      <w:r w:rsidRPr="00487E45">
        <w:rPr>
          <w:rFonts w:hint="eastAsia"/>
          <w:spacing w:val="0"/>
        </w:rPr>
        <w:t>(</w:t>
      </w:r>
      <w:r w:rsidRPr="001A3073">
        <w:rPr>
          <w:rFonts w:hint="eastAsia"/>
          <w:spacing w:val="0"/>
        </w:rPr>
        <w:t>i</w:t>
      </w:r>
      <w:r w:rsidRPr="00487E45">
        <w:rPr>
          <w:rFonts w:hint="eastAsia"/>
          <w:spacing w:val="0"/>
        </w:rPr>
        <w:t>)</w:t>
      </w:r>
      <w:r>
        <w:rPr>
          <w:rFonts w:hint="eastAsia"/>
        </w:rPr>
        <w:t>既然</w:t>
      </w:r>
      <w:r w:rsidRPr="003106F2">
        <w:rPr>
          <w:rFonts w:hint="eastAsia"/>
        </w:rPr>
        <w:t>已婚人士</w:t>
      </w:r>
      <w:r>
        <w:rPr>
          <w:rFonts w:hint="eastAsia"/>
        </w:rPr>
        <w:t>在香港已獲容許</w:t>
      </w:r>
      <w:r w:rsidRPr="003106F2">
        <w:rPr>
          <w:rFonts w:hint="eastAsia"/>
        </w:rPr>
        <w:t>在仍屬已婚時進行性別重置手術</w:t>
      </w:r>
      <w:r>
        <w:rPr>
          <w:rFonts w:hint="eastAsia"/>
        </w:rPr>
        <w:t>，規定有關人士</w:t>
      </w:r>
      <w:r w:rsidRPr="003106F2">
        <w:rPr>
          <w:rFonts w:hint="eastAsia"/>
        </w:rPr>
        <w:t>必須離婚才能</w:t>
      </w:r>
      <w:r>
        <w:rPr>
          <w:rFonts w:hint="eastAsia"/>
        </w:rPr>
        <w:t>取</w:t>
      </w:r>
      <w:r>
        <w:rPr>
          <w:rFonts w:hint="eastAsia"/>
        </w:rPr>
        <w:lastRenderedPageBreak/>
        <w:t>得性別</w:t>
      </w:r>
      <w:r w:rsidRPr="003106F2">
        <w:rPr>
          <w:rFonts w:hint="eastAsia"/>
        </w:rPr>
        <w:t>承認</w:t>
      </w:r>
      <w:r>
        <w:rPr>
          <w:rFonts w:hint="eastAsia"/>
        </w:rPr>
        <w:t>，</w:t>
      </w:r>
      <w:r w:rsidRPr="003106F2">
        <w:rPr>
          <w:rFonts w:hint="eastAsia"/>
        </w:rPr>
        <w:t>是不合邏輯的</w:t>
      </w:r>
      <w:r>
        <w:rPr>
          <w:rFonts w:hint="eastAsia"/>
        </w:rPr>
        <w:t>；</w:t>
      </w:r>
      <w:r w:rsidRPr="00487E45">
        <w:rPr>
          <w:spacing w:val="0"/>
        </w:rPr>
        <w:t>(</w:t>
      </w:r>
      <w:r w:rsidRPr="001A3073">
        <w:rPr>
          <w:spacing w:val="0"/>
        </w:rPr>
        <w:t>ii</w:t>
      </w:r>
      <w:r w:rsidRPr="00487E45">
        <w:rPr>
          <w:spacing w:val="0"/>
        </w:rPr>
        <w:t>)</w:t>
      </w:r>
      <w:r>
        <w:rPr>
          <w:rFonts w:hint="eastAsia"/>
        </w:rPr>
        <w:t>性別承認中的</w:t>
      </w:r>
      <w:r w:rsidRPr="00BC17C2">
        <w:rPr>
          <w:rFonts w:hint="eastAsia"/>
        </w:rPr>
        <w:t>婚姻狀況規定</w:t>
      </w:r>
      <w:r>
        <w:rPr>
          <w:rFonts w:hint="eastAsia"/>
        </w:rPr>
        <w:t>，</w:t>
      </w:r>
      <w:r w:rsidRPr="00BC17C2">
        <w:rPr>
          <w:rFonts w:hint="eastAsia"/>
        </w:rPr>
        <w:t>或</w:t>
      </w:r>
      <w:r>
        <w:rPr>
          <w:rFonts w:hint="eastAsia"/>
        </w:rPr>
        <w:t>會</w:t>
      </w:r>
      <w:r w:rsidRPr="00BC17C2">
        <w:rPr>
          <w:rFonts w:hint="eastAsia"/>
        </w:rPr>
        <w:t>構成侵犯申請人的婚姻</w:t>
      </w:r>
      <w:r>
        <w:rPr>
          <w:rFonts w:hint="eastAsia"/>
        </w:rPr>
        <w:t>及成立家庭的權利、</w:t>
      </w:r>
      <w:r w:rsidRPr="001A3073">
        <w:rPr>
          <w:szCs w:val="24"/>
        </w:rPr>
        <w:t>私生活及家庭生活受到尊重的權利</w:t>
      </w:r>
      <w:r w:rsidRPr="001A3073">
        <w:rPr>
          <w:rFonts w:hint="eastAsia"/>
          <w:szCs w:val="24"/>
        </w:rPr>
        <w:t>，以及</w:t>
      </w:r>
      <w:r w:rsidRPr="001A3073">
        <w:rPr>
          <w:szCs w:val="24"/>
        </w:rPr>
        <w:t>在法律面前受到承認的權利</w:t>
      </w:r>
      <w:r>
        <w:rPr>
          <w:rFonts w:hint="eastAsia"/>
        </w:rPr>
        <w:t>；及</w:t>
      </w:r>
      <w:r w:rsidRPr="00487E45">
        <w:rPr>
          <w:spacing w:val="0"/>
        </w:rPr>
        <w:t>(</w:t>
      </w:r>
      <w:r w:rsidRPr="001A3073">
        <w:rPr>
          <w:spacing w:val="0"/>
        </w:rPr>
        <w:t>iii</w:t>
      </w:r>
      <w:r w:rsidRPr="00487E45">
        <w:rPr>
          <w:spacing w:val="0"/>
        </w:rPr>
        <w:t>)</w:t>
      </w:r>
      <w:r w:rsidRPr="00D9039B">
        <w:rPr>
          <w:rFonts w:hint="eastAsia"/>
        </w:rPr>
        <w:t>強迫離婚</w:t>
      </w:r>
      <w:r>
        <w:rPr>
          <w:rFonts w:hint="eastAsia"/>
        </w:rPr>
        <w:t>可能導致其他在家庭生活方面的</w:t>
      </w:r>
      <w:r w:rsidR="00DD5DD6" w:rsidRPr="007A00B0">
        <w:rPr>
          <w:rFonts w:ascii="Arial" w:hAnsi="Arial" w:cs="Arial" w:hint="eastAsia"/>
          <w:szCs w:val="24"/>
        </w:rPr>
        <w:t>困</w:t>
      </w:r>
      <w:r w:rsidR="00DD5DD6">
        <w:rPr>
          <w:rFonts w:ascii="Arial" w:hAnsi="Arial" w:cs="Arial" w:hint="eastAsia"/>
          <w:szCs w:val="24"/>
          <w:lang w:val="en-US"/>
        </w:rPr>
        <w:t>難</w:t>
      </w:r>
      <w:r>
        <w:rPr>
          <w:rFonts w:ascii="Arial" w:hAnsi="Arial" w:cs="Arial" w:hint="eastAsia"/>
          <w:szCs w:val="24"/>
        </w:rPr>
        <w:t>（例如涉及家庭中子女</w:t>
      </w:r>
      <w:r w:rsidRPr="007A00B0">
        <w:rPr>
          <w:rFonts w:ascii="Arial" w:hAnsi="Arial" w:cs="Arial" w:hint="eastAsia"/>
          <w:szCs w:val="24"/>
        </w:rPr>
        <w:t>管養權</w:t>
      </w:r>
      <w:r>
        <w:rPr>
          <w:rFonts w:ascii="Arial" w:hAnsi="Arial" w:cs="Arial" w:hint="eastAsia"/>
          <w:szCs w:val="24"/>
        </w:rPr>
        <w:t>的爭議）</w:t>
      </w:r>
      <w:r>
        <w:rPr>
          <w:rFonts w:hint="eastAsia"/>
        </w:rPr>
        <w:t>。</w:t>
      </w:r>
    </w:p>
    <w:p w:rsidR="00567556" w:rsidRPr="00F77462" w:rsidRDefault="00567556" w:rsidP="00114D94">
      <w:pPr>
        <w:pStyle w:val="2"/>
        <w:rPr>
          <w:sz w:val="28"/>
          <w:szCs w:val="28"/>
        </w:rPr>
      </w:pPr>
      <w:r>
        <w:rPr>
          <w:rFonts w:hint="eastAsia"/>
        </w:rPr>
        <w:t>關於父母身分的規定</w:t>
      </w:r>
      <w:r w:rsidRPr="00FA1686">
        <w:rPr>
          <w:rStyle w:val="FootnoteReference"/>
          <w:rFonts w:ascii="Times New Roman" w:hAnsi="Times New Roman"/>
          <w:i w:val="0"/>
          <w:color w:val="000000"/>
          <w:sz w:val="22"/>
          <w:szCs w:val="22"/>
        </w:rPr>
        <w:footnoteReference w:id="74"/>
      </w:r>
    </w:p>
    <w:p w:rsidR="00567556" w:rsidRDefault="00567556" w:rsidP="00114D94">
      <w:r w:rsidRPr="00D430E9">
        <w:rPr>
          <w:rFonts w:hint="eastAsia"/>
        </w:rPr>
        <w:t>84</w:t>
      </w:r>
      <w:r>
        <w:rPr>
          <w:rFonts w:hint="eastAsia"/>
        </w:rPr>
        <w:t>.</w:t>
      </w:r>
      <w:r>
        <w:rPr>
          <w:rFonts w:hint="eastAsia"/>
        </w:rPr>
        <w:tab/>
      </w:r>
      <w:r>
        <w:rPr>
          <w:rFonts w:hint="eastAsia"/>
        </w:rPr>
        <w:t>在性別承認中</w:t>
      </w:r>
      <w:r w:rsidRPr="008B6F50">
        <w:rPr>
          <w:rFonts w:hint="eastAsia"/>
        </w:rPr>
        <w:t>設</w:t>
      </w:r>
      <w:r>
        <w:rPr>
          <w:rFonts w:hint="eastAsia"/>
        </w:rPr>
        <w:t>有關於</w:t>
      </w:r>
      <w:r w:rsidRPr="00270007">
        <w:rPr>
          <w:rFonts w:hint="eastAsia"/>
        </w:rPr>
        <w:t>父母身分</w:t>
      </w:r>
      <w:r>
        <w:rPr>
          <w:rFonts w:hint="eastAsia"/>
        </w:rPr>
        <w:t>的</w:t>
      </w:r>
      <w:r w:rsidRPr="00270007">
        <w:rPr>
          <w:rFonts w:hint="eastAsia"/>
        </w:rPr>
        <w:t>規定</w:t>
      </w:r>
      <w:r>
        <w:rPr>
          <w:rFonts w:hint="eastAsia"/>
        </w:rPr>
        <w:t>，</w:t>
      </w:r>
      <w:r w:rsidRPr="00270007">
        <w:rPr>
          <w:rFonts w:hint="eastAsia"/>
        </w:rPr>
        <w:t>在全球並不常見，而更嚴格地要求申請</w:t>
      </w:r>
      <w:r w:rsidRPr="00025C65">
        <w:rPr>
          <w:rFonts w:hint="eastAsia"/>
        </w:rPr>
        <w:t>人必須“無子女”</w:t>
      </w:r>
      <w:r w:rsidR="00D45D86">
        <w:rPr>
          <w:rFonts w:hint="eastAsia"/>
        </w:rPr>
        <w:t>則</w:t>
      </w:r>
      <w:r w:rsidRPr="00025C65">
        <w:rPr>
          <w:rFonts w:hint="eastAsia"/>
        </w:rPr>
        <w:t>更</w:t>
      </w:r>
      <w:r w:rsidRPr="00270007">
        <w:rPr>
          <w:rFonts w:hint="eastAsia"/>
        </w:rPr>
        <w:t>為罕見。</w:t>
      </w:r>
    </w:p>
    <w:p w:rsidR="00567556" w:rsidRPr="00FA1686" w:rsidRDefault="00567556" w:rsidP="00114D94">
      <w:pPr>
        <w:pStyle w:val="2"/>
        <w:ind w:left="1134" w:hanging="567"/>
        <w:rPr>
          <w:sz w:val="22"/>
          <w:szCs w:val="22"/>
          <w:u w:val="single"/>
        </w:rPr>
      </w:pPr>
      <w:r w:rsidRPr="00FA1686">
        <w:rPr>
          <w:sz w:val="22"/>
          <w:szCs w:val="22"/>
          <w:u w:val="single"/>
        </w:rPr>
        <w:t>贊成的論點</w:t>
      </w:r>
    </w:p>
    <w:p w:rsidR="00567556" w:rsidRDefault="00567556" w:rsidP="00114D94">
      <w:r w:rsidRPr="00D430E9">
        <w:rPr>
          <w:rFonts w:hint="eastAsia"/>
        </w:rPr>
        <w:t>85</w:t>
      </w:r>
      <w:r>
        <w:rPr>
          <w:rFonts w:hint="eastAsia"/>
        </w:rPr>
        <w:t>.</w:t>
      </w:r>
      <w:r>
        <w:rPr>
          <w:rFonts w:hint="eastAsia"/>
        </w:rPr>
        <w:tab/>
      </w:r>
      <w:r>
        <w:rPr>
          <w:rFonts w:hint="eastAsia"/>
        </w:rPr>
        <w:t>贊成</w:t>
      </w:r>
      <w:r w:rsidRPr="008B6F50">
        <w:rPr>
          <w:rFonts w:hint="eastAsia"/>
        </w:rPr>
        <w:t>設立</w:t>
      </w:r>
      <w:r>
        <w:rPr>
          <w:rFonts w:hint="eastAsia"/>
        </w:rPr>
        <w:t>這項規定的主</w:t>
      </w:r>
      <w:r w:rsidRPr="00025C65">
        <w:rPr>
          <w:rFonts w:hint="eastAsia"/>
        </w:rPr>
        <w:t>要論點是</w:t>
      </w:r>
      <w:r w:rsidR="008E6D79">
        <w:rPr>
          <w:rFonts w:hint="eastAsia"/>
        </w:rPr>
        <w:t>，</w:t>
      </w:r>
      <w:r w:rsidRPr="00025C65">
        <w:rPr>
          <w:rFonts w:hint="eastAsia"/>
        </w:rPr>
        <w:t>向有子女的人授予性別承認，或會擾亂家庭倫常及傳統的“家庭”觀念，及／或對子女的福利及其與</w:t>
      </w:r>
      <w:r w:rsidRPr="00025C65">
        <w:rPr>
          <w:rFonts w:ascii="Arial" w:hAnsi="Arial" w:cs="Arial" w:hint="eastAsia"/>
          <w:color w:val="000000"/>
          <w:szCs w:val="24"/>
        </w:rPr>
        <w:t>父母的關係</w:t>
      </w:r>
      <w:r w:rsidRPr="00025C65">
        <w:rPr>
          <w:rFonts w:hint="eastAsia"/>
        </w:rPr>
        <w:t>產生不利影響</w:t>
      </w:r>
      <w:r>
        <w:rPr>
          <w:rFonts w:hint="eastAsia"/>
        </w:rPr>
        <w:t>。</w:t>
      </w:r>
    </w:p>
    <w:p w:rsidR="003A0F5F" w:rsidRPr="00FA1686" w:rsidRDefault="003A0F5F" w:rsidP="00114D94">
      <w:pPr>
        <w:pStyle w:val="2"/>
        <w:ind w:left="1134" w:hanging="567"/>
        <w:rPr>
          <w:sz w:val="22"/>
          <w:szCs w:val="22"/>
          <w:u w:val="single"/>
        </w:rPr>
      </w:pPr>
    </w:p>
    <w:p w:rsidR="00567556" w:rsidRDefault="00567556" w:rsidP="00114D94">
      <w:pPr>
        <w:pStyle w:val="2"/>
        <w:ind w:left="1134" w:hanging="567"/>
        <w:rPr>
          <w:rFonts w:ascii="Arial" w:hAnsi="Arial" w:cs="Arial"/>
          <w:szCs w:val="24"/>
        </w:rPr>
      </w:pPr>
      <w:r w:rsidRPr="00FA1686">
        <w:rPr>
          <w:rFonts w:hint="eastAsia"/>
          <w:sz w:val="22"/>
          <w:szCs w:val="22"/>
          <w:u w:val="single"/>
        </w:rPr>
        <w:t>反對</w:t>
      </w:r>
      <w:r w:rsidRPr="00FA1686">
        <w:rPr>
          <w:sz w:val="22"/>
          <w:szCs w:val="22"/>
          <w:u w:val="single"/>
        </w:rPr>
        <w:t>的論點</w:t>
      </w:r>
    </w:p>
    <w:p w:rsidR="00567556" w:rsidRDefault="00567556" w:rsidP="00114D94">
      <w:r w:rsidRPr="00D430E9">
        <w:rPr>
          <w:rFonts w:hint="eastAsia"/>
        </w:rPr>
        <w:t>86</w:t>
      </w:r>
      <w:r>
        <w:rPr>
          <w:rFonts w:hint="eastAsia"/>
        </w:rPr>
        <w:t>.</w:t>
      </w:r>
      <w:r>
        <w:rPr>
          <w:rFonts w:hint="eastAsia"/>
        </w:rPr>
        <w:tab/>
      </w:r>
      <w:r>
        <w:rPr>
          <w:rFonts w:hint="eastAsia"/>
        </w:rPr>
        <w:t>另一方面</w:t>
      </w:r>
      <w:r w:rsidRPr="00025C65">
        <w:rPr>
          <w:rFonts w:hint="eastAsia"/>
        </w:rPr>
        <w:t>，“無子女”規</w:t>
      </w:r>
      <w:r w:rsidRPr="00887340">
        <w:rPr>
          <w:rFonts w:hint="eastAsia"/>
        </w:rPr>
        <w:t>定</w:t>
      </w:r>
      <w:r>
        <w:rPr>
          <w:rFonts w:hint="eastAsia"/>
        </w:rPr>
        <w:t>曾被批評為</w:t>
      </w:r>
      <w:r w:rsidRPr="00887340">
        <w:rPr>
          <w:rFonts w:hint="eastAsia"/>
        </w:rPr>
        <w:t>建基於對跨性別人士的負面看法</w:t>
      </w:r>
      <w:r w:rsidR="00DD5DD6">
        <w:rPr>
          <w:rFonts w:hint="eastAsia"/>
        </w:rPr>
        <w:t>和</w:t>
      </w:r>
      <w:r w:rsidRPr="00887340">
        <w:rPr>
          <w:rFonts w:hint="eastAsia"/>
        </w:rPr>
        <w:t>成見</w:t>
      </w:r>
      <w:r w:rsidR="00DD5DD6">
        <w:rPr>
          <w:rFonts w:hint="eastAsia"/>
        </w:rPr>
        <w:t>之上</w:t>
      </w:r>
      <w:r w:rsidRPr="00887340">
        <w:rPr>
          <w:rFonts w:hint="eastAsia"/>
        </w:rPr>
        <w:t>。</w:t>
      </w:r>
      <w:r>
        <w:rPr>
          <w:rFonts w:hint="eastAsia"/>
        </w:rPr>
        <w:t>這項規定</w:t>
      </w:r>
      <w:r w:rsidRPr="00606127">
        <w:rPr>
          <w:rFonts w:hint="eastAsia"/>
        </w:rPr>
        <w:t>也可能影響個人私生活應受到尊重的權利。</w:t>
      </w:r>
    </w:p>
    <w:p w:rsidR="00567556" w:rsidRPr="00392E9D" w:rsidRDefault="00567556" w:rsidP="00114D94">
      <w:pPr>
        <w:rPr>
          <w:rFonts w:ascii="Arial" w:hAnsi="Arial" w:cs="Arial"/>
          <w:color w:val="000000"/>
          <w:szCs w:val="24"/>
        </w:rPr>
      </w:pPr>
      <w:r w:rsidRPr="00D430E9">
        <w:rPr>
          <w:rFonts w:hint="eastAsia"/>
        </w:rPr>
        <w:t>87</w:t>
      </w:r>
      <w:r>
        <w:rPr>
          <w:rFonts w:hint="eastAsia"/>
        </w:rPr>
        <w:t>.</w:t>
      </w:r>
      <w:r>
        <w:rPr>
          <w:rFonts w:hint="eastAsia"/>
        </w:rPr>
        <w:tab/>
      </w:r>
      <w:r w:rsidR="008E6D79">
        <w:rPr>
          <w:rFonts w:hint="eastAsia"/>
        </w:rPr>
        <w:t>有意見指，</w:t>
      </w:r>
      <w:r>
        <w:rPr>
          <w:rFonts w:hint="eastAsia"/>
        </w:rPr>
        <w:t>如果不是要求申請人必須無子女，而是要求申請人</w:t>
      </w:r>
      <w:r w:rsidRPr="00CA444D">
        <w:t>沒有低於某一年齡的子女</w:t>
      </w:r>
      <w:r>
        <w:rPr>
          <w:rFonts w:hint="eastAsia"/>
        </w:rPr>
        <w:t>，則</w:t>
      </w:r>
      <w:r w:rsidRPr="00A52273">
        <w:rPr>
          <w:rFonts w:hint="eastAsia"/>
        </w:rPr>
        <w:t>從平衡子女福利與</w:t>
      </w:r>
      <w:r>
        <w:rPr>
          <w:rFonts w:hint="eastAsia"/>
        </w:rPr>
        <w:t>跨性別人士的自決權</w:t>
      </w:r>
      <w:r w:rsidRPr="00A52273">
        <w:rPr>
          <w:rFonts w:hint="eastAsia"/>
        </w:rPr>
        <w:t>兩者的角度</w:t>
      </w:r>
      <w:r>
        <w:rPr>
          <w:rFonts w:hint="eastAsia"/>
        </w:rPr>
        <w:t>考慮</w:t>
      </w:r>
      <w:r w:rsidRPr="00A52273">
        <w:rPr>
          <w:rFonts w:hint="eastAsia"/>
        </w:rPr>
        <w:t>，</w:t>
      </w:r>
      <w:r>
        <w:rPr>
          <w:rFonts w:hint="eastAsia"/>
        </w:rPr>
        <w:t>可</w:t>
      </w:r>
      <w:r w:rsidR="008E6D79">
        <w:rPr>
          <w:rFonts w:hint="eastAsia"/>
        </w:rPr>
        <w:t>能</w:t>
      </w:r>
      <w:r>
        <w:rPr>
          <w:rFonts w:hint="eastAsia"/>
        </w:rPr>
        <w:t>較</w:t>
      </w:r>
      <w:r w:rsidR="008E6D79">
        <w:rPr>
          <w:rFonts w:hint="eastAsia"/>
        </w:rPr>
        <w:t>容易被</w:t>
      </w:r>
      <w:r>
        <w:rPr>
          <w:rFonts w:hint="eastAsia"/>
        </w:rPr>
        <w:t>接受。</w:t>
      </w:r>
      <w:r w:rsidRPr="00BE4731">
        <w:rPr>
          <w:rFonts w:hint="eastAsia"/>
          <w:color w:val="000000"/>
        </w:rPr>
        <w:t>然而，某些人</w:t>
      </w:r>
      <w:r>
        <w:rPr>
          <w:rFonts w:hint="eastAsia"/>
          <w:color w:val="000000"/>
        </w:rPr>
        <w:t>仍</w:t>
      </w:r>
      <w:r w:rsidRPr="00BE4731">
        <w:rPr>
          <w:rFonts w:hint="eastAsia"/>
          <w:color w:val="000000"/>
        </w:rPr>
        <w:t>認為</w:t>
      </w:r>
      <w:r>
        <w:rPr>
          <w:rFonts w:hint="eastAsia"/>
          <w:color w:val="000000"/>
        </w:rPr>
        <w:t>“無未成年子女”</w:t>
      </w:r>
      <w:r w:rsidRPr="00BE4731">
        <w:rPr>
          <w:rFonts w:hint="eastAsia"/>
          <w:color w:val="000000"/>
        </w:rPr>
        <w:t>的規定</w:t>
      </w:r>
      <w:r>
        <w:rPr>
          <w:rFonts w:hint="eastAsia"/>
          <w:color w:val="000000"/>
        </w:rPr>
        <w:t>屬</w:t>
      </w:r>
      <w:r w:rsidRPr="00BE4731">
        <w:rPr>
          <w:rFonts w:hint="eastAsia"/>
          <w:color w:val="000000"/>
        </w:rPr>
        <w:t>過份嚴</w:t>
      </w:r>
      <w:r>
        <w:rPr>
          <w:rFonts w:hint="eastAsia"/>
          <w:color w:val="000000"/>
        </w:rPr>
        <w:t>苛，因為它</w:t>
      </w:r>
      <w:r w:rsidRPr="002C5F76">
        <w:rPr>
          <w:rFonts w:hint="eastAsia"/>
          <w:lang w:val="en-US"/>
        </w:rPr>
        <w:t>限制了人們的自決權，</w:t>
      </w:r>
      <w:r>
        <w:rPr>
          <w:rFonts w:hint="eastAsia"/>
          <w:lang w:val="en-US"/>
        </w:rPr>
        <w:t>也</w:t>
      </w:r>
      <w:r w:rsidRPr="002C5F76">
        <w:rPr>
          <w:rFonts w:hint="eastAsia"/>
          <w:lang w:val="en-US"/>
        </w:rPr>
        <w:t>不尊重跨性別</w:t>
      </w:r>
      <w:r>
        <w:rPr>
          <w:rFonts w:hint="eastAsia"/>
          <w:lang w:val="en-US"/>
        </w:rPr>
        <w:t>人士</w:t>
      </w:r>
      <w:r w:rsidRPr="002C5F76">
        <w:rPr>
          <w:rFonts w:hint="eastAsia"/>
          <w:lang w:val="en-US"/>
        </w:rPr>
        <w:t>的個人尊嚴</w:t>
      </w:r>
      <w:r>
        <w:rPr>
          <w:rFonts w:hint="eastAsia"/>
          <w:lang w:val="en-US"/>
        </w:rPr>
        <w:t>。</w:t>
      </w:r>
    </w:p>
    <w:p w:rsidR="00567556" w:rsidRPr="00F77462" w:rsidRDefault="00567556" w:rsidP="00114D94">
      <w:pPr>
        <w:pStyle w:val="2"/>
        <w:rPr>
          <w:rFonts w:ascii="Arial" w:hAnsi="Arial" w:cs="Arial"/>
          <w:color w:val="000000"/>
          <w:szCs w:val="24"/>
        </w:rPr>
      </w:pPr>
      <w:r w:rsidRPr="00E21F6F">
        <w:t>承認外地的性別</w:t>
      </w:r>
      <w:r w:rsidRPr="00E21F6F">
        <w:rPr>
          <w:color w:val="000000"/>
        </w:rPr>
        <w:t>改變</w:t>
      </w:r>
      <w:r w:rsidRPr="00FA1686">
        <w:rPr>
          <w:rStyle w:val="FootnoteReference"/>
          <w:rFonts w:ascii="Times New Roman" w:hAnsi="Times New Roman"/>
          <w:i w:val="0"/>
          <w:color w:val="000000"/>
          <w:sz w:val="22"/>
          <w:szCs w:val="22"/>
        </w:rPr>
        <w:footnoteReference w:id="75"/>
      </w:r>
    </w:p>
    <w:p w:rsidR="00567556" w:rsidRDefault="00567556" w:rsidP="00114D94">
      <w:r w:rsidRPr="00D430E9">
        <w:rPr>
          <w:rFonts w:hint="eastAsia"/>
        </w:rPr>
        <w:t>88</w:t>
      </w:r>
      <w:r>
        <w:rPr>
          <w:rFonts w:hint="eastAsia"/>
        </w:rPr>
        <w:t>.</w:t>
      </w:r>
      <w:r>
        <w:rPr>
          <w:rFonts w:hint="eastAsia"/>
        </w:rPr>
        <w:tab/>
      </w:r>
      <w:r>
        <w:rPr>
          <w:rFonts w:hint="eastAsia"/>
        </w:rPr>
        <w:t>正如第</w:t>
      </w:r>
      <w:r w:rsidR="00DD72F8">
        <w:rPr>
          <w:rFonts w:hint="eastAsia"/>
        </w:rPr>
        <w:t>7</w:t>
      </w:r>
      <w:r>
        <w:rPr>
          <w:rFonts w:hint="eastAsia"/>
        </w:rPr>
        <w:t>章所述，有關</w:t>
      </w:r>
      <w:r w:rsidRPr="00DF3224">
        <w:rPr>
          <w:rFonts w:hint="eastAsia"/>
        </w:rPr>
        <w:t>外地司法管轄區法律所承認的性別改變</w:t>
      </w:r>
      <w:r>
        <w:rPr>
          <w:rFonts w:hint="eastAsia"/>
        </w:rPr>
        <w:t>在本地獲得承認</w:t>
      </w:r>
      <w:r w:rsidRPr="00DF3224">
        <w:rPr>
          <w:rFonts w:hint="eastAsia"/>
        </w:rPr>
        <w:t>的議題</w:t>
      </w:r>
      <w:r>
        <w:rPr>
          <w:rFonts w:hint="eastAsia"/>
        </w:rPr>
        <w:t>，</w:t>
      </w:r>
      <w:r w:rsidR="000F4895">
        <w:rPr>
          <w:rFonts w:hint="eastAsia"/>
        </w:rPr>
        <w:t>在法律上</w:t>
      </w:r>
      <w:r>
        <w:rPr>
          <w:rFonts w:hint="eastAsia"/>
        </w:rPr>
        <w:t>屬於</w:t>
      </w:r>
      <w:r w:rsidRPr="00DF3224">
        <w:rPr>
          <w:rFonts w:hint="eastAsia"/>
        </w:rPr>
        <w:t>衝突法</w:t>
      </w:r>
      <w:r w:rsidR="000F4895">
        <w:rPr>
          <w:rFonts w:hint="eastAsia"/>
        </w:rPr>
        <w:t>的</w:t>
      </w:r>
      <w:r>
        <w:rPr>
          <w:rFonts w:hint="eastAsia"/>
        </w:rPr>
        <w:t>範疇。據此</w:t>
      </w:r>
      <w:r w:rsidR="008E6D79">
        <w:rPr>
          <w:rFonts w:hint="eastAsia"/>
        </w:rPr>
        <w:t>有人認為</w:t>
      </w:r>
      <w:r>
        <w:rPr>
          <w:rFonts w:hint="eastAsia"/>
        </w:rPr>
        <w:t>，</w:t>
      </w:r>
      <w:r w:rsidRPr="004002E3">
        <w:rPr>
          <w:rFonts w:hint="eastAsia"/>
        </w:rPr>
        <w:t>在不抵觸本地法律</w:t>
      </w:r>
      <w:r w:rsidR="000F4895">
        <w:rPr>
          <w:rFonts w:hint="eastAsia"/>
        </w:rPr>
        <w:t>下</w:t>
      </w:r>
      <w:r w:rsidRPr="004002E3">
        <w:rPr>
          <w:rFonts w:hint="eastAsia"/>
        </w:rPr>
        <w:t>的基本公共政策</w:t>
      </w:r>
      <w:r>
        <w:rPr>
          <w:rFonts w:hint="eastAsia"/>
        </w:rPr>
        <w:t>，以及在</w:t>
      </w:r>
      <w:r w:rsidRPr="004002E3">
        <w:rPr>
          <w:rFonts w:hint="eastAsia"/>
        </w:rPr>
        <w:t>不涉及嚴重侵犯人權</w:t>
      </w:r>
      <w:r>
        <w:rPr>
          <w:rFonts w:hint="eastAsia"/>
        </w:rPr>
        <w:t>的</w:t>
      </w:r>
      <w:r w:rsidRPr="004002E3">
        <w:rPr>
          <w:rFonts w:hint="eastAsia"/>
        </w:rPr>
        <w:t>情況</w:t>
      </w:r>
      <w:r>
        <w:rPr>
          <w:rFonts w:hint="eastAsia"/>
        </w:rPr>
        <w:t>下，</w:t>
      </w:r>
      <w:r w:rsidR="008E6D79" w:rsidRPr="00025C65">
        <w:rPr>
          <w:rFonts w:hint="eastAsia"/>
        </w:rPr>
        <w:t>香港</w:t>
      </w:r>
      <w:r>
        <w:rPr>
          <w:rFonts w:hint="eastAsia"/>
        </w:rPr>
        <w:t>應容許</w:t>
      </w:r>
      <w:r w:rsidRPr="00FA4122">
        <w:rPr>
          <w:rFonts w:hint="eastAsia"/>
        </w:rPr>
        <w:t>外地的性別改變</w:t>
      </w:r>
      <w:r>
        <w:rPr>
          <w:rFonts w:hint="eastAsia"/>
        </w:rPr>
        <w:t>在本地獲得承認。不</w:t>
      </w:r>
      <w:r w:rsidRPr="00A77605">
        <w:rPr>
          <w:rFonts w:hint="eastAsia"/>
        </w:rPr>
        <w:t>就這類承認</w:t>
      </w:r>
      <w:r w:rsidRPr="00A77605">
        <w:t>訂定</w:t>
      </w:r>
      <w:r w:rsidR="000F4895">
        <w:rPr>
          <w:rFonts w:hint="eastAsia"/>
        </w:rPr>
        <w:t>規則</w:t>
      </w:r>
      <w:r w:rsidRPr="00A77605">
        <w:rPr>
          <w:rFonts w:hint="eastAsia"/>
        </w:rPr>
        <w:t>，</w:t>
      </w:r>
      <w:r>
        <w:rPr>
          <w:rFonts w:hint="eastAsia"/>
        </w:rPr>
        <w:t>可能</w:t>
      </w:r>
      <w:r w:rsidRPr="00A77605">
        <w:t>會</w:t>
      </w:r>
      <w:r>
        <w:rPr>
          <w:rFonts w:hint="eastAsia"/>
        </w:rPr>
        <w:t>因為</w:t>
      </w:r>
      <w:r w:rsidRPr="00B43795">
        <w:rPr>
          <w:rFonts w:hint="eastAsia"/>
        </w:rPr>
        <w:t>跨性別人士</w:t>
      </w:r>
      <w:r>
        <w:rPr>
          <w:rFonts w:hint="eastAsia"/>
        </w:rPr>
        <w:t>獲不同司法管轄區簽發</w:t>
      </w:r>
      <w:r w:rsidRPr="00B43795">
        <w:rPr>
          <w:rFonts w:hint="eastAsia"/>
        </w:rPr>
        <w:t>的身分證明文件註有不同性別身分</w:t>
      </w:r>
      <w:r>
        <w:rPr>
          <w:rFonts w:hint="eastAsia"/>
        </w:rPr>
        <w:t>，而出現跨境</w:t>
      </w:r>
      <w:r w:rsidRPr="00A77605">
        <w:rPr>
          <w:rFonts w:hint="eastAsia"/>
        </w:rPr>
        <w:t>行政混淆</w:t>
      </w:r>
      <w:r w:rsidR="00124525">
        <w:rPr>
          <w:rFonts w:hint="eastAsia"/>
        </w:rPr>
        <w:t>的</w:t>
      </w:r>
      <w:r w:rsidR="00D11E43">
        <w:rPr>
          <w:rFonts w:hint="eastAsia"/>
        </w:rPr>
        <w:t>問題</w:t>
      </w:r>
      <w:r w:rsidRPr="00520C09">
        <w:rPr>
          <w:rFonts w:hint="eastAsia"/>
          <w:szCs w:val="24"/>
        </w:rPr>
        <w:t>。</w:t>
      </w:r>
    </w:p>
    <w:p w:rsidR="00567556" w:rsidRDefault="00567556" w:rsidP="00114D94">
      <w:r w:rsidRPr="00D430E9">
        <w:rPr>
          <w:rFonts w:hint="eastAsia"/>
        </w:rPr>
        <w:t>89</w:t>
      </w:r>
      <w:r>
        <w:rPr>
          <w:rFonts w:hint="eastAsia"/>
        </w:rPr>
        <w:t>.</w:t>
      </w:r>
      <w:r>
        <w:rPr>
          <w:rFonts w:hint="eastAsia"/>
        </w:rPr>
        <w:tab/>
      </w:r>
      <w:r>
        <w:rPr>
          <w:rFonts w:hint="eastAsia"/>
        </w:rPr>
        <w:t>如果香港容許對</w:t>
      </w:r>
      <w:r w:rsidRPr="00FA4122">
        <w:rPr>
          <w:rFonts w:hint="eastAsia"/>
        </w:rPr>
        <w:t>外地的性別改變</w:t>
      </w:r>
      <w:r>
        <w:rPr>
          <w:rFonts w:hint="eastAsia"/>
        </w:rPr>
        <w:t>作出承認，下一個問題是</w:t>
      </w:r>
      <w:r w:rsidRPr="00C044C3">
        <w:rPr>
          <w:rFonts w:hint="eastAsia"/>
        </w:rPr>
        <w:t>應否把</w:t>
      </w:r>
      <w:r>
        <w:rPr>
          <w:rFonts w:hint="eastAsia"/>
        </w:rPr>
        <w:t>這項承認適用的外地</w:t>
      </w:r>
      <w:r w:rsidRPr="00C044C3">
        <w:rPr>
          <w:rFonts w:hint="eastAsia"/>
        </w:rPr>
        <w:t>國家及地區局限於在性別承認方面訂有某些規定的國家及地區</w:t>
      </w:r>
      <w:r w:rsidR="008E6D79">
        <w:rPr>
          <w:rFonts w:hint="eastAsia"/>
        </w:rPr>
        <w:t>。</w:t>
      </w:r>
      <w:r>
        <w:rPr>
          <w:rFonts w:hint="eastAsia"/>
        </w:rPr>
        <w:t>此議題將取決於</w:t>
      </w:r>
      <w:r w:rsidRPr="00E21F6F">
        <w:t>香港的性別承認制度如何制訂，以及該制度就性別承認所訂明的</w:t>
      </w:r>
      <w:r w:rsidR="00D11E43">
        <w:rPr>
          <w:rFonts w:hint="eastAsia"/>
        </w:rPr>
        <w:t>準則</w:t>
      </w:r>
      <w:r w:rsidRPr="00E21F6F">
        <w:t>為何</w:t>
      </w:r>
      <w:r>
        <w:rPr>
          <w:rFonts w:hint="eastAsia"/>
        </w:rPr>
        <w:t>。</w:t>
      </w:r>
    </w:p>
    <w:p w:rsidR="00567556" w:rsidRPr="00F77462" w:rsidRDefault="00567556" w:rsidP="00114D94">
      <w:pPr>
        <w:pStyle w:val="2"/>
        <w:rPr>
          <w:rFonts w:ascii="Arial" w:hAnsi="Arial" w:cs="Arial"/>
          <w:color w:val="000000"/>
          <w:szCs w:val="24"/>
        </w:rPr>
      </w:pPr>
      <w:r>
        <w:rPr>
          <w:rFonts w:hint="eastAsia"/>
        </w:rPr>
        <w:lastRenderedPageBreak/>
        <w:t>是次諮詢所徵詢的意見</w:t>
      </w:r>
    </w:p>
    <w:p w:rsidR="00567556" w:rsidRPr="00025C65" w:rsidRDefault="00567556" w:rsidP="00114D94">
      <w:pPr>
        <w:rPr>
          <w:szCs w:val="22"/>
        </w:rPr>
      </w:pPr>
      <w:r w:rsidRPr="00D430E9">
        <w:rPr>
          <w:rFonts w:hint="eastAsia"/>
        </w:rPr>
        <w:t>90</w:t>
      </w:r>
      <w:r>
        <w:rPr>
          <w:rFonts w:hint="eastAsia"/>
        </w:rPr>
        <w:t>.</w:t>
      </w:r>
      <w:r>
        <w:rPr>
          <w:rFonts w:hint="eastAsia"/>
        </w:rPr>
        <w:tab/>
      </w:r>
      <w:r>
        <w:rPr>
          <w:rFonts w:hint="eastAsia"/>
        </w:rPr>
        <w:t>因應上述各項議題的討論，工作小組歡迎公眾就</w:t>
      </w:r>
      <w:r w:rsidRPr="00676786">
        <w:rPr>
          <w:rFonts w:hint="eastAsia"/>
        </w:rPr>
        <w:t>性別承認</w:t>
      </w:r>
      <w:r>
        <w:rPr>
          <w:rFonts w:hint="eastAsia"/>
        </w:rPr>
        <w:t>所可能涉及的</w:t>
      </w:r>
      <w:r w:rsidRPr="00676786">
        <w:rPr>
          <w:rFonts w:hint="eastAsia"/>
        </w:rPr>
        <w:t>非醫</w:t>
      </w:r>
      <w:r>
        <w:rPr>
          <w:rFonts w:hint="eastAsia"/>
        </w:rPr>
        <w:t>學</w:t>
      </w:r>
      <w:r w:rsidRPr="00676786">
        <w:rPr>
          <w:rFonts w:hint="eastAsia"/>
        </w:rPr>
        <w:t>規定</w:t>
      </w:r>
      <w:r>
        <w:rPr>
          <w:rFonts w:hint="eastAsia"/>
        </w:rPr>
        <w:t>發表意見，這些規定包括：</w:t>
      </w:r>
      <w:r w:rsidRPr="00296741">
        <w:rPr>
          <w:rFonts w:hint="eastAsia"/>
          <w:lang w:val="en-US"/>
        </w:rPr>
        <w:t>國籍、公民身分、居民身分或居籍</w:t>
      </w:r>
      <w:r>
        <w:rPr>
          <w:rFonts w:hint="eastAsia"/>
          <w:lang w:val="en-US"/>
        </w:rPr>
        <w:t>；</w:t>
      </w:r>
      <w:r w:rsidRPr="00025C65">
        <w:rPr>
          <w:rStyle w:val="FootnoteReference"/>
          <w:rFonts w:ascii="Times New Roman" w:hAnsi="Times New Roman"/>
          <w:color w:val="000000"/>
          <w:sz w:val="22"/>
          <w:szCs w:val="22"/>
        </w:rPr>
        <w:footnoteReference w:id="76"/>
      </w:r>
      <w:r>
        <w:rPr>
          <w:rFonts w:hint="eastAsia"/>
          <w:lang w:val="en-US"/>
        </w:rPr>
        <w:t xml:space="preserve"> </w:t>
      </w:r>
      <w:r w:rsidRPr="00296741">
        <w:rPr>
          <w:rFonts w:hint="eastAsia"/>
          <w:lang w:val="en-US"/>
        </w:rPr>
        <w:t>年齡下限</w:t>
      </w:r>
      <w:r>
        <w:rPr>
          <w:rFonts w:hint="eastAsia"/>
          <w:lang w:val="en-US"/>
        </w:rPr>
        <w:t>；</w:t>
      </w:r>
      <w:r w:rsidRPr="00025C65">
        <w:rPr>
          <w:rStyle w:val="FootnoteReference"/>
          <w:rFonts w:ascii="Times New Roman" w:hAnsi="Times New Roman"/>
          <w:color w:val="000000"/>
          <w:sz w:val="22"/>
          <w:szCs w:val="22"/>
        </w:rPr>
        <w:footnoteReference w:id="77"/>
      </w:r>
      <w:r>
        <w:t xml:space="preserve"> </w:t>
      </w:r>
      <w:r w:rsidRPr="00296741">
        <w:rPr>
          <w:rFonts w:hint="eastAsia"/>
          <w:lang w:val="en-US"/>
        </w:rPr>
        <w:t>婚姻狀況</w:t>
      </w:r>
      <w:r>
        <w:rPr>
          <w:rFonts w:hint="eastAsia"/>
          <w:lang w:val="en-US"/>
        </w:rPr>
        <w:t>；</w:t>
      </w:r>
      <w:r w:rsidRPr="00025C65">
        <w:rPr>
          <w:rStyle w:val="FootnoteReference"/>
          <w:rFonts w:ascii="Times New Roman" w:hAnsi="Times New Roman"/>
          <w:color w:val="000000"/>
          <w:sz w:val="22"/>
          <w:szCs w:val="22"/>
        </w:rPr>
        <w:footnoteReference w:id="78"/>
      </w:r>
      <w:r>
        <w:rPr>
          <w:rFonts w:hint="eastAsia"/>
          <w:lang w:val="en-US"/>
        </w:rPr>
        <w:t xml:space="preserve"> </w:t>
      </w:r>
      <w:r w:rsidRPr="00296741">
        <w:rPr>
          <w:rFonts w:hint="eastAsia"/>
          <w:lang w:val="en-US"/>
        </w:rPr>
        <w:t>父母身分</w:t>
      </w:r>
      <w:r>
        <w:rPr>
          <w:rFonts w:hint="eastAsia"/>
          <w:lang w:val="en-US"/>
        </w:rPr>
        <w:t>，</w:t>
      </w:r>
      <w:r w:rsidRPr="00025C65">
        <w:rPr>
          <w:rStyle w:val="FootnoteReference"/>
          <w:rFonts w:ascii="Times New Roman" w:hAnsi="Times New Roman"/>
          <w:color w:val="000000"/>
          <w:sz w:val="22"/>
          <w:szCs w:val="22"/>
        </w:rPr>
        <w:footnoteReference w:id="79"/>
      </w:r>
      <w:r w:rsidRPr="00025C65">
        <w:rPr>
          <w:szCs w:val="22"/>
        </w:rPr>
        <w:t xml:space="preserve"> </w:t>
      </w:r>
      <w:r>
        <w:rPr>
          <w:rFonts w:hint="eastAsia"/>
        </w:rPr>
        <w:t>以及在香港</w:t>
      </w:r>
      <w:r w:rsidRPr="00B718DE">
        <w:rPr>
          <w:rFonts w:hint="eastAsia"/>
        </w:rPr>
        <w:t>承認外地的性別</w:t>
      </w:r>
      <w:r>
        <w:rPr>
          <w:rFonts w:hint="eastAsia"/>
        </w:rPr>
        <w:t>承認。</w:t>
      </w:r>
      <w:r w:rsidRPr="00025C65">
        <w:rPr>
          <w:rStyle w:val="FootnoteReference"/>
          <w:rFonts w:ascii="Times New Roman" w:hAnsi="Times New Roman"/>
          <w:color w:val="000000"/>
          <w:sz w:val="22"/>
          <w:szCs w:val="22"/>
        </w:rPr>
        <w:footnoteReference w:id="80"/>
      </w:r>
      <w:r w:rsidRPr="00025C65">
        <w:rPr>
          <w:szCs w:val="22"/>
        </w:rPr>
        <w:t xml:space="preserve"> </w:t>
      </w:r>
      <w:r>
        <w:rPr>
          <w:rFonts w:hint="eastAsia"/>
        </w:rPr>
        <w:t>我們亦就是否有任何其他合適的非醫學規定</w:t>
      </w:r>
      <w:r w:rsidRPr="00266FC7">
        <w:rPr>
          <w:rFonts w:hint="eastAsia"/>
        </w:rPr>
        <w:t>徵詢</w:t>
      </w:r>
      <w:r>
        <w:rPr>
          <w:rFonts w:hint="eastAsia"/>
        </w:rPr>
        <w:t>意見。</w:t>
      </w:r>
      <w:r w:rsidRPr="00025C65">
        <w:rPr>
          <w:szCs w:val="22"/>
        </w:rPr>
        <w:t>‍</w:t>
      </w:r>
      <w:r w:rsidRPr="00025C65">
        <w:rPr>
          <w:rStyle w:val="FootnoteReference"/>
          <w:rFonts w:ascii="Times New Roman" w:hAnsi="Times New Roman"/>
          <w:color w:val="000000"/>
          <w:sz w:val="22"/>
          <w:szCs w:val="22"/>
        </w:rPr>
        <w:footnoteReference w:id="81"/>
      </w:r>
      <w:r>
        <w:rPr>
          <w:rFonts w:hint="eastAsia"/>
        </w:rPr>
        <w:t>（這些</w:t>
      </w:r>
      <w:r w:rsidRPr="000B75AA">
        <w:rPr>
          <w:rFonts w:hint="eastAsia"/>
          <w:iCs/>
          <w:color w:val="000000"/>
        </w:rPr>
        <w:t>諮</w:t>
      </w:r>
      <w:r w:rsidRPr="00E21F6F">
        <w:rPr>
          <w:iCs/>
          <w:color w:val="000000"/>
        </w:rPr>
        <w:t>詢議題</w:t>
      </w:r>
      <w:r>
        <w:rPr>
          <w:rFonts w:hint="eastAsia"/>
          <w:iCs/>
          <w:color w:val="000000"/>
        </w:rPr>
        <w:t>載於</w:t>
      </w:r>
      <w:r w:rsidRPr="00667E5D">
        <w:rPr>
          <w:rFonts w:ascii="新細明體" w:hAnsi="新細明體" w:hint="eastAsia"/>
          <w:lang w:val="en-US"/>
        </w:rPr>
        <w:t>諮詢</w:t>
      </w:r>
      <w:r>
        <w:rPr>
          <w:rFonts w:ascii="新細明體" w:hAnsi="新細明體" w:hint="eastAsia"/>
          <w:lang w:val="en-US"/>
        </w:rPr>
        <w:t>文件</w:t>
      </w:r>
      <w:r>
        <w:rPr>
          <w:rFonts w:hint="eastAsia"/>
          <w:iCs/>
          <w:color w:val="000000"/>
        </w:rPr>
        <w:t>第</w:t>
      </w:r>
      <w:r w:rsidR="00DD72F8">
        <w:rPr>
          <w:rFonts w:hint="eastAsia"/>
          <w:iCs/>
          <w:color w:val="000000"/>
        </w:rPr>
        <w:t>7</w:t>
      </w:r>
      <w:r>
        <w:rPr>
          <w:rFonts w:hint="eastAsia"/>
          <w:iCs/>
          <w:color w:val="000000"/>
        </w:rPr>
        <w:t>章，</w:t>
      </w:r>
      <w:r>
        <w:rPr>
          <w:rFonts w:ascii="新細明體" w:hAnsi="新細明體" w:hint="eastAsia"/>
          <w:lang w:val="en-US"/>
        </w:rPr>
        <w:t>其概要見</w:t>
      </w:r>
      <w:r w:rsidRPr="00667E5D">
        <w:rPr>
          <w:rFonts w:ascii="新細明體" w:hAnsi="新細明體" w:hint="eastAsia"/>
          <w:lang w:val="en-US"/>
        </w:rPr>
        <w:t>諮詢</w:t>
      </w:r>
      <w:r>
        <w:rPr>
          <w:rFonts w:ascii="新細明體" w:hAnsi="新細明體" w:hint="eastAsia"/>
          <w:lang w:val="en-US"/>
        </w:rPr>
        <w:t>文件第</w:t>
      </w:r>
      <w:r w:rsidR="004D4A5C">
        <w:rPr>
          <w:rFonts w:hint="eastAsia"/>
          <w:lang w:val="en-US"/>
        </w:rPr>
        <w:t>10</w:t>
      </w:r>
      <w:r>
        <w:rPr>
          <w:rFonts w:ascii="新細明體" w:hAnsi="新細明體" w:hint="eastAsia"/>
          <w:lang w:val="en-US"/>
        </w:rPr>
        <w:t>章及</w:t>
      </w:r>
      <w:r w:rsidRPr="00D42322">
        <w:rPr>
          <w:rFonts w:ascii="新細明體" w:hAnsi="新細明體" w:hint="eastAsia"/>
          <w:lang w:val="en-US"/>
        </w:rPr>
        <w:t>本摘要附件</w:t>
      </w:r>
      <w:r>
        <w:rPr>
          <w:rFonts w:ascii="新細明體" w:hAnsi="新細明體" w:hint="eastAsia"/>
          <w:lang w:val="en-US"/>
        </w:rPr>
        <w:t>。</w:t>
      </w:r>
      <w:r>
        <w:rPr>
          <w:rFonts w:hint="eastAsia"/>
        </w:rPr>
        <w:t>）</w:t>
      </w:r>
      <w:r w:rsidRPr="00025C65">
        <w:rPr>
          <w:rStyle w:val="FootnoteReference"/>
          <w:rFonts w:ascii="Times New Roman" w:hAnsi="Times New Roman"/>
          <w:color w:val="000000"/>
          <w:sz w:val="22"/>
          <w:szCs w:val="22"/>
        </w:rPr>
        <w:footnoteReference w:id="82"/>
      </w:r>
    </w:p>
    <w:p w:rsidR="00567556" w:rsidRPr="00F308BB" w:rsidRDefault="00567556" w:rsidP="00114D94">
      <w:pPr>
        <w:pStyle w:val="12"/>
        <w:overflowPunct w:val="0"/>
      </w:pPr>
      <w:r w:rsidRPr="00F308BB">
        <w:t>各類性別承認</w:t>
      </w:r>
      <w:r w:rsidRPr="00520C09">
        <w:rPr>
          <w:rFonts w:hint="eastAsia"/>
        </w:rPr>
        <w:t>制度</w:t>
      </w:r>
      <w:r>
        <w:rPr>
          <w:rFonts w:hint="eastAsia"/>
        </w:rPr>
        <w:t>（</w:t>
      </w:r>
      <w:r w:rsidRPr="00F308BB">
        <w:rPr>
          <w:rFonts w:hint="eastAsia"/>
        </w:rPr>
        <w:t>第</w:t>
      </w:r>
      <w:r w:rsidR="004D4A5C">
        <w:rPr>
          <w:rFonts w:hint="eastAsia"/>
        </w:rPr>
        <w:t>8</w:t>
      </w:r>
      <w:r w:rsidRPr="00F308BB">
        <w:rPr>
          <w:rFonts w:hint="eastAsia"/>
        </w:rPr>
        <w:t>章</w:t>
      </w:r>
      <w:r>
        <w:rPr>
          <w:rFonts w:hint="eastAsia"/>
        </w:rPr>
        <w:t>）</w:t>
      </w:r>
    </w:p>
    <w:p w:rsidR="00567556" w:rsidRDefault="00567556" w:rsidP="00114D94">
      <w:r w:rsidRPr="00D430E9">
        <w:rPr>
          <w:rFonts w:hint="eastAsia"/>
        </w:rPr>
        <w:t>91</w:t>
      </w:r>
      <w:r>
        <w:rPr>
          <w:rFonts w:hint="eastAsia"/>
        </w:rPr>
        <w:t>.</w:t>
      </w:r>
      <w:r>
        <w:rPr>
          <w:rFonts w:hint="eastAsia"/>
        </w:rPr>
        <w:tab/>
      </w:r>
      <w:r w:rsidR="00D11E43">
        <w:rPr>
          <w:rFonts w:hint="eastAsia"/>
        </w:rPr>
        <w:t>諮詢文件</w:t>
      </w:r>
      <w:r>
        <w:rPr>
          <w:rFonts w:hint="eastAsia"/>
        </w:rPr>
        <w:t>第</w:t>
      </w:r>
      <w:r w:rsidR="004D4A5C">
        <w:rPr>
          <w:rFonts w:hint="eastAsia"/>
        </w:rPr>
        <w:t>8</w:t>
      </w:r>
      <w:r>
        <w:rPr>
          <w:rFonts w:hint="eastAsia"/>
        </w:rPr>
        <w:t>章探討不同種類的</w:t>
      </w:r>
      <w:r w:rsidRPr="00F308BB">
        <w:t>性別承認</w:t>
      </w:r>
      <w:r w:rsidRPr="00520C09">
        <w:rPr>
          <w:rFonts w:hint="eastAsia"/>
        </w:rPr>
        <w:t>制度</w:t>
      </w:r>
      <w:r w:rsidRPr="0046741C">
        <w:rPr>
          <w:rFonts w:hint="eastAsia"/>
        </w:rPr>
        <w:t>，</w:t>
      </w:r>
      <w:r>
        <w:rPr>
          <w:rFonts w:hint="eastAsia"/>
        </w:rPr>
        <w:t>並審視在香港採用</w:t>
      </w:r>
      <w:r w:rsidR="00D11E43">
        <w:rPr>
          <w:rFonts w:hint="eastAsia"/>
        </w:rPr>
        <w:t>不同</w:t>
      </w:r>
      <w:r>
        <w:rPr>
          <w:rFonts w:hint="eastAsia"/>
        </w:rPr>
        <w:t>模式的</w:t>
      </w:r>
      <w:r w:rsidR="00D11E43">
        <w:rPr>
          <w:rFonts w:hint="eastAsia"/>
        </w:rPr>
        <w:t>正反</w:t>
      </w:r>
      <w:r>
        <w:rPr>
          <w:rFonts w:hint="eastAsia"/>
        </w:rPr>
        <w:t>論點。</w:t>
      </w:r>
      <w:r>
        <w:rPr>
          <w:rFonts w:hint="eastAsia"/>
          <w:lang w:val="en-US"/>
        </w:rPr>
        <w:t>為清楚</w:t>
      </w:r>
      <w:r w:rsidRPr="008C3BE3">
        <w:rPr>
          <w:rFonts w:hint="eastAsia"/>
          <w:lang w:val="en-US"/>
        </w:rPr>
        <w:t>起見</w:t>
      </w:r>
      <w:r>
        <w:rPr>
          <w:rFonts w:hint="eastAsia"/>
          <w:lang w:val="en-US"/>
        </w:rPr>
        <w:t>，就載於第</w:t>
      </w:r>
      <w:r w:rsidR="00D11E43">
        <w:rPr>
          <w:rFonts w:hint="eastAsia"/>
          <w:lang w:val="en-US"/>
        </w:rPr>
        <w:t>8</w:t>
      </w:r>
      <w:r>
        <w:rPr>
          <w:rFonts w:hint="eastAsia"/>
          <w:lang w:val="en-US"/>
        </w:rPr>
        <w:t>章並</w:t>
      </w:r>
      <w:r w:rsidRPr="005C6C7C">
        <w:rPr>
          <w:rFonts w:hint="eastAsia"/>
          <w:lang w:val="en-US"/>
        </w:rPr>
        <w:t>撮述</w:t>
      </w:r>
      <w:r>
        <w:rPr>
          <w:rFonts w:hint="eastAsia"/>
          <w:lang w:val="en-US"/>
        </w:rPr>
        <w:t>於下文的論點而言，</w:t>
      </w:r>
      <w:r w:rsidRPr="008C3BE3">
        <w:rPr>
          <w:rFonts w:hint="eastAsia"/>
          <w:lang w:val="en-US"/>
        </w:rPr>
        <w:t>工作小組</w:t>
      </w:r>
      <w:r>
        <w:rPr>
          <w:rFonts w:hint="eastAsia"/>
          <w:lang w:val="en-US"/>
        </w:rPr>
        <w:t>在此</w:t>
      </w:r>
      <w:r w:rsidRPr="008C3BE3">
        <w:rPr>
          <w:rFonts w:hint="eastAsia"/>
          <w:lang w:val="en-US"/>
        </w:rPr>
        <w:t>重申</w:t>
      </w:r>
      <w:r>
        <w:rPr>
          <w:rFonts w:hint="eastAsia"/>
          <w:lang w:val="en-US"/>
        </w:rPr>
        <w:t>上文第</w:t>
      </w:r>
      <w:r w:rsidRPr="00D430E9">
        <w:rPr>
          <w:rFonts w:hint="eastAsia"/>
          <w:lang w:val="en-US"/>
        </w:rPr>
        <w:t>19</w:t>
      </w:r>
      <w:r>
        <w:rPr>
          <w:rFonts w:hint="eastAsia"/>
          <w:lang w:val="en-US"/>
        </w:rPr>
        <w:t>段的立場。</w:t>
      </w:r>
    </w:p>
    <w:p w:rsidR="00567556" w:rsidRPr="008E6D39" w:rsidRDefault="00567556" w:rsidP="00114D94">
      <w:pPr>
        <w:pStyle w:val="2"/>
      </w:pPr>
      <w:r w:rsidRPr="00031C1D">
        <w:rPr>
          <w:rFonts w:hint="eastAsia"/>
        </w:rPr>
        <w:t>行政</w:t>
      </w:r>
      <w:r>
        <w:rPr>
          <w:rFonts w:hint="eastAsia"/>
        </w:rPr>
        <w:t>上的</w:t>
      </w:r>
      <w:r w:rsidRPr="00031C1D">
        <w:rPr>
          <w:rFonts w:hint="eastAsia"/>
        </w:rPr>
        <w:t>制度與立法</w:t>
      </w:r>
      <w:r>
        <w:rPr>
          <w:rFonts w:hint="eastAsia"/>
        </w:rPr>
        <w:t>訂明的制度的</w:t>
      </w:r>
      <w:r w:rsidRPr="00031C1D">
        <w:rPr>
          <w:rFonts w:hint="eastAsia"/>
        </w:rPr>
        <w:t>比較</w:t>
      </w:r>
      <w:r w:rsidRPr="00FA1686">
        <w:rPr>
          <w:rStyle w:val="FootnoteReference"/>
          <w:rFonts w:ascii="Times New Roman" w:hAnsi="Times New Roman"/>
          <w:i w:val="0"/>
          <w:color w:val="000000"/>
          <w:sz w:val="22"/>
          <w:szCs w:val="22"/>
        </w:rPr>
        <w:footnoteReference w:id="83"/>
      </w:r>
    </w:p>
    <w:p w:rsidR="00567556" w:rsidRPr="00F77462" w:rsidRDefault="00567556" w:rsidP="00114D94">
      <w:pPr>
        <w:rPr>
          <w:color w:val="000000"/>
        </w:rPr>
      </w:pPr>
      <w:r w:rsidRPr="00D430E9">
        <w:rPr>
          <w:rFonts w:hint="eastAsia"/>
        </w:rPr>
        <w:t>92</w:t>
      </w:r>
      <w:r>
        <w:rPr>
          <w:rFonts w:hint="eastAsia"/>
        </w:rPr>
        <w:t>.</w:t>
      </w:r>
      <w:r>
        <w:rPr>
          <w:rFonts w:hint="eastAsia"/>
        </w:rPr>
        <w:tab/>
      </w:r>
      <w:r>
        <w:rPr>
          <w:rFonts w:hint="eastAsia"/>
        </w:rPr>
        <w:t>第</w:t>
      </w:r>
      <w:r w:rsidR="004D4A5C">
        <w:rPr>
          <w:rFonts w:hint="eastAsia"/>
        </w:rPr>
        <w:t>8</w:t>
      </w:r>
      <w:r>
        <w:rPr>
          <w:rFonts w:hint="eastAsia"/>
        </w:rPr>
        <w:t>章</w:t>
      </w:r>
      <w:r w:rsidR="002D0F48">
        <w:rPr>
          <w:rFonts w:hint="eastAsia"/>
        </w:rPr>
        <w:t>首先</w:t>
      </w:r>
      <w:r w:rsidR="00D11E43">
        <w:rPr>
          <w:rFonts w:hint="eastAsia"/>
        </w:rPr>
        <w:t>比較以行政方式</w:t>
      </w:r>
      <w:r w:rsidR="003767CD">
        <w:rPr>
          <w:rFonts w:hint="eastAsia"/>
        </w:rPr>
        <w:t>設</w:t>
      </w:r>
      <w:r w:rsidR="00D11E43">
        <w:rPr>
          <w:rFonts w:hint="eastAsia"/>
        </w:rPr>
        <w:t>立</w:t>
      </w:r>
      <w:r w:rsidRPr="000A5B2F">
        <w:rPr>
          <w:rFonts w:hint="eastAsia"/>
        </w:rPr>
        <w:t>性別承認制度</w:t>
      </w:r>
      <w:r w:rsidR="00D11E43">
        <w:rPr>
          <w:rFonts w:hint="eastAsia"/>
        </w:rPr>
        <w:t>以及</w:t>
      </w:r>
      <w:r w:rsidRPr="00B90D05">
        <w:rPr>
          <w:rFonts w:hint="eastAsia"/>
        </w:rPr>
        <w:t>立法訂明性別承認制度</w:t>
      </w:r>
      <w:r>
        <w:rPr>
          <w:rFonts w:hint="eastAsia"/>
        </w:rPr>
        <w:t>可能涉及的好處</w:t>
      </w:r>
      <w:r w:rsidR="002D0F48">
        <w:rPr>
          <w:rFonts w:hint="eastAsia"/>
        </w:rPr>
        <w:t>和</w:t>
      </w:r>
      <w:r>
        <w:rPr>
          <w:rFonts w:hint="eastAsia"/>
        </w:rPr>
        <w:t>壞處。</w:t>
      </w:r>
    </w:p>
    <w:p w:rsidR="00567556" w:rsidRDefault="00567556" w:rsidP="00114D94">
      <w:pPr>
        <w:pStyle w:val="2"/>
      </w:pPr>
      <w:r>
        <w:rPr>
          <w:rFonts w:hint="eastAsia"/>
        </w:rPr>
        <w:t>行政上的性別承認制度</w:t>
      </w:r>
    </w:p>
    <w:p w:rsidR="00567556" w:rsidRPr="003866A2" w:rsidRDefault="00567556" w:rsidP="00114D94">
      <w:pPr>
        <w:pStyle w:val="2"/>
        <w:ind w:left="1134" w:hanging="567"/>
        <w:rPr>
          <w:i w:val="0"/>
          <w:u w:val="single"/>
        </w:rPr>
      </w:pPr>
      <w:r w:rsidRPr="00FA1686">
        <w:rPr>
          <w:sz w:val="22"/>
          <w:szCs w:val="22"/>
          <w:u w:val="single"/>
        </w:rPr>
        <w:t>贊成的論點</w:t>
      </w:r>
    </w:p>
    <w:p w:rsidR="00567556" w:rsidRDefault="00567556" w:rsidP="00114D94">
      <w:pPr>
        <w:rPr>
          <w:color w:val="000000"/>
        </w:rPr>
      </w:pPr>
      <w:r w:rsidRPr="00D430E9">
        <w:rPr>
          <w:rFonts w:hint="eastAsia"/>
        </w:rPr>
        <w:t>93</w:t>
      </w:r>
      <w:r>
        <w:rPr>
          <w:rFonts w:hint="eastAsia"/>
        </w:rPr>
        <w:t>.</w:t>
      </w:r>
      <w:r w:rsidRPr="00D71EFD">
        <w:rPr>
          <w:rFonts w:hint="eastAsia"/>
        </w:rPr>
        <w:tab/>
      </w:r>
      <w:r>
        <w:rPr>
          <w:rFonts w:hint="eastAsia"/>
        </w:rPr>
        <w:t>有意見指出，</w:t>
      </w:r>
      <w:r w:rsidR="008E6D79">
        <w:rPr>
          <w:rFonts w:hint="eastAsia"/>
        </w:rPr>
        <w:t>若以</w:t>
      </w:r>
      <w:r w:rsidRPr="000A5B2F">
        <w:rPr>
          <w:rFonts w:hint="eastAsia"/>
        </w:rPr>
        <w:t>行政制度</w:t>
      </w:r>
      <w:r w:rsidR="008E6D79">
        <w:rPr>
          <w:rFonts w:hint="eastAsia"/>
        </w:rPr>
        <w:t>處理性別承認，</w:t>
      </w:r>
      <w:r>
        <w:rPr>
          <w:rFonts w:hint="eastAsia"/>
        </w:rPr>
        <w:t>可能涉及維持或改良現有關於更改香港身分證上</w:t>
      </w:r>
      <w:r w:rsidRPr="00520C09">
        <w:rPr>
          <w:rFonts w:hint="eastAsia"/>
        </w:rPr>
        <w:t>性別</w:t>
      </w:r>
      <w:r w:rsidR="005B3B4C">
        <w:rPr>
          <w:rFonts w:hint="eastAsia"/>
        </w:rPr>
        <w:t>標記</w:t>
      </w:r>
      <w:r w:rsidRPr="00520C09">
        <w:rPr>
          <w:rFonts w:hint="eastAsia"/>
        </w:rPr>
        <w:t>的</w:t>
      </w:r>
      <w:r>
        <w:rPr>
          <w:rFonts w:hint="eastAsia"/>
        </w:rPr>
        <w:t>行政措施</w:t>
      </w:r>
      <w:r w:rsidRPr="00520C09">
        <w:rPr>
          <w:rFonts w:hint="eastAsia"/>
        </w:rPr>
        <w:t>。</w:t>
      </w:r>
      <w:r>
        <w:rPr>
          <w:rFonts w:hint="eastAsia"/>
        </w:rPr>
        <w:t>贊成此方案的</w:t>
      </w:r>
      <w:r w:rsidR="00347F7A">
        <w:rPr>
          <w:rFonts w:hint="eastAsia"/>
        </w:rPr>
        <w:t>其中一個</w:t>
      </w:r>
      <w:r>
        <w:rPr>
          <w:rFonts w:hint="eastAsia"/>
        </w:rPr>
        <w:t>論點是</w:t>
      </w:r>
      <w:r w:rsidR="00347F7A">
        <w:rPr>
          <w:rFonts w:hint="eastAsia"/>
        </w:rPr>
        <w:t>，</w:t>
      </w:r>
      <w:r>
        <w:rPr>
          <w:rFonts w:hint="eastAsia"/>
          <w:color w:val="000000"/>
        </w:rPr>
        <w:t>相對於另一方案即立法訂明</w:t>
      </w:r>
      <w:r w:rsidR="00347F7A">
        <w:rPr>
          <w:rFonts w:hint="eastAsia"/>
          <w:color w:val="000000"/>
        </w:rPr>
        <w:t>性別承認</w:t>
      </w:r>
      <w:r>
        <w:rPr>
          <w:rFonts w:hint="eastAsia"/>
          <w:color w:val="000000"/>
        </w:rPr>
        <w:t>制度（見下文討論），這個方案會較為簡單及成本較低。此外，</w:t>
      </w:r>
      <w:r w:rsidRPr="00854AB2">
        <w:rPr>
          <w:rFonts w:hint="eastAsia"/>
        </w:rPr>
        <w:t>由於香港身分證是</w:t>
      </w:r>
      <w:r>
        <w:rPr>
          <w:rFonts w:hint="eastAsia"/>
        </w:rPr>
        <w:t>大部分人</w:t>
      </w:r>
      <w:r w:rsidRPr="00854AB2">
        <w:rPr>
          <w:rFonts w:hint="eastAsia"/>
        </w:rPr>
        <w:t>日常生活中主要</w:t>
      </w:r>
      <w:r w:rsidR="003767CD">
        <w:rPr>
          <w:rFonts w:hint="eastAsia"/>
        </w:rPr>
        <w:t>應</w:t>
      </w:r>
      <w:r>
        <w:rPr>
          <w:rFonts w:hint="eastAsia"/>
        </w:rPr>
        <w:t>用</w:t>
      </w:r>
      <w:r w:rsidRPr="00854AB2">
        <w:rPr>
          <w:rFonts w:hint="eastAsia"/>
        </w:rPr>
        <w:t>的身</w:t>
      </w:r>
      <w:r>
        <w:rPr>
          <w:rFonts w:hint="eastAsia"/>
        </w:rPr>
        <w:t>分</w:t>
      </w:r>
      <w:r w:rsidRPr="00854AB2">
        <w:rPr>
          <w:rFonts w:hint="eastAsia"/>
        </w:rPr>
        <w:t>證明文件</w:t>
      </w:r>
      <w:r>
        <w:rPr>
          <w:rFonts w:hint="eastAsia"/>
          <w:color w:val="000000"/>
        </w:rPr>
        <w:t>，</w:t>
      </w:r>
      <w:r w:rsidR="003767CD">
        <w:rPr>
          <w:rFonts w:hint="eastAsia"/>
          <w:color w:val="000000"/>
        </w:rPr>
        <w:t>以</w:t>
      </w:r>
      <w:r w:rsidRPr="000A5B2F">
        <w:rPr>
          <w:rFonts w:hint="eastAsia"/>
        </w:rPr>
        <w:t>行政</w:t>
      </w:r>
      <w:r w:rsidR="003767CD">
        <w:rPr>
          <w:rFonts w:hint="eastAsia"/>
        </w:rPr>
        <w:t>方式設立性別承認</w:t>
      </w:r>
      <w:r w:rsidRPr="000A5B2F">
        <w:rPr>
          <w:rFonts w:hint="eastAsia"/>
        </w:rPr>
        <w:t>制度</w:t>
      </w:r>
      <w:r w:rsidR="003767CD">
        <w:rPr>
          <w:rFonts w:hint="eastAsia"/>
        </w:rPr>
        <w:t>的做法</w:t>
      </w:r>
      <w:r>
        <w:rPr>
          <w:rFonts w:hint="eastAsia"/>
        </w:rPr>
        <w:t>可能</w:t>
      </w:r>
      <w:r>
        <w:rPr>
          <w:rFonts w:hint="eastAsia"/>
          <w:color w:val="000000"/>
        </w:rPr>
        <w:t>更適合香港。</w:t>
      </w:r>
    </w:p>
    <w:p w:rsidR="00567556" w:rsidRPr="00FA1686" w:rsidRDefault="00567556" w:rsidP="00114D94">
      <w:pPr>
        <w:pStyle w:val="2"/>
        <w:ind w:left="1134" w:hanging="567"/>
        <w:rPr>
          <w:sz w:val="22"/>
          <w:szCs w:val="22"/>
          <w:u w:val="single"/>
        </w:rPr>
      </w:pPr>
      <w:r w:rsidRPr="00FA1686">
        <w:rPr>
          <w:rFonts w:hint="eastAsia"/>
          <w:sz w:val="22"/>
          <w:szCs w:val="22"/>
          <w:u w:val="single"/>
        </w:rPr>
        <w:t>反對</w:t>
      </w:r>
      <w:r w:rsidRPr="00FA1686">
        <w:rPr>
          <w:sz w:val="22"/>
          <w:szCs w:val="22"/>
          <w:u w:val="single"/>
        </w:rPr>
        <w:t>的論點</w:t>
      </w:r>
    </w:p>
    <w:p w:rsidR="00567556" w:rsidRDefault="00567556" w:rsidP="00114D94">
      <w:r w:rsidRPr="00D430E9">
        <w:rPr>
          <w:rFonts w:hint="eastAsia"/>
        </w:rPr>
        <w:lastRenderedPageBreak/>
        <w:t>94</w:t>
      </w:r>
      <w:r>
        <w:rPr>
          <w:rFonts w:hint="eastAsia"/>
        </w:rPr>
        <w:t>.</w:t>
      </w:r>
      <w:r>
        <w:rPr>
          <w:rFonts w:hint="eastAsia"/>
        </w:rPr>
        <w:tab/>
      </w:r>
      <w:r>
        <w:rPr>
          <w:rFonts w:hint="eastAsia"/>
        </w:rPr>
        <w:t>反對</w:t>
      </w:r>
      <w:r w:rsidR="003767CD">
        <w:rPr>
          <w:rFonts w:hint="eastAsia"/>
        </w:rPr>
        <w:t>以</w:t>
      </w:r>
      <w:r w:rsidRPr="000A5B2F">
        <w:rPr>
          <w:rFonts w:hint="eastAsia"/>
        </w:rPr>
        <w:t>行政制度</w:t>
      </w:r>
      <w:r w:rsidR="00347F7A">
        <w:rPr>
          <w:rFonts w:hint="eastAsia"/>
        </w:rPr>
        <w:t>處理性別承認</w:t>
      </w:r>
      <w:r>
        <w:rPr>
          <w:rFonts w:hint="eastAsia"/>
        </w:rPr>
        <w:t>的論點指出，該制度或許不能令申請人</w:t>
      </w:r>
      <w:r w:rsidRPr="00722750">
        <w:rPr>
          <w:rFonts w:hint="eastAsia"/>
        </w:rPr>
        <w:t>後天取得</w:t>
      </w:r>
      <w:r>
        <w:rPr>
          <w:rFonts w:hint="eastAsia"/>
        </w:rPr>
        <w:t>的</w:t>
      </w:r>
      <w:r w:rsidRPr="00722750">
        <w:rPr>
          <w:rFonts w:hint="eastAsia"/>
        </w:rPr>
        <w:t>性別就所有法律目的而言</w:t>
      </w:r>
      <w:r>
        <w:rPr>
          <w:rFonts w:hint="eastAsia"/>
        </w:rPr>
        <w:t>獲得</w:t>
      </w:r>
      <w:r w:rsidRPr="00722750">
        <w:rPr>
          <w:rFonts w:hint="eastAsia"/>
        </w:rPr>
        <w:t>承認</w:t>
      </w:r>
      <w:r>
        <w:rPr>
          <w:rFonts w:hint="eastAsia"/>
        </w:rPr>
        <w:t>，以致在某些情況下可能會導致</w:t>
      </w:r>
      <w:r w:rsidR="003767CD">
        <w:rPr>
          <w:rFonts w:hint="eastAsia"/>
        </w:rPr>
        <w:t>該等人士</w:t>
      </w:r>
      <w:r>
        <w:rPr>
          <w:rFonts w:hint="eastAsia"/>
        </w:rPr>
        <w:t>法律身分的</w:t>
      </w:r>
      <w:r>
        <w:rPr>
          <w:rFonts w:ascii="Arial" w:hAnsi="Arial" w:cs="Arial" w:hint="eastAsia"/>
          <w:szCs w:val="24"/>
        </w:rPr>
        <w:t>混淆</w:t>
      </w:r>
      <w:r w:rsidR="003767CD">
        <w:rPr>
          <w:rFonts w:ascii="Arial" w:hAnsi="Arial" w:cs="Arial" w:hint="eastAsia"/>
          <w:szCs w:val="24"/>
        </w:rPr>
        <w:t>，也會帶來更多</w:t>
      </w:r>
      <w:r>
        <w:rPr>
          <w:rFonts w:ascii="Arial" w:hAnsi="Arial" w:cs="Arial" w:hint="eastAsia"/>
          <w:szCs w:val="24"/>
        </w:rPr>
        <w:t>的</w:t>
      </w:r>
      <w:r w:rsidR="003767CD">
        <w:rPr>
          <w:rFonts w:ascii="Arial" w:hAnsi="Arial" w:cs="Arial" w:hint="eastAsia"/>
          <w:szCs w:val="24"/>
        </w:rPr>
        <w:t>相關</w:t>
      </w:r>
      <w:r>
        <w:rPr>
          <w:rFonts w:ascii="Arial" w:hAnsi="Arial" w:cs="Arial" w:hint="eastAsia"/>
          <w:szCs w:val="24"/>
        </w:rPr>
        <w:t>訴訟</w:t>
      </w:r>
      <w:r w:rsidRPr="00722750">
        <w:rPr>
          <w:rFonts w:hint="eastAsia"/>
        </w:rPr>
        <w:t>。</w:t>
      </w:r>
    </w:p>
    <w:p w:rsidR="00567556" w:rsidRDefault="00567556" w:rsidP="00114D94">
      <w:pPr>
        <w:pStyle w:val="2"/>
      </w:pPr>
      <w:r w:rsidRPr="00031C1D">
        <w:rPr>
          <w:rFonts w:hint="eastAsia"/>
        </w:rPr>
        <w:t>立法</w:t>
      </w:r>
      <w:r>
        <w:rPr>
          <w:rFonts w:hint="eastAsia"/>
        </w:rPr>
        <w:t>訂明的性別承認制度</w:t>
      </w:r>
    </w:p>
    <w:p w:rsidR="00567556" w:rsidRDefault="00567556" w:rsidP="00114D94">
      <w:pPr>
        <w:pStyle w:val="2"/>
        <w:ind w:left="1134" w:hanging="567"/>
      </w:pPr>
      <w:r w:rsidRPr="00FA1686">
        <w:rPr>
          <w:sz w:val="22"/>
          <w:szCs w:val="22"/>
          <w:u w:val="single"/>
        </w:rPr>
        <w:t>贊成的論點</w:t>
      </w:r>
    </w:p>
    <w:p w:rsidR="00567556" w:rsidRPr="00F77462" w:rsidRDefault="00567556" w:rsidP="00114D94">
      <w:pPr>
        <w:rPr>
          <w:color w:val="000000"/>
        </w:rPr>
      </w:pPr>
      <w:r w:rsidRPr="00D430E9">
        <w:rPr>
          <w:rFonts w:hint="eastAsia"/>
        </w:rPr>
        <w:t>95</w:t>
      </w:r>
      <w:r>
        <w:rPr>
          <w:rFonts w:hint="eastAsia"/>
        </w:rPr>
        <w:t>.</w:t>
      </w:r>
      <w:r>
        <w:rPr>
          <w:rFonts w:hint="eastAsia"/>
        </w:rPr>
        <w:tab/>
      </w:r>
      <w:r>
        <w:rPr>
          <w:rFonts w:hint="eastAsia"/>
        </w:rPr>
        <w:t>贊成立法訂明</w:t>
      </w:r>
      <w:r w:rsidR="003767CD">
        <w:rPr>
          <w:rFonts w:hint="eastAsia"/>
        </w:rPr>
        <w:t>性別承認</w:t>
      </w:r>
      <w:r>
        <w:rPr>
          <w:rFonts w:hint="eastAsia"/>
        </w:rPr>
        <w:t>制度（例如訂立</w:t>
      </w:r>
      <w:r w:rsidRPr="00860AFF">
        <w:rPr>
          <w:rFonts w:hint="eastAsia"/>
        </w:rPr>
        <w:t>周詳完備的《性別承認條例》</w:t>
      </w:r>
      <w:r>
        <w:rPr>
          <w:rFonts w:hint="eastAsia"/>
        </w:rPr>
        <w:t>）的主要論點是</w:t>
      </w:r>
      <w:r w:rsidR="003767CD">
        <w:rPr>
          <w:rFonts w:hint="eastAsia"/>
        </w:rPr>
        <w:t>，</w:t>
      </w:r>
      <w:r>
        <w:rPr>
          <w:rFonts w:hint="eastAsia"/>
        </w:rPr>
        <w:t>該制度可提供法律確定性</w:t>
      </w:r>
      <w:r w:rsidR="001103B9">
        <w:rPr>
          <w:rFonts w:hint="eastAsia"/>
        </w:rPr>
        <w:t>，並能</w:t>
      </w:r>
      <w:r>
        <w:rPr>
          <w:rFonts w:hint="eastAsia"/>
        </w:rPr>
        <w:t>處理</w:t>
      </w:r>
      <w:r>
        <w:rPr>
          <w:rFonts w:hint="eastAsia"/>
          <w:color w:val="000000"/>
        </w:rPr>
        <w:t>關乎跨性別人士</w:t>
      </w:r>
      <w:r w:rsidRPr="00722750">
        <w:rPr>
          <w:rFonts w:hint="eastAsia"/>
        </w:rPr>
        <w:t>就所有法律目的而言</w:t>
      </w:r>
      <w:r>
        <w:rPr>
          <w:rFonts w:hint="eastAsia"/>
          <w:color w:val="000000"/>
        </w:rPr>
        <w:t>的身分的複雜議題，而無需</w:t>
      </w:r>
      <w:r w:rsidR="001103B9">
        <w:rPr>
          <w:rFonts w:hint="eastAsia"/>
          <w:color w:val="000000"/>
        </w:rPr>
        <w:t>修訂</w:t>
      </w:r>
      <w:r>
        <w:rPr>
          <w:rFonts w:hint="eastAsia"/>
          <w:color w:val="000000"/>
        </w:rPr>
        <w:t>多項指明性別的法例條文。</w:t>
      </w:r>
    </w:p>
    <w:p w:rsidR="00567556" w:rsidRPr="00FA1686" w:rsidRDefault="00567556" w:rsidP="00114D94">
      <w:pPr>
        <w:pStyle w:val="2"/>
        <w:ind w:left="1134" w:hanging="567"/>
        <w:rPr>
          <w:sz w:val="22"/>
          <w:szCs w:val="22"/>
          <w:u w:val="single"/>
        </w:rPr>
      </w:pPr>
      <w:r w:rsidRPr="00FA1686">
        <w:rPr>
          <w:rFonts w:hint="eastAsia"/>
          <w:sz w:val="22"/>
          <w:szCs w:val="22"/>
          <w:u w:val="single"/>
        </w:rPr>
        <w:t>反對</w:t>
      </w:r>
      <w:r w:rsidRPr="00FA1686">
        <w:rPr>
          <w:sz w:val="22"/>
          <w:szCs w:val="22"/>
          <w:u w:val="single"/>
        </w:rPr>
        <w:t>的論點</w:t>
      </w:r>
    </w:p>
    <w:p w:rsidR="00567556" w:rsidRPr="00F77462" w:rsidRDefault="00567556" w:rsidP="00114D94">
      <w:r w:rsidRPr="00D430E9">
        <w:rPr>
          <w:rFonts w:hint="eastAsia"/>
        </w:rPr>
        <w:t>96</w:t>
      </w:r>
      <w:r>
        <w:rPr>
          <w:rFonts w:hint="eastAsia"/>
        </w:rPr>
        <w:t>.</w:t>
      </w:r>
      <w:r>
        <w:rPr>
          <w:rFonts w:hint="eastAsia"/>
        </w:rPr>
        <w:tab/>
      </w:r>
      <w:r>
        <w:rPr>
          <w:rFonts w:hint="eastAsia"/>
        </w:rPr>
        <w:t>反對</w:t>
      </w:r>
      <w:r w:rsidR="001103B9" w:rsidRPr="001103B9">
        <w:rPr>
          <w:rFonts w:hint="eastAsia"/>
        </w:rPr>
        <w:t>立法訂明性別承認制度</w:t>
      </w:r>
      <w:r>
        <w:rPr>
          <w:rFonts w:hint="eastAsia"/>
        </w:rPr>
        <w:t>的</w:t>
      </w:r>
      <w:r w:rsidR="00253A91">
        <w:rPr>
          <w:rFonts w:hint="eastAsia"/>
        </w:rPr>
        <w:t>其中一個</w:t>
      </w:r>
      <w:r>
        <w:rPr>
          <w:rFonts w:hint="eastAsia"/>
        </w:rPr>
        <w:t>論點</w:t>
      </w:r>
      <w:r w:rsidR="00347F7A">
        <w:rPr>
          <w:rFonts w:hint="eastAsia"/>
        </w:rPr>
        <w:t>是，</w:t>
      </w:r>
      <w:r w:rsidRPr="001D5742">
        <w:rPr>
          <w:rFonts w:hint="eastAsia"/>
        </w:rPr>
        <w:t>制定</w:t>
      </w:r>
      <w:r>
        <w:rPr>
          <w:rFonts w:hint="eastAsia"/>
        </w:rPr>
        <w:t>和實施有關法例可能需要一段時間，而且視乎所採用的模式有何具體特點，可能會涉及成立審裁小組或委員會以對性別承認申請作出決定。</w:t>
      </w:r>
      <w:r w:rsidR="001103B9">
        <w:rPr>
          <w:rFonts w:hint="eastAsia"/>
        </w:rPr>
        <w:t>有人認為此做法</w:t>
      </w:r>
      <w:r>
        <w:rPr>
          <w:rFonts w:hint="eastAsia"/>
        </w:rPr>
        <w:t>成本高昂，而且可能有</w:t>
      </w:r>
      <w:r w:rsidR="00347F7A">
        <w:rPr>
          <w:rFonts w:hint="eastAsia"/>
        </w:rPr>
        <w:t>其他</w:t>
      </w:r>
      <w:r>
        <w:rPr>
          <w:rFonts w:hint="eastAsia"/>
        </w:rPr>
        <w:t>實際問題，例如缺乏這方面專門知識</w:t>
      </w:r>
      <w:r w:rsidR="00347F7A">
        <w:rPr>
          <w:rFonts w:hint="eastAsia"/>
        </w:rPr>
        <w:t>的人才</w:t>
      </w:r>
      <w:r>
        <w:rPr>
          <w:rFonts w:hint="eastAsia"/>
        </w:rPr>
        <w:t>，</w:t>
      </w:r>
      <w:r w:rsidR="001103B9">
        <w:rPr>
          <w:rFonts w:hint="eastAsia"/>
        </w:rPr>
        <w:t>又或是</w:t>
      </w:r>
      <w:r>
        <w:rPr>
          <w:rFonts w:hint="eastAsia"/>
        </w:rPr>
        <w:t>難以覓得有此專長的人擔任審裁小組或委員會的成員。</w:t>
      </w:r>
    </w:p>
    <w:p w:rsidR="00567556" w:rsidRDefault="00567556" w:rsidP="00114D94">
      <w:pPr>
        <w:pStyle w:val="2"/>
      </w:pPr>
      <w:r>
        <w:rPr>
          <w:rFonts w:hint="eastAsia"/>
        </w:rPr>
        <w:t>採用英國或另一司法管轄區的模式的可能性</w:t>
      </w:r>
      <w:r w:rsidRPr="00FA1686">
        <w:rPr>
          <w:rStyle w:val="FootnoteReference"/>
          <w:rFonts w:ascii="Times New Roman" w:hAnsi="Times New Roman"/>
          <w:i w:val="0"/>
          <w:color w:val="000000"/>
          <w:sz w:val="22"/>
          <w:szCs w:val="22"/>
        </w:rPr>
        <w:footnoteReference w:id="84"/>
      </w:r>
    </w:p>
    <w:p w:rsidR="00567556" w:rsidRPr="00FA1686" w:rsidRDefault="00567556" w:rsidP="00114D94">
      <w:pPr>
        <w:pStyle w:val="2"/>
        <w:ind w:left="1134" w:hanging="567"/>
        <w:rPr>
          <w:sz w:val="22"/>
          <w:szCs w:val="22"/>
          <w:u w:val="single"/>
        </w:rPr>
      </w:pPr>
      <w:r w:rsidRPr="00FA1686">
        <w:rPr>
          <w:sz w:val="22"/>
          <w:szCs w:val="22"/>
          <w:u w:val="single"/>
        </w:rPr>
        <w:t>贊成的論點</w:t>
      </w:r>
    </w:p>
    <w:p w:rsidR="00567556" w:rsidRDefault="00567556" w:rsidP="00114D94">
      <w:r w:rsidRPr="00D430E9">
        <w:rPr>
          <w:rFonts w:hint="eastAsia"/>
        </w:rPr>
        <w:t>97</w:t>
      </w:r>
      <w:r>
        <w:rPr>
          <w:rFonts w:hint="eastAsia"/>
        </w:rPr>
        <w:t>.</w:t>
      </w:r>
      <w:r>
        <w:rPr>
          <w:rFonts w:hint="eastAsia"/>
        </w:rPr>
        <w:tab/>
      </w:r>
      <w:r w:rsidRPr="00375278">
        <w:rPr>
          <w:rFonts w:ascii="Arial" w:hAnsi="Arial" w:cs="Arial"/>
          <w:szCs w:val="24"/>
        </w:rPr>
        <w:t>終審法院在</w:t>
      </w:r>
      <w:r w:rsidRPr="00520C09">
        <w:rPr>
          <w:i/>
          <w:spacing w:val="0"/>
          <w:szCs w:val="24"/>
        </w:rPr>
        <w:t>W</w:t>
      </w:r>
      <w:r w:rsidRPr="00375278">
        <w:rPr>
          <w:rFonts w:ascii="Arial" w:hAnsi="Arial" w:cs="Arial"/>
          <w:szCs w:val="24"/>
        </w:rPr>
        <w:t>案中形容英國的性別承認制度為</w:t>
      </w:r>
      <w:r>
        <w:rPr>
          <w:rFonts w:ascii="Arial" w:hAnsi="Arial" w:cs="Arial" w:hint="eastAsia"/>
          <w:szCs w:val="24"/>
        </w:rPr>
        <w:t>一個可供考慮的</w:t>
      </w:r>
      <w:r w:rsidRPr="00AA44A2">
        <w:rPr>
          <w:rFonts w:hint="eastAsia"/>
        </w:rPr>
        <w:t>“令人信服的模式＂</w:t>
      </w:r>
      <w:r w:rsidR="00347F7A" w:rsidRPr="00025C65">
        <w:rPr>
          <w:rFonts w:ascii="Arial" w:hAnsi="Arial" w:cs="Arial" w:hint="eastAsia"/>
          <w:szCs w:val="24"/>
        </w:rPr>
        <w:t>（</w:t>
      </w:r>
      <w:r w:rsidR="00347F7A" w:rsidRPr="00025C65">
        <w:rPr>
          <w:spacing w:val="0"/>
          <w:szCs w:val="24"/>
        </w:rPr>
        <w:t>a co</w:t>
      </w:r>
      <w:r w:rsidR="00347F7A" w:rsidRPr="00025C65">
        <w:rPr>
          <w:spacing w:val="0"/>
        </w:rPr>
        <w:t>mpelling model</w:t>
      </w:r>
      <w:r w:rsidR="00347F7A">
        <w:rPr>
          <w:rFonts w:hint="eastAsia"/>
        </w:rPr>
        <w:t>）</w:t>
      </w:r>
      <w:r>
        <w:rPr>
          <w:rFonts w:ascii="Arial" w:hAnsi="Arial" w:cs="Arial" w:hint="eastAsia"/>
          <w:szCs w:val="24"/>
        </w:rPr>
        <w:t>，</w:t>
      </w:r>
      <w:r w:rsidRPr="00520C09">
        <w:rPr>
          <w:rFonts w:hint="eastAsia"/>
        </w:rPr>
        <w:t>該制度</w:t>
      </w:r>
      <w:r>
        <w:rPr>
          <w:rFonts w:ascii="Arial" w:hAnsi="Arial" w:cs="Arial" w:hint="eastAsia"/>
          <w:szCs w:val="24"/>
        </w:rPr>
        <w:t>為法律性別承認訂定了清晰和透明的程序，其廣闊範疇亦涵蓋了性別</w:t>
      </w:r>
      <w:r w:rsidRPr="0021260B">
        <w:rPr>
          <w:rFonts w:ascii="Arial" w:hAnsi="Arial" w:cs="Arial"/>
          <w:szCs w:val="24"/>
        </w:rPr>
        <w:t>承認後</w:t>
      </w:r>
      <w:r>
        <w:rPr>
          <w:rFonts w:ascii="Arial" w:hAnsi="Arial" w:cs="Arial" w:hint="eastAsia"/>
          <w:szCs w:val="24"/>
        </w:rPr>
        <w:t>所涉事宜。</w:t>
      </w:r>
      <w:r>
        <w:rPr>
          <w:rFonts w:hint="eastAsia"/>
        </w:rPr>
        <w:t>有論點認為，</w:t>
      </w:r>
      <w:r>
        <w:rPr>
          <w:rFonts w:ascii="Arial" w:hAnsi="Arial" w:cs="Arial" w:hint="eastAsia"/>
          <w:szCs w:val="24"/>
        </w:rPr>
        <w:t>由於在性別承認一事上，</w:t>
      </w:r>
      <w:r w:rsidRPr="00520C09">
        <w:rPr>
          <w:rFonts w:ascii="Arial" w:hAnsi="Arial" w:cs="Arial"/>
          <w:szCs w:val="24"/>
        </w:rPr>
        <w:t>容許</w:t>
      </w:r>
      <w:r w:rsidRPr="00025C65">
        <w:rPr>
          <w:rFonts w:ascii="Arial" w:hAnsi="Arial" w:cs="Arial" w:hint="eastAsia"/>
          <w:szCs w:val="24"/>
        </w:rPr>
        <w:t>個人</w:t>
      </w:r>
      <w:r w:rsidR="00347F7A">
        <w:rPr>
          <w:rFonts w:ascii="Arial" w:hAnsi="Arial" w:cs="Arial" w:hint="eastAsia"/>
          <w:szCs w:val="24"/>
        </w:rPr>
        <w:t>性別</w:t>
      </w:r>
      <w:r w:rsidRPr="00025C65">
        <w:rPr>
          <w:rFonts w:ascii="Arial" w:hAnsi="Arial" w:cs="Arial" w:hint="eastAsia"/>
          <w:szCs w:val="24"/>
        </w:rPr>
        <w:t>自決</w:t>
      </w:r>
      <w:r w:rsidRPr="00520C09">
        <w:rPr>
          <w:rFonts w:ascii="Arial" w:hAnsi="Arial" w:cs="Arial" w:hint="eastAsia"/>
          <w:szCs w:val="24"/>
        </w:rPr>
        <w:t>的模式</w:t>
      </w:r>
      <w:r>
        <w:rPr>
          <w:rFonts w:ascii="Arial" w:hAnsi="Arial" w:cs="Arial" w:hint="eastAsia"/>
          <w:szCs w:val="24"/>
        </w:rPr>
        <w:t>在現階段</w:t>
      </w:r>
      <w:r w:rsidRPr="0021260B">
        <w:rPr>
          <w:rFonts w:ascii="Arial" w:hAnsi="Arial" w:cs="Arial"/>
          <w:szCs w:val="24"/>
        </w:rPr>
        <w:t>或遠超</w:t>
      </w:r>
      <w:r>
        <w:rPr>
          <w:rFonts w:ascii="Arial" w:hAnsi="Arial" w:cs="Arial" w:hint="eastAsia"/>
          <w:szCs w:val="24"/>
        </w:rPr>
        <w:t>香港</w:t>
      </w:r>
      <w:r w:rsidRPr="0021260B">
        <w:rPr>
          <w:rFonts w:ascii="Arial" w:hAnsi="Arial" w:cs="Arial"/>
          <w:szCs w:val="24"/>
        </w:rPr>
        <w:t>社會能夠接受的程度，</w:t>
      </w:r>
      <w:r w:rsidR="001103B9">
        <w:rPr>
          <w:rFonts w:ascii="Arial" w:hAnsi="Arial" w:cs="Arial" w:hint="eastAsia"/>
          <w:szCs w:val="24"/>
        </w:rPr>
        <w:t>而</w:t>
      </w:r>
      <w:r w:rsidRPr="0021260B">
        <w:rPr>
          <w:rFonts w:ascii="Arial" w:hAnsi="Arial" w:cs="Arial"/>
          <w:szCs w:val="24"/>
        </w:rPr>
        <w:t>英國的模式</w:t>
      </w:r>
      <w:r w:rsidR="001103B9">
        <w:rPr>
          <w:rFonts w:ascii="Arial" w:hAnsi="Arial" w:cs="Arial" w:hint="eastAsia"/>
          <w:szCs w:val="24"/>
        </w:rPr>
        <w:t>或</w:t>
      </w:r>
      <w:r w:rsidRPr="0021260B">
        <w:rPr>
          <w:rFonts w:ascii="Arial" w:hAnsi="Arial" w:cs="Arial"/>
          <w:szCs w:val="24"/>
        </w:rPr>
        <w:t>是切合</w:t>
      </w:r>
      <w:r>
        <w:rPr>
          <w:rFonts w:ascii="Arial" w:hAnsi="Arial" w:cs="Arial" w:hint="eastAsia"/>
          <w:szCs w:val="24"/>
        </w:rPr>
        <w:t>香港</w:t>
      </w:r>
      <w:r w:rsidRPr="0021260B">
        <w:rPr>
          <w:rFonts w:ascii="Arial" w:hAnsi="Arial" w:cs="Arial"/>
          <w:szCs w:val="24"/>
        </w:rPr>
        <w:t>實際</w:t>
      </w:r>
      <w:r>
        <w:rPr>
          <w:rFonts w:ascii="Arial" w:hAnsi="Arial" w:cs="Arial" w:hint="eastAsia"/>
          <w:szCs w:val="24"/>
        </w:rPr>
        <w:t>情況</w:t>
      </w:r>
      <w:r w:rsidRPr="0021260B">
        <w:rPr>
          <w:rFonts w:ascii="Arial" w:hAnsi="Arial" w:cs="Arial"/>
          <w:szCs w:val="24"/>
        </w:rPr>
        <w:t>的做法。</w:t>
      </w:r>
    </w:p>
    <w:p w:rsidR="00567556" w:rsidRPr="00FA1686" w:rsidRDefault="00567556" w:rsidP="00114D94">
      <w:pPr>
        <w:pStyle w:val="2"/>
        <w:ind w:left="1134" w:hanging="567"/>
        <w:rPr>
          <w:sz w:val="22"/>
          <w:szCs w:val="22"/>
          <w:u w:val="single"/>
        </w:rPr>
      </w:pPr>
      <w:r w:rsidRPr="00FA1686">
        <w:rPr>
          <w:rFonts w:hint="eastAsia"/>
          <w:sz w:val="22"/>
          <w:szCs w:val="22"/>
          <w:u w:val="single"/>
        </w:rPr>
        <w:t>反對的論點</w:t>
      </w:r>
    </w:p>
    <w:p w:rsidR="00567556" w:rsidRDefault="00567556" w:rsidP="00114D94">
      <w:r w:rsidRPr="00D430E9">
        <w:rPr>
          <w:rFonts w:hint="eastAsia"/>
        </w:rPr>
        <w:t>98</w:t>
      </w:r>
      <w:r>
        <w:rPr>
          <w:rFonts w:hint="eastAsia"/>
        </w:rPr>
        <w:t>.</w:t>
      </w:r>
      <w:r>
        <w:rPr>
          <w:rFonts w:hint="eastAsia"/>
        </w:rPr>
        <w:tab/>
      </w:r>
      <w:r>
        <w:rPr>
          <w:rFonts w:hint="eastAsia"/>
        </w:rPr>
        <w:t>另一方面，有論點認為</w:t>
      </w:r>
      <w:r>
        <w:rPr>
          <w:rFonts w:ascii="Arial" w:hAnsi="Arial" w:cs="Arial" w:hint="eastAsia"/>
          <w:szCs w:val="24"/>
        </w:rPr>
        <w:t>香港與英國的法律在一些重大方面</w:t>
      </w:r>
      <w:r w:rsidR="001103B9">
        <w:rPr>
          <w:rFonts w:ascii="Arial" w:hAnsi="Arial" w:cs="Arial" w:hint="eastAsia"/>
          <w:szCs w:val="24"/>
        </w:rPr>
        <w:t>存在</w:t>
      </w:r>
      <w:r>
        <w:rPr>
          <w:rFonts w:ascii="Arial" w:hAnsi="Arial" w:cs="Arial" w:hint="eastAsia"/>
          <w:szCs w:val="24"/>
        </w:rPr>
        <w:t>差異</w:t>
      </w:r>
      <w:r>
        <w:rPr>
          <w:rFonts w:hint="eastAsia"/>
        </w:rPr>
        <w:t>，特別是英國法律已將</w:t>
      </w:r>
      <w:r w:rsidRPr="00375278">
        <w:rPr>
          <w:rFonts w:ascii="Arial" w:hAnsi="Arial" w:cs="Arial"/>
          <w:szCs w:val="24"/>
        </w:rPr>
        <w:t>民事結合（</w:t>
      </w:r>
      <w:r w:rsidRPr="0005366D">
        <w:rPr>
          <w:spacing w:val="0"/>
          <w:szCs w:val="24"/>
        </w:rPr>
        <w:t>civil union</w:t>
      </w:r>
      <w:r w:rsidRPr="00375278">
        <w:rPr>
          <w:rFonts w:ascii="Arial" w:hAnsi="Arial" w:cs="Arial"/>
          <w:szCs w:val="24"/>
        </w:rPr>
        <w:t>）</w:t>
      </w:r>
      <w:r>
        <w:rPr>
          <w:rFonts w:ascii="Arial" w:hAnsi="Arial" w:cs="Arial" w:hint="eastAsia"/>
          <w:szCs w:val="24"/>
        </w:rPr>
        <w:t>和</w:t>
      </w:r>
      <w:r w:rsidRPr="00375278">
        <w:rPr>
          <w:rFonts w:ascii="Arial" w:hAnsi="Arial" w:cs="Arial"/>
          <w:szCs w:val="24"/>
        </w:rPr>
        <w:t>同性婚姻</w:t>
      </w:r>
      <w:r>
        <w:rPr>
          <w:rFonts w:ascii="Arial" w:hAnsi="Arial" w:cs="Arial" w:hint="eastAsia"/>
          <w:szCs w:val="24"/>
        </w:rPr>
        <w:t>訂為合法，</w:t>
      </w:r>
      <w:r w:rsidRPr="00375278">
        <w:rPr>
          <w:rFonts w:ascii="Arial" w:hAnsi="Arial" w:cs="Arial"/>
          <w:szCs w:val="24"/>
        </w:rPr>
        <w:t>而香港則</w:t>
      </w:r>
      <w:r w:rsidR="00347F7A">
        <w:rPr>
          <w:rFonts w:ascii="Arial" w:hAnsi="Arial" w:cs="Arial" w:hint="eastAsia"/>
          <w:szCs w:val="24"/>
        </w:rPr>
        <w:t>並未</w:t>
      </w:r>
      <w:r>
        <w:rPr>
          <w:rFonts w:ascii="Arial" w:hAnsi="Arial" w:cs="Arial" w:hint="eastAsia"/>
          <w:szCs w:val="24"/>
        </w:rPr>
        <w:t>通過</w:t>
      </w:r>
      <w:r w:rsidRPr="00375278">
        <w:rPr>
          <w:rFonts w:ascii="Arial" w:hAnsi="Arial" w:cs="Arial"/>
          <w:szCs w:val="24"/>
        </w:rPr>
        <w:t>類似法</w:t>
      </w:r>
      <w:r>
        <w:rPr>
          <w:rFonts w:ascii="Arial" w:hAnsi="Arial" w:cs="Arial" w:hint="eastAsia"/>
          <w:szCs w:val="24"/>
        </w:rPr>
        <w:t>例</w:t>
      </w:r>
      <w:r w:rsidRPr="00375278">
        <w:rPr>
          <w:rFonts w:ascii="Arial" w:hAnsi="Arial" w:cs="Arial"/>
          <w:szCs w:val="24"/>
        </w:rPr>
        <w:t>。</w:t>
      </w:r>
      <w:r>
        <w:rPr>
          <w:rFonts w:hint="eastAsia"/>
        </w:rPr>
        <w:t>因此，如在香港採用以英國模式為藍本的法例，或需作出某些修</w:t>
      </w:r>
      <w:r w:rsidR="001103B9">
        <w:rPr>
          <w:rFonts w:hint="eastAsia"/>
        </w:rPr>
        <w:t>改</w:t>
      </w:r>
      <w:r>
        <w:rPr>
          <w:rFonts w:hint="eastAsia"/>
        </w:rPr>
        <w:t>（例如修</w:t>
      </w:r>
      <w:r w:rsidR="001103B9">
        <w:rPr>
          <w:rFonts w:hint="eastAsia"/>
        </w:rPr>
        <w:t>改</w:t>
      </w:r>
      <w:r>
        <w:rPr>
          <w:rFonts w:hint="eastAsia"/>
        </w:rPr>
        <w:t>關乎申請人婚姻狀況的條文）。</w:t>
      </w:r>
    </w:p>
    <w:p w:rsidR="00567556" w:rsidRPr="00CF4927" w:rsidRDefault="00567556" w:rsidP="00114D94">
      <w:pPr>
        <w:pStyle w:val="2"/>
      </w:pPr>
      <w:r>
        <w:rPr>
          <w:rFonts w:hint="eastAsia"/>
        </w:rPr>
        <w:t>作出決定的主管當局</w:t>
      </w:r>
      <w:r w:rsidRPr="00FA1686">
        <w:rPr>
          <w:rStyle w:val="FootnoteReference"/>
          <w:rFonts w:ascii="Times New Roman" w:hAnsi="Times New Roman"/>
          <w:i w:val="0"/>
          <w:color w:val="000000"/>
          <w:sz w:val="22"/>
          <w:szCs w:val="22"/>
        </w:rPr>
        <w:footnoteReference w:id="85"/>
      </w:r>
    </w:p>
    <w:p w:rsidR="00567556" w:rsidRPr="00606851" w:rsidRDefault="00567556" w:rsidP="00114D94">
      <w:pPr>
        <w:rPr>
          <w:rFonts w:ascii="Arial" w:hAnsi="Arial" w:cs="Arial"/>
          <w:sz w:val="24"/>
          <w:szCs w:val="24"/>
        </w:rPr>
      </w:pPr>
      <w:r w:rsidRPr="00D430E9">
        <w:rPr>
          <w:rFonts w:hint="eastAsia"/>
        </w:rPr>
        <w:lastRenderedPageBreak/>
        <w:t>99</w:t>
      </w:r>
      <w:r>
        <w:rPr>
          <w:rFonts w:hint="eastAsia"/>
        </w:rPr>
        <w:t>.</w:t>
      </w:r>
      <w:r>
        <w:rPr>
          <w:rFonts w:hint="eastAsia"/>
        </w:rPr>
        <w:tab/>
      </w:r>
      <w:r w:rsidRPr="00BC3DB4">
        <w:rPr>
          <w:rFonts w:hint="eastAsia"/>
        </w:rPr>
        <w:t>有論點認為，</w:t>
      </w:r>
      <w:r>
        <w:rPr>
          <w:rFonts w:hint="eastAsia"/>
        </w:rPr>
        <w:t>成立</w:t>
      </w:r>
      <w:r w:rsidRPr="00BC3DB4">
        <w:rPr>
          <w:rFonts w:hint="eastAsia"/>
        </w:rPr>
        <w:t>類似英國</w:t>
      </w:r>
      <w:r w:rsidRPr="00BC3DB4">
        <w:t>性別承認審裁小組</w:t>
      </w:r>
      <w:r w:rsidRPr="00BC3DB4">
        <w:rPr>
          <w:rFonts w:hint="eastAsia"/>
        </w:rPr>
        <w:t>的</w:t>
      </w:r>
      <w:r w:rsidRPr="00BC3DB4">
        <w:t>特定</w:t>
      </w:r>
      <w:r w:rsidRPr="00BC3DB4">
        <w:rPr>
          <w:rFonts w:hint="eastAsia"/>
        </w:rPr>
        <w:t>主管當局，</w:t>
      </w:r>
      <w:r>
        <w:rPr>
          <w:rFonts w:hint="eastAsia"/>
        </w:rPr>
        <w:t>由其</w:t>
      </w:r>
      <w:r w:rsidRPr="00BC3DB4">
        <w:rPr>
          <w:rFonts w:hint="eastAsia"/>
        </w:rPr>
        <w:t>根據性別承認</w:t>
      </w:r>
      <w:r w:rsidRPr="00BC3DB4">
        <w:t>申請人提交的證據評估</w:t>
      </w:r>
      <w:r w:rsidRPr="00BC3DB4">
        <w:rPr>
          <w:rFonts w:hint="eastAsia"/>
        </w:rPr>
        <w:t>應否</w:t>
      </w:r>
      <w:r w:rsidR="005A1861">
        <w:rPr>
          <w:rFonts w:hint="eastAsia"/>
        </w:rPr>
        <w:t>批准申請</w:t>
      </w:r>
      <w:r>
        <w:rPr>
          <w:rFonts w:hint="eastAsia"/>
        </w:rPr>
        <w:t>，可</w:t>
      </w:r>
      <w:r w:rsidRPr="00BC3DB4">
        <w:t>對過早提出或</w:t>
      </w:r>
      <w:r w:rsidR="005A1861" w:rsidRPr="005A1861">
        <w:rPr>
          <w:szCs w:val="22"/>
        </w:rPr>
        <w:t>胡亂提出</w:t>
      </w:r>
      <w:r w:rsidRPr="00BC3DB4">
        <w:t>的申請</w:t>
      </w:r>
      <w:r>
        <w:rPr>
          <w:rFonts w:hint="eastAsia"/>
        </w:rPr>
        <w:t>起</w:t>
      </w:r>
      <w:r w:rsidRPr="00BC3DB4">
        <w:rPr>
          <w:rFonts w:hint="eastAsia"/>
        </w:rPr>
        <w:t>“</w:t>
      </w:r>
      <w:r w:rsidRPr="00BC3DB4">
        <w:t>把關</w:t>
      </w:r>
      <w:r w:rsidRPr="00BC3DB4">
        <w:rPr>
          <w:rFonts w:hint="eastAsia"/>
        </w:rPr>
        <w:t>”</w:t>
      </w:r>
      <w:r w:rsidRPr="00BC3DB4">
        <w:t>作用。</w:t>
      </w:r>
      <w:r w:rsidRPr="00E97ED0">
        <w:rPr>
          <w:rFonts w:hint="eastAsia"/>
        </w:rPr>
        <w:t>儘管如此，</w:t>
      </w:r>
      <w:r w:rsidRPr="00E97ED0">
        <w:t>成立</w:t>
      </w:r>
      <w:r w:rsidRPr="00E97ED0">
        <w:rPr>
          <w:rFonts w:hint="eastAsia"/>
        </w:rPr>
        <w:t>這類主管當局有一</w:t>
      </w:r>
      <w:r w:rsidRPr="00E97ED0">
        <w:t>潛在障礙</w:t>
      </w:r>
      <w:r w:rsidRPr="00E97ED0">
        <w:rPr>
          <w:rFonts w:hint="eastAsia"/>
        </w:rPr>
        <w:t>：</w:t>
      </w:r>
      <w:r>
        <w:rPr>
          <w:rFonts w:hint="eastAsia"/>
        </w:rPr>
        <w:t>要</w:t>
      </w:r>
      <w:r w:rsidRPr="00E97ED0">
        <w:rPr>
          <w:rFonts w:hint="eastAsia"/>
        </w:rPr>
        <w:t>延聘</w:t>
      </w:r>
      <w:r w:rsidRPr="00E97ED0">
        <w:t>足夠</w:t>
      </w:r>
      <w:r w:rsidRPr="00E97ED0">
        <w:rPr>
          <w:rFonts w:hint="eastAsia"/>
        </w:rPr>
        <w:t>的</w:t>
      </w:r>
      <w:r>
        <w:rPr>
          <w:rFonts w:hint="eastAsia"/>
        </w:rPr>
        <w:t>具</w:t>
      </w:r>
      <w:r w:rsidRPr="00E97ED0">
        <w:rPr>
          <w:rFonts w:hint="eastAsia"/>
        </w:rPr>
        <w:t>跨性別</w:t>
      </w:r>
      <w:r>
        <w:rPr>
          <w:rFonts w:hint="eastAsia"/>
        </w:rPr>
        <w:t>領域專長的</w:t>
      </w:r>
      <w:r w:rsidRPr="00E97ED0">
        <w:t>醫</w:t>
      </w:r>
      <w:r w:rsidRPr="00E97ED0">
        <w:rPr>
          <w:rFonts w:hint="eastAsia"/>
        </w:rPr>
        <w:t>學</w:t>
      </w:r>
      <w:r w:rsidRPr="00E97ED0">
        <w:t>專家</w:t>
      </w:r>
      <w:r w:rsidRPr="00E97ED0">
        <w:rPr>
          <w:rFonts w:hint="eastAsia"/>
        </w:rPr>
        <w:t>擔任主管當局成員，</w:t>
      </w:r>
      <w:r w:rsidRPr="00E97ED0">
        <w:t>預見</w:t>
      </w:r>
      <w:r w:rsidR="005A1861">
        <w:rPr>
          <w:rFonts w:hint="eastAsia"/>
        </w:rPr>
        <w:t>有相當</w:t>
      </w:r>
      <w:r w:rsidRPr="00E97ED0">
        <w:t>的困難。</w:t>
      </w:r>
    </w:p>
    <w:p w:rsidR="00567556" w:rsidRPr="00CF4927" w:rsidRDefault="00567556" w:rsidP="00114D94">
      <w:pPr>
        <w:pStyle w:val="2"/>
      </w:pPr>
      <w:r>
        <w:rPr>
          <w:rFonts w:hint="eastAsia"/>
        </w:rPr>
        <w:t>“雙軌式”性別承認制度</w:t>
      </w:r>
      <w:r w:rsidRPr="00FA1686">
        <w:rPr>
          <w:rStyle w:val="FootnoteReference"/>
          <w:rFonts w:ascii="Times New Roman" w:hAnsi="Times New Roman"/>
          <w:i w:val="0"/>
          <w:color w:val="000000"/>
          <w:sz w:val="22"/>
          <w:szCs w:val="22"/>
        </w:rPr>
        <w:footnoteReference w:id="86"/>
      </w:r>
    </w:p>
    <w:p w:rsidR="00567556" w:rsidRPr="002D47EC" w:rsidRDefault="00567556" w:rsidP="00114D94">
      <w:pPr>
        <w:rPr>
          <w:b/>
        </w:rPr>
      </w:pPr>
      <w:r w:rsidRPr="00D430E9">
        <w:rPr>
          <w:rFonts w:hint="eastAsia"/>
        </w:rPr>
        <w:t>100</w:t>
      </w:r>
      <w:r>
        <w:rPr>
          <w:rFonts w:hint="eastAsia"/>
        </w:rPr>
        <w:t>.</w:t>
      </w:r>
      <w:r>
        <w:rPr>
          <w:rFonts w:hint="eastAsia"/>
        </w:rPr>
        <w:tab/>
      </w:r>
      <w:r w:rsidRPr="003A15C5">
        <w:rPr>
          <w:rFonts w:hint="eastAsia"/>
        </w:rPr>
        <w:t>處理性別承認申請的另一個可能方案是實施</w:t>
      </w:r>
      <w:r w:rsidRPr="00AA44A2">
        <w:rPr>
          <w:rFonts w:hint="eastAsia"/>
        </w:rPr>
        <w:t>“雙軌式”</w:t>
      </w:r>
      <w:r w:rsidRPr="003A15C5">
        <w:rPr>
          <w:rFonts w:hint="eastAsia"/>
        </w:rPr>
        <w:t>制度，訂明兩套不同的</w:t>
      </w:r>
      <w:r w:rsidR="005A1861">
        <w:rPr>
          <w:rFonts w:hint="eastAsia"/>
        </w:rPr>
        <w:t>申請</w:t>
      </w:r>
      <w:r w:rsidRPr="003A15C5">
        <w:rPr>
          <w:rFonts w:hint="eastAsia"/>
        </w:rPr>
        <w:t>程序</w:t>
      </w:r>
      <w:r>
        <w:rPr>
          <w:rFonts w:hint="eastAsia"/>
        </w:rPr>
        <w:t>，而</w:t>
      </w:r>
      <w:r w:rsidRPr="003A15C5">
        <w:t>(a)</w:t>
      </w:r>
      <w:r>
        <w:rPr>
          <w:rFonts w:hint="eastAsia"/>
        </w:rPr>
        <w:t>兩者</w:t>
      </w:r>
      <w:r w:rsidRPr="003A15C5">
        <w:rPr>
          <w:rFonts w:hint="eastAsia"/>
        </w:rPr>
        <w:t>各有不同的性別承認準則（例如其中一</w:t>
      </w:r>
      <w:r w:rsidR="002C1A75">
        <w:rPr>
          <w:rFonts w:hint="eastAsia"/>
        </w:rPr>
        <w:t>軌的申請</w:t>
      </w:r>
      <w:r w:rsidRPr="003A15C5">
        <w:rPr>
          <w:rFonts w:hint="eastAsia"/>
        </w:rPr>
        <w:t>規定</w:t>
      </w:r>
      <w:r w:rsidR="002C1A75">
        <w:rPr>
          <w:rFonts w:hint="eastAsia"/>
        </w:rPr>
        <w:t>申請人</w:t>
      </w:r>
      <w:r w:rsidRPr="003A15C5">
        <w:rPr>
          <w:rFonts w:hint="eastAsia"/>
        </w:rPr>
        <w:t>必須進行性別重置手術，</w:t>
      </w:r>
      <w:r w:rsidR="002C1A75">
        <w:rPr>
          <w:rFonts w:hint="eastAsia"/>
        </w:rPr>
        <w:t>而</w:t>
      </w:r>
      <w:r w:rsidRPr="003A15C5">
        <w:rPr>
          <w:rFonts w:hint="eastAsia"/>
        </w:rPr>
        <w:t>另一</w:t>
      </w:r>
      <w:r w:rsidR="002C1A75">
        <w:rPr>
          <w:rFonts w:hint="eastAsia"/>
        </w:rPr>
        <w:t>軌申請</w:t>
      </w:r>
      <w:r w:rsidRPr="003A15C5">
        <w:rPr>
          <w:rFonts w:hint="eastAsia"/>
        </w:rPr>
        <w:t>則</w:t>
      </w:r>
      <w:r w:rsidR="002C1A75">
        <w:rPr>
          <w:rFonts w:hint="eastAsia"/>
        </w:rPr>
        <w:t>對申請人的資格設立</w:t>
      </w:r>
      <w:r w:rsidRPr="003A15C5">
        <w:rPr>
          <w:rFonts w:hint="eastAsia"/>
        </w:rPr>
        <w:t>較為寬鬆</w:t>
      </w:r>
      <w:r w:rsidR="002C1A75">
        <w:rPr>
          <w:rFonts w:hint="eastAsia"/>
        </w:rPr>
        <w:t>的規定</w:t>
      </w:r>
      <w:r w:rsidRPr="003A15C5">
        <w:rPr>
          <w:rFonts w:hint="eastAsia"/>
        </w:rPr>
        <w:t>）；及／或</w:t>
      </w:r>
      <w:r w:rsidRPr="003A15C5">
        <w:t>(b)</w:t>
      </w:r>
      <w:r w:rsidRPr="003A15C5">
        <w:rPr>
          <w:rFonts w:hint="eastAsia"/>
        </w:rPr>
        <w:t>不同的申請途徑會產生不同的法律後果（例如</w:t>
      </w:r>
      <w:r w:rsidR="002C1A75">
        <w:rPr>
          <w:rFonts w:hint="eastAsia"/>
        </w:rPr>
        <w:t>其中一軌的申請倘能成功，即</w:t>
      </w:r>
      <w:r w:rsidRPr="003A15C5">
        <w:rPr>
          <w:rFonts w:hint="eastAsia"/>
        </w:rPr>
        <w:t>就所有或部分法律目的授予性別承認，</w:t>
      </w:r>
      <w:r w:rsidR="002C1A75">
        <w:rPr>
          <w:rFonts w:hint="eastAsia"/>
        </w:rPr>
        <w:t>而另一軌申請成功者則是</w:t>
      </w:r>
      <w:r w:rsidRPr="003A15C5">
        <w:rPr>
          <w:rFonts w:hint="eastAsia"/>
        </w:rPr>
        <w:t>改變不同身分證明文件上的性別標記）。第</w:t>
      </w:r>
      <w:r w:rsidR="004D4A5C">
        <w:rPr>
          <w:rFonts w:hint="eastAsia"/>
        </w:rPr>
        <w:t>8</w:t>
      </w:r>
      <w:r w:rsidRPr="003A15C5">
        <w:rPr>
          <w:rFonts w:hint="eastAsia"/>
        </w:rPr>
        <w:t>章列出</w:t>
      </w:r>
      <w:r w:rsidR="002C1A75">
        <w:rPr>
          <w:rFonts w:hint="eastAsia"/>
        </w:rPr>
        <w:t>數</w:t>
      </w:r>
      <w:r>
        <w:rPr>
          <w:rFonts w:hint="eastAsia"/>
        </w:rPr>
        <w:t>個設想中的雙</w:t>
      </w:r>
      <w:r w:rsidRPr="00781A37">
        <w:rPr>
          <w:rFonts w:hint="eastAsia"/>
        </w:rPr>
        <w:t>軌</w:t>
      </w:r>
      <w:r>
        <w:rPr>
          <w:rFonts w:hint="eastAsia"/>
        </w:rPr>
        <w:t>模式，</w:t>
      </w:r>
      <w:r w:rsidRPr="00025C65">
        <w:rPr>
          <w:rStyle w:val="FootnoteReference"/>
          <w:rFonts w:ascii="Times New Roman" w:hAnsi="Times New Roman"/>
          <w:color w:val="000000"/>
          <w:sz w:val="22"/>
          <w:szCs w:val="22"/>
        </w:rPr>
        <w:footnoteReference w:id="87"/>
      </w:r>
      <w:r w:rsidRPr="00F77462">
        <w:t xml:space="preserve"> </w:t>
      </w:r>
      <w:r>
        <w:rPr>
          <w:rFonts w:hint="eastAsia"/>
        </w:rPr>
        <w:t>以舉例說明雙軌模式的可能運作方式。在此澄清，這些</w:t>
      </w:r>
      <w:r w:rsidR="00347F7A" w:rsidRPr="00347F7A">
        <w:rPr>
          <w:szCs w:val="22"/>
        </w:rPr>
        <w:t>假</w:t>
      </w:r>
      <w:r>
        <w:rPr>
          <w:rFonts w:hint="eastAsia"/>
        </w:rPr>
        <w:t>設模式</w:t>
      </w:r>
      <w:r w:rsidR="00347F7A" w:rsidRPr="00347F7A">
        <w:rPr>
          <w:szCs w:val="22"/>
        </w:rPr>
        <w:t>僅供</w:t>
      </w:r>
      <w:r>
        <w:rPr>
          <w:rFonts w:hint="eastAsia"/>
        </w:rPr>
        <w:t>說明用途，並不代表工作小組</w:t>
      </w:r>
      <w:r w:rsidR="00347F7A" w:rsidRPr="00347F7A">
        <w:rPr>
          <w:szCs w:val="22"/>
        </w:rPr>
        <w:t>對其中任何一款模式的立場或偏好</w:t>
      </w:r>
      <w:r>
        <w:rPr>
          <w:rFonts w:hint="eastAsia"/>
        </w:rPr>
        <w:t>。</w:t>
      </w:r>
    </w:p>
    <w:p w:rsidR="00567556" w:rsidRPr="00FA1686" w:rsidRDefault="00567556" w:rsidP="00114D94">
      <w:pPr>
        <w:pStyle w:val="2"/>
        <w:ind w:left="1134" w:hanging="567"/>
        <w:rPr>
          <w:sz w:val="22"/>
          <w:szCs w:val="22"/>
          <w:u w:val="single"/>
        </w:rPr>
      </w:pPr>
      <w:r w:rsidRPr="00FA1686">
        <w:rPr>
          <w:sz w:val="22"/>
          <w:szCs w:val="22"/>
          <w:u w:val="single"/>
        </w:rPr>
        <w:t>贊成的論點</w:t>
      </w:r>
    </w:p>
    <w:p w:rsidR="00567556" w:rsidRPr="00F77462" w:rsidRDefault="00567556" w:rsidP="00114D94">
      <w:r w:rsidRPr="00D430E9">
        <w:rPr>
          <w:rFonts w:hint="eastAsia"/>
        </w:rPr>
        <w:t>101</w:t>
      </w:r>
      <w:r>
        <w:rPr>
          <w:rFonts w:hint="eastAsia"/>
        </w:rPr>
        <w:t>.</w:t>
      </w:r>
      <w:r>
        <w:rPr>
          <w:rFonts w:hint="eastAsia"/>
        </w:rPr>
        <w:tab/>
      </w:r>
      <w:r>
        <w:rPr>
          <w:rFonts w:hint="eastAsia"/>
        </w:rPr>
        <w:t>該制度可讓個人情況不同和需要各異的申請人享有靈活性，而且就性別承認而言，</w:t>
      </w:r>
      <w:r w:rsidR="00347F7A">
        <w:rPr>
          <w:rFonts w:hint="eastAsia"/>
          <w:szCs w:val="22"/>
        </w:rPr>
        <w:t>或可</w:t>
      </w:r>
      <w:r w:rsidR="00347F7A" w:rsidRPr="00347F7A">
        <w:rPr>
          <w:szCs w:val="22"/>
        </w:rPr>
        <w:t>在寬鬆和嚴格的規定之間取得平衡</w:t>
      </w:r>
      <w:r>
        <w:rPr>
          <w:rFonts w:hint="eastAsia"/>
        </w:rPr>
        <w:t>。</w:t>
      </w:r>
    </w:p>
    <w:p w:rsidR="00567556" w:rsidRPr="00FA1686" w:rsidRDefault="00567556" w:rsidP="00114D94">
      <w:pPr>
        <w:pStyle w:val="2"/>
        <w:ind w:left="1134" w:hanging="567"/>
        <w:rPr>
          <w:sz w:val="22"/>
          <w:szCs w:val="22"/>
          <w:u w:val="single"/>
        </w:rPr>
      </w:pPr>
      <w:r w:rsidRPr="00FA1686">
        <w:rPr>
          <w:rFonts w:hint="eastAsia"/>
          <w:sz w:val="22"/>
          <w:szCs w:val="22"/>
          <w:u w:val="single"/>
        </w:rPr>
        <w:t>反對的論點</w:t>
      </w:r>
    </w:p>
    <w:p w:rsidR="00567556" w:rsidRPr="00F77462" w:rsidRDefault="00567556" w:rsidP="00114D94">
      <w:r w:rsidRPr="00D430E9">
        <w:rPr>
          <w:rFonts w:hint="eastAsia"/>
        </w:rPr>
        <w:t>102</w:t>
      </w:r>
      <w:r>
        <w:rPr>
          <w:rFonts w:hint="eastAsia"/>
        </w:rPr>
        <w:t>.</w:t>
      </w:r>
      <w:r>
        <w:rPr>
          <w:rFonts w:hint="eastAsia"/>
        </w:rPr>
        <w:tab/>
      </w:r>
      <w:r>
        <w:rPr>
          <w:rFonts w:hint="eastAsia"/>
        </w:rPr>
        <w:t>有人或會質疑</w:t>
      </w:r>
      <w:r w:rsidR="00347F7A">
        <w:rPr>
          <w:rFonts w:hint="eastAsia"/>
        </w:rPr>
        <w:t>此</w:t>
      </w:r>
      <w:r>
        <w:rPr>
          <w:rFonts w:hint="eastAsia"/>
        </w:rPr>
        <w:t>方案是否切實可行，原因是</w:t>
      </w:r>
      <w:r w:rsidR="00347F7A">
        <w:rPr>
          <w:rFonts w:hint="eastAsia"/>
        </w:rPr>
        <w:t>該方案在施行時，</w:t>
      </w:r>
      <w:r>
        <w:rPr>
          <w:rFonts w:hint="eastAsia"/>
        </w:rPr>
        <w:t>相對上較容易的途徑可能</w:t>
      </w:r>
      <w:r w:rsidR="002C1A75">
        <w:rPr>
          <w:rFonts w:hint="eastAsia"/>
        </w:rPr>
        <w:t>會</w:t>
      </w:r>
      <w:r>
        <w:rPr>
          <w:rFonts w:hint="eastAsia"/>
        </w:rPr>
        <w:t>被</w:t>
      </w:r>
      <w:r w:rsidR="00567602" w:rsidRPr="00567602">
        <w:rPr>
          <w:rFonts w:hint="eastAsia"/>
          <w:szCs w:val="22"/>
        </w:rPr>
        <w:t>頻繁</w:t>
      </w:r>
      <w:r>
        <w:rPr>
          <w:rFonts w:hint="eastAsia"/>
        </w:rPr>
        <w:t>使用，而較嚴</w:t>
      </w:r>
      <w:r w:rsidR="002C1A75">
        <w:rPr>
          <w:rFonts w:hint="eastAsia"/>
        </w:rPr>
        <w:t>格</w:t>
      </w:r>
      <w:r>
        <w:rPr>
          <w:rFonts w:hint="eastAsia"/>
        </w:rPr>
        <w:t>的途徑</w:t>
      </w:r>
      <w:r w:rsidR="002C1A75">
        <w:rPr>
          <w:rFonts w:hint="eastAsia"/>
        </w:rPr>
        <w:t>或會</w:t>
      </w:r>
      <w:r>
        <w:rPr>
          <w:rFonts w:hint="eastAsia"/>
        </w:rPr>
        <w:t>變得形同虛設。此外，由於不同的申請途徑有不同的法律效果，這可能導致社會出現更多性別方面的混淆，相應的法律爭議亦會隨之而來。</w:t>
      </w:r>
    </w:p>
    <w:p w:rsidR="00567556" w:rsidRPr="00F77462" w:rsidRDefault="00567556" w:rsidP="00114D94">
      <w:pPr>
        <w:pStyle w:val="2"/>
        <w:rPr>
          <w:color w:val="000000"/>
        </w:rPr>
      </w:pPr>
      <w:r>
        <w:rPr>
          <w:rFonts w:hint="eastAsia"/>
        </w:rPr>
        <w:t>是次諮詢所徵詢的意見</w:t>
      </w:r>
    </w:p>
    <w:p w:rsidR="00567556" w:rsidRPr="00CF4927" w:rsidRDefault="00567556" w:rsidP="00114D94">
      <w:pPr>
        <w:rPr>
          <w:b/>
        </w:rPr>
      </w:pPr>
      <w:r w:rsidRPr="00D430E9">
        <w:rPr>
          <w:rFonts w:hint="eastAsia"/>
          <w:color w:val="000000"/>
        </w:rPr>
        <w:t>103</w:t>
      </w:r>
      <w:r>
        <w:rPr>
          <w:rFonts w:hint="eastAsia"/>
          <w:color w:val="000000"/>
        </w:rPr>
        <w:t>.</w:t>
      </w:r>
      <w:r>
        <w:rPr>
          <w:rFonts w:hint="eastAsia"/>
          <w:color w:val="000000"/>
        </w:rPr>
        <w:tab/>
      </w:r>
      <w:r>
        <w:rPr>
          <w:rFonts w:hint="eastAsia"/>
          <w:color w:val="000000"/>
        </w:rPr>
        <w:t>工作小組歡迎公眾就討論</w:t>
      </w:r>
      <w:r w:rsidR="002C1A75">
        <w:rPr>
          <w:rFonts w:hint="eastAsia"/>
          <w:color w:val="000000"/>
        </w:rPr>
        <w:t>所及</w:t>
      </w:r>
      <w:r>
        <w:rPr>
          <w:rFonts w:hint="eastAsia"/>
          <w:color w:val="000000"/>
        </w:rPr>
        <w:t>的各種模式及相關議題發表意見，包括：</w:t>
      </w:r>
      <w:r>
        <w:rPr>
          <w:rFonts w:hint="eastAsia"/>
        </w:rPr>
        <w:t>性別承認制度的種類、</w:t>
      </w:r>
      <w:r w:rsidRPr="00025C65">
        <w:rPr>
          <w:rStyle w:val="FootnoteReference"/>
          <w:rFonts w:ascii="Times New Roman" w:hAnsi="Times New Roman"/>
          <w:color w:val="000000"/>
          <w:sz w:val="22"/>
          <w:szCs w:val="22"/>
        </w:rPr>
        <w:footnoteReference w:id="88"/>
      </w:r>
      <w:r w:rsidRPr="00025C65">
        <w:rPr>
          <w:szCs w:val="22"/>
        </w:rPr>
        <w:t xml:space="preserve"> </w:t>
      </w:r>
      <w:r w:rsidR="002C1A75">
        <w:rPr>
          <w:rFonts w:hint="eastAsia"/>
        </w:rPr>
        <w:t>考慮</w:t>
      </w:r>
      <w:r>
        <w:rPr>
          <w:rFonts w:hint="eastAsia"/>
        </w:rPr>
        <w:t>採用英國或</w:t>
      </w:r>
      <w:r w:rsidR="002C1A75">
        <w:rPr>
          <w:rFonts w:hint="eastAsia"/>
        </w:rPr>
        <w:t>某</w:t>
      </w:r>
      <w:r>
        <w:rPr>
          <w:rFonts w:hint="eastAsia"/>
        </w:rPr>
        <w:t>一司法管轄區的性別承認模式、</w:t>
      </w:r>
      <w:r w:rsidRPr="00025C65">
        <w:rPr>
          <w:rStyle w:val="FootnoteReference"/>
          <w:rFonts w:ascii="Times New Roman" w:hAnsi="Times New Roman"/>
          <w:color w:val="000000"/>
          <w:sz w:val="22"/>
          <w:szCs w:val="22"/>
        </w:rPr>
        <w:footnoteReference w:id="89"/>
      </w:r>
      <w:r w:rsidRPr="00025C65">
        <w:rPr>
          <w:szCs w:val="22"/>
        </w:rPr>
        <w:t xml:space="preserve"> </w:t>
      </w:r>
      <w:r>
        <w:rPr>
          <w:rFonts w:hint="eastAsia"/>
        </w:rPr>
        <w:t>就性別承認申請作決定的主管當局、</w:t>
      </w:r>
      <w:r w:rsidRPr="00025C65">
        <w:rPr>
          <w:rStyle w:val="FootnoteReference"/>
          <w:rFonts w:ascii="Times New Roman" w:hAnsi="Times New Roman"/>
          <w:color w:val="000000"/>
          <w:sz w:val="22"/>
          <w:szCs w:val="22"/>
        </w:rPr>
        <w:footnoteReference w:id="90"/>
      </w:r>
      <w:r w:rsidR="00253A91">
        <w:rPr>
          <w:rFonts w:hint="eastAsia"/>
        </w:rPr>
        <w:t xml:space="preserve"> </w:t>
      </w:r>
      <w:r>
        <w:rPr>
          <w:rFonts w:hint="eastAsia"/>
        </w:rPr>
        <w:t>雙軌式性別承認制度，</w:t>
      </w:r>
      <w:r w:rsidRPr="00025C65">
        <w:rPr>
          <w:rStyle w:val="FootnoteReference"/>
          <w:rFonts w:ascii="Times New Roman" w:hAnsi="Times New Roman"/>
          <w:color w:val="000000"/>
          <w:sz w:val="22"/>
          <w:szCs w:val="22"/>
        </w:rPr>
        <w:footnoteReference w:id="91"/>
      </w:r>
      <w:r>
        <w:t xml:space="preserve"> </w:t>
      </w:r>
      <w:r>
        <w:rPr>
          <w:rFonts w:hint="eastAsia"/>
        </w:rPr>
        <w:t>以及</w:t>
      </w:r>
      <w:r w:rsidR="002C1A75">
        <w:rPr>
          <w:rFonts w:hint="eastAsia"/>
        </w:rPr>
        <w:t>對</w:t>
      </w:r>
      <w:r>
        <w:rPr>
          <w:rFonts w:hint="eastAsia"/>
        </w:rPr>
        <w:t>任何其他</w:t>
      </w:r>
      <w:r w:rsidR="002C1A75">
        <w:rPr>
          <w:rFonts w:hint="eastAsia"/>
        </w:rPr>
        <w:t>形</w:t>
      </w:r>
      <w:r>
        <w:rPr>
          <w:rFonts w:hint="eastAsia"/>
        </w:rPr>
        <w:t>式的性別承認模式</w:t>
      </w:r>
      <w:r w:rsidR="002C1A75">
        <w:rPr>
          <w:rFonts w:hint="eastAsia"/>
        </w:rPr>
        <w:t>作出建議</w:t>
      </w:r>
      <w:r>
        <w:rPr>
          <w:rFonts w:hint="eastAsia"/>
        </w:rPr>
        <w:t>。</w:t>
      </w:r>
      <w:r>
        <w:rPr>
          <w:rFonts w:hint="eastAsia"/>
          <w:color w:val="000000"/>
        </w:rPr>
        <w:t>（有</w:t>
      </w:r>
      <w:r>
        <w:rPr>
          <w:rFonts w:hint="eastAsia"/>
          <w:color w:val="000000"/>
        </w:rPr>
        <w:lastRenderedPageBreak/>
        <w:t>關</w:t>
      </w:r>
      <w:r w:rsidRPr="00520C09">
        <w:rPr>
          <w:rFonts w:hint="eastAsia"/>
          <w:iCs/>
          <w:color w:val="000000"/>
          <w:szCs w:val="22"/>
        </w:rPr>
        <w:t>諮</w:t>
      </w:r>
      <w:r w:rsidRPr="00520C09">
        <w:rPr>
          <w:iCs/>
          <w:color w:val="000000"/>
          <w:szCs w:val="22"/>
        </w:rPr>
        <w:t>詢議題</w:t>
      </w:r>
      <w:r>
        <w:rPr>
          <w:rFonts w:hint="eastAsia"/>
          <w:iCs/>
          <w:color w:val="000000"/>
        </w:rPr>
        <w:t>載於諮詢文件第</w:t>
      </w:r>
      <w:r w:rsidR="004D4A5C">
        <w:rPr>
          <w:rFonts w:hint="eastAsia"/>
          <w:iCs/>
          <w:color w:val="000000"/>
        </w:rPr>
        <w:t>8</w:t>
      </w:r>
      <w:r>
        <w:rPr>
          <w:rFonts w:hint="eastAsia"/>
          <w:iCs/>
          <w:color w:val="000000"/>
        </w:rPr>
        <w:t>章，</w:t>
      </w:r>
      <w:r>
        <w:rPr>
          <w:rFonts w:ascii="新細明體" w:hAnsi="新細明體" w:hint="eastAsia"/>
          <w:lang w:val="en-US"/>
        </w:rPr>
        <w:t>其概要見</w:t>
      </w:r>
      <w:r w:rsidRPr="00667E5D">
        <w:rPr>
          <w:rFonts w:ascii="新細明體" w:hAnsi="新細明體" w:hint="eastAsia"/>
          <w:lang w:val="en-US"/>
        </w:rPr>
        <w:t>諮詢</w:t>
      </w:r>
      <w:r>
        <w:rPr>
          <w:rFonts w:ascii="新細明體" w:hAnsi="新細明體" w:hint="eastAsia"/>
          <w:lang w:val="en-US"/>
        </w:rPr>
        <w:t>文件第</w:t>
      </w:r>
      <w:r w:rsidR="004D4A5C">
        <w:rPr>
          <w:rFonts w:hint="eastAsia"/>
          <w:lang w:val="en-US"/>
        </w:rPr>
        <w:t>10</w:t>
      </w:r>
      <w:r>
        <w:rPr>
          <w:rFonts w:ascii="新細明體" w:hAnsi="新細明體" w:hint="eastAsia"/>
          <w:lang w:val="en-US"/>
        </w:rPr>
        <w:t>章及</w:t>
      </w:r>
      <w:r w:rsidRPr="00D42322">
        <w:rPr>
          <w:rFonts w:ascii="新細明體" w:hAnsi="新細明體" w:hint="eastAsia"/>
          <w:lang w:val="en-US"/>
        </w:rPr>
        <w:t>本摘要附件</w:t>
      </w:r>
      <w:r>
        <w:rPr>
          <w:rFonts w:ascii="新細明體" w:hAnsi="新細明體" w:hint="eastAsia"/>
          <w:lang w:val="en-US"/>
        </w:rPr>
        <w:t>。</w:t>
      </w:r>
      <w:r>
        <w:rPr>
          <w:rFonts w:hint="eastAsia"/>
          <w:color w:val="000000"/>
        </w:rPr>
        <w:t>）</w:t>
      </w:r>
      <w:r w:rsidRPr="008B6F50">
        <w:rPr>
          <w:color w:val="000000"/>
        </w:rPr>
        <w:t>‍</w:t>
      </w:r>
      <w:r w:rsidRPr="00025C65">
        <w:rPr>
          <w:rStyle w:val="FootnoteReference"/>
          <w:rFonts w:ascii="Times New Roman" w:hAnsi="Times New Roman"/>
          <w:color w:val="000000"/>
          <w:sz w:val="22"/>
          <w:szCs w:val="22"/>
        </w:rPr>
        <w:footnoteReference w:id="92"/>
      </w:r>
    </w:p>
    <w:p w:rsidR="00567556" w:rsidRPr="00CF4927" w:rsidRDefault="00567556" w:rsidP="00114D94">
      <w:pPr>
        <w:pStyle w:val="ac"/>
        <w:rPr>
          <w:rFonts w:ascii="Arial" w:hAnsi="Arial" w:cs="Arial"/>
          <w:b w:val="0"/>
          <w:i/>
          <w:szCs w:val="24"/>
        </w:rPr>
      </w:pPr>
      <w:r w:rsidRPr="007B2164">
        <w:rPr>
          <w:rFonts w:hint="eastAsia"/>
          <w:i/>
          <w:sz w:val="25"/>
          <w:szCs w:val="25"/>
        </w:rPr>
        <w:t>其他有關事宜</w:t>
      </w:r>
      <w:r>
        <w:rPr>
          <w:rFonts w:hint="eastAsia"/>
          <w:i/>
          <w:sz w:val="25"/>
          <w:szCs w:val="25"/>
        </w:rPr>
        <w:t>（</w:t>
      </w:r>
      <w:r w:rsidRPr="007B2164">
        <w:rPr>
          <w:rFonts w:hint="eastAsia"/>
          <w:i/>
          <w:sz w:val="25"/>
          <w:szCs w:val="25"/>
        </w:rPr>
        <w:t>第</w:t>
      </w:r>
      <w:r w:rsidR="004D4A5C">
        <w:rPr>
          <w:rFonts w:hint="eastAsia"/>
          <w:i/>
          <w:sz w:val="25"/>
          <w:szCs w:val="25"/>
        </w:rPr>
        <w:t>9</w:t>
      </w:r>
      <w:r w:rsidRPr="007B2164">
        <w:rPr>
          <w:rFonts w:hint="eastAsia"/>
          <w:i/>
          <w:sz w:val="25"/>
          <w:szCs w:val="25"/>
        </w:rPr>
        <w:t>章</w:t>
      </w:r>
      <w:r>
        <w:rPr>
          <w:rFonts w:hint="eastAsia"/>
          <w:i/>
          <w:sz w:val="25"/>
          <w:szCs w:val="25"/>
        </w:rPr>
        <w:t>）</w:t>
      </w:r>
    </w:p>
    <w:p w:rsidR="00567556" w:rsidRDefault="00567556" w:rsidP="00114D94">
      <w:r w:rsidRPr="00D430E9">
        <w:rPr>
          <w:rFonts w:hint="eastAsia"/>
        </w:rPr>
        <w:t>104</w:t>
      </w:r>
      <w:r>
        <w:rPr>
          <w:rFonts w:hint="eastAsia"/>
        </w:rPr>
        <w:t>.</w:t>
      </w:r>
      <w:r>
        <w:rPr>
          <w:rFonts w:hint="eastAsia"/>
        </w:rPr>
        <w:tab/>
      </w:r>
      <w:r>
        <w:rPr>
          <w:rFonts w:hint="eastAsia"/>
        </w:rPr>
        <w:t>第</w:t>
      </w:r>
      <w:r w:rsidR="004D4A5C">
        <w:rPr>
          <w:rFonts w:hint="eastAsia"/>
        </w:rPr>
        <w:t>9</w:t>
      </w:r>
      <w:r>
        <w:rPr>
          <w:rFonts w:hint="eastAsia"/>
        </w:rPr>
        <w:t>章就兩項其他相關事宜提供一般資料及進行探討：</w:t>
      </w:r>
      <w:r>
        <w:t>(</w:t>
      </w:r>
      <w:r w:rsidRPr="00D430E9">
        <w:t>1</w:t>
      </w:r>
      <w:r>
        <w:t>)</w:t>
      </w:r>
      <w:r>
        <w:rPr>
          <w:rFonts w:hint="eastAsia"/>
        </w:rPr>
        <w:t>在性別承認後更改申請人的出生證書；及</w:t>
      </w:r>
      <w:r>
        <w:t>(</w:t>
      </w:r>
      <w:r w:rsidRPr="00D430E9">
        <w:t>2</w:t>
      </w:r>
      <w:r>
        <w:t>)</w:t>
      </w:r>
      <w:r>
        <w:rPr>
          <w:rFonts w:hint="eastAsia"/>
        </w:rPr>
        <w:t>性別歷史的保護。由於這些事宜</w:t>
      </w:r>
      <w:r w:rsidRPr="00025C65">
        <w:rPr>
          <w:rFonts w:hint="eastAsia"/>
        </w:rPr>
        <w:t>被視為“性別承認後”的事宜，與法律性別的改變獲得承認後所帶來的影響有關，本諮詢文件並未就這些事宜提出具體</w:t>
      </w:r>
      <w:r w:rsidR="00567602">
        <w:rPr>
          <w:rFonts w:hint="eastAsia"/>
        </w:rPr>
        <w:t>的諮詢議</w:t>
      </w:r>
      <w:r w:rsidRPr="00025C65">
        <w:rPr>
          <w:rFonts w:hint="eastAsia"/>
        </w:rPr>
        <w:t>題。不過，工作小組歡迎公眾就這些事宜涉及的任何議題發表意見。</w:t>
      </w:r>
      <w:r w:rsidRPr="00025C65">
        <w:rPr>
          <w:rFonts w:hint="eastAsia"/>
          <w:lang w:val="en-US"/>
        </w:rPr>
        <w:t>為清楚起見，就載於第</w:t>
      </w:r>
      <w:r w:rsidR="004D4A5C" w:rsidRPr="00025C65">
        <w:rPr>
          <w:rFonts w:hint="eastAsia"/>
          <w:lang w:val="en-US"/>
        </w:rPr>
        <w:t>9</w:t>
      </w:r>
      <w:r>
        <w:rPr>
          <w:rFonts w:hint="eastAsia"/>
          <w:lang w:val="en-US"/>
        </w:rPr>
        <w:t>章並</w:t>
      </w:r>
      <w:r w:rsidRPr="005C6C7C">
        <w:rPr>
          <w:rFonts w:hint="eastAsia"/>
          <w:lang w:val="en-US"/>
        </w:rPr>
        <w:t>撮述</w:t>
      </w:r>
      <w:r>
        <w:rPr>
          <w:rFonts w:hint="eastAsia"/>
          <w:lang w:val="en-US"/>
        </w:rPr>
        <w:t>於下文的論點而言，</w:t>
      </w:r>
      <w:r w:rsidRPr="008C3BE3">
        <w:rPr>
          <w:rFonts w:hint="eastAsia"/>
          <w:lang w:val="en-US"/>
        </w:rPr>
        <w:t>工作小組</w:t>
      </w:r>
      <w:r>
        <w:rPr>
          <w:rFonts w:hint="eastAsia"/>
          <w:lang w:val="en-US"/>
        </w:rPr>
        <w:t>在此</w:t>
      </w:r>
      <w:r w:rsidRPr="008C3BE3">
        <w:rPr>
          <w:rFonts w:hint="eastAsia"/>
          <w:lang w:val="en-US"/>
        </w:rPr>
        <w:t>重申</w:t>
      </w:r>
      <w:r>
        <w:rPr>
          <w:rFonts w:hint="eastAsia"/>
          <w:lang w:val="en-US"/>
        </w:rPr>
        <w:t>上文第</w:t>
      </w:r>
      <w:r w:rsidRPr="00D430E9">
        <w:rPr>
          <w:rFonts w:hint="eastAsia"/>
          <w:lang w:val="en-US"/>
        </w:rPr>
        <w:t>19</w:t>
      </w:r>
      <w:r>
        <w:rPr>
          <w:rFonts w:hint="eastAsia"/>
          <w:lang w:val="en-US"/>
        </w:rPr>
        <w:t>段的立場。</w:t>
      </w:r>
    </w:p>
    <w:p w:rsidR="00567556" w:rsidRPr="00F77462" w:rsidRDefault="00567556" w:rsidP="00114D94">
      <w:pPr>
        <w:pStyle w:val="2"/>
        <w:rPr>
          <w:rFonts w:ascii="Arial" w:hAnsi="Arial" w:cs="Arial"/>
          <w:color w:val="000000"/>
          <w:szCs w:val="24"/>
          <w:u w:val="single"/>
        </w:rPr>
      </w:pPr>
      <w:r w:rsidRPr="0019053A">
        <w:rPr>
          <w:rFonts w:hint="eastAsia"/>
        </w:rPr>
        <w:t>在性別承認後更改出生證書</w:t>
      </w:r>
      <w:r w:rsidRPr="00FA1686">
        <w:rPr>
          <w:rStyle w:val="FootnoteReference"/>
          <w:rFonts w:ascii="Times New Roman" w:hAnsi="Times New Roman"/>
          <w:i w:val="0"/>
          <w:color w:val="000000"/>
          <w:sz w:val="22"/>
          <w:szCs w:val="22"/>
        </w:rPr>
        <w:footnoteReference w:id="93"/>
      </w:r>
    </w:p>
    <w:p w:rsidR="00567556" w:rsidRPr="00FA1686" w:rsidRDefault="00567556" w:rsidP="00114D94">
      <w:pPr>
        <w:pStyle w:val="2"/>
        <w:ind w:left="1134" w:hanging="567"/>
        <w:rPr>
          <w:sz w:val="22"/>
          <w:szCs w:val="22"/>
          <w:u w:val="single"/>
        </w:rPr>
      </w:pPr>
      <w:r w:rsidRPr="00FA1686">
        <w:rPr>
          <w:sz w:val="22"/>
          <w:szCs w:val="22"/>
          <w:u w:val="single"/>
        </w:rPr>
        <w:t>贊成的論點</w:t>
      </w:r>
    </w:p>
    <w:p w:rsidR="00567556" w:rsidRDefault="00567556" w:rsidP="00114D94">
      <w:r w:rsidRPr="00D430E9">
        <w:rPr>
          <w:rFonts w:hint="eastAsia"/>
        </w:rPr>
        <w:t>105</w:t>
      </w:r>
      <w:r>
        <w:rPr>
          <w:rFonts w:hint="eastAsia"/>
        </w:rPr>
        <w:t>.</w:t>
      </w:r>
      <w:r>
        <w:rPr>
          <w:rFonts w:hint="eastAsia"/>
        </w:rPr>
        <w:tab/>
      </w:r>
      <w:r>
        <w:rPr>
          <w:rFonts w:hint="eastAsia"/>
        </w:rPr>
        <w:t>有關容許</w:t>
      </w:r>
      <w:r w:rsidRPr="00BE7E83">
        <w:rPr>
          <w:rFonts w:hint="eastAsia"/>
        </w:rPr>
        <w:t>在性別承認後</w:t>
      </w:r>
      <w:r>
        <w:rPr>
          <w:rFonts w:hint="eastAsia"/>
        </w:rPr>
        <w:t>更改跨性別人士的出生證書的可能性，贊成有關建議的論點包括：</w:t>
      </w:r>
      <w:r w:rsidRPr="00AA44A2">
        <w:rPr>
          <w:spacing w:val="0"/>
        </w:rPr>
        <w:t>(i)</w:t>
      </w:r>
      <w:r>
        <w:rPr>
          <w:rFonts w:hint="eastAsia"/>
        </w:rPr>
        <w:t>如跨性別人士不能改變其出生證書，以致每當被要求出示出生證書時，其生理性別會在違反其意願</w:t>
      </w:r>
      <w:r w:rsidR="003718DD">
        <w:rPr>
          <w:rFonts w:hint="eastAsia"/>
        </w:rPr>
        <w:t>的情況</w:t>
      </w:r>
      <w:r>
        <w:rPr>
          <w:rFonts w:hint="eastAsia"/>
        </w:rPr>
        <w:t>下被披露，這或會令他們容易受到帶有偏見的對待及歧視；及</w:t>
      </w:r>
      <w:r w:rsidRPr="00AA44A2">
        <w:rPr>
          <w:spacing w:val="0"/>
        </w:rPr>
        <w:t>(ii)</w:t>
      </w:r>
      <w:r>
        <w:rPr>
          <w:rFonts w:hint="eastAsia"/>
        </w:rPr>
        <w:t>既然現有法律已設有容許更改出生證書的機制，指稱容許跨性別人士更改其出生證書，會有損出生記錄制度的功能及完整性</w:t>
      </w:r>
      <w:r w:rsidR="003718DD">
        <w:rPr>
          <w:rFonts w:hint="eastAsia"/>
        </w:rPr>
        <w:t>的</w:t>
      </w:r>
      <w:r>
        <w:rPr>
          <w:rFonts w:hint="eastAsia"/>
        </w:rPr>
        <w:t>說法，只屬錯誤</w:t>
      </w:r>
      <w:r w:rsidR="003718DD">
        <w:rPr>
          <w:rFonts w:hint="eastAsia"/>
        </w:rPr>
        <w:t>的</w:t>
      </w:r>
      <w:r>
        <w:rPr>
          <w:rFonts w:hint="eastAsia"/>
        </w:rPr>
        <w:t>見解。</w:t>
      </w:r>
    </w:p>
    <w:p w:rsidR="00567556" w:rsidRPr="00FA1686" w:rsidRDefault="00567556" w:rsidP="00114D94">
      <w:pPr>
        <w:pStyle w:val="2"/>
        <w:ind w:left="1134" w:hanging="567"/>
        <w:rPr>
          <w:sz w:val="22"/>
          <w:szCs w:val="22"/>
          <w:u w:val="single"/>
        </w:rPr>
      </w:pPr>
      <w:r w:rsidRPr="00FA1686">
        <w:rPr>
          <w:rFonts w:hint="eastAsia"/>
          <w:sz w:val="22"/>
          <w:szCs w:val="22"/>
          <w:u w:val="single"/>
        </w:rPr>
        <w:t>反對的論點</w:t>
      </w:r>
    </w:p>
    <w:p w:rsidR="00567556" w:rsidRPr="002B7056" w:rsidRDefault="00567556" w:rsidP="00114D94">
      <w:pPr>
        <w:rPr>
          <w:rFonts w:ascii="Arial" w:hAnsi="Arial" w:cs="Arial"/>
          <w:szCs w:val="24"/>
        </w:rPr>
      </w:pPr>
      <w:r w:rsidRPr="00D430E9">
        <w:rPr>
          <w:rFonts w:hint="eastAsia"/>
        </w:rPr>
        <w:t>106</w:t>
      </w:r>
      <w:r>
        <w:rPr>
          <w:rFonts w:hint="eastAsia"/>
        </w:rPr>
        <w:t>.</w:t>
      </w:r>
      <w:r>
        <w:rPr>
          <w:rFonts w:hint="eastAsia"/>
        </w:rPr>
        <w:tab/>
      </w:r>
      <w:r>
        <w:rPr>
          <w:rFonts w:hint="eastAsia"/>
        </w:rPr>
        <w:t>反對這項建議的論點包括：</w:t>
      </w:r>
      <w:r w:rsidRPr="00AA44A2">
        <w:rPr>
          <w:spacing w:val="0"/>
        </w:rPr>
        <w:t>(i)</w:t>
      </w:r>
      <w:r>
        <w:rPr>
          <w:rFonts w:hint="eastAsia"/>
        </w:rPr>
        <w:t>容許更改</w:t>
      </w:r>
      <w:r w:rsidR="00567602">
        <w:rPr>
          <w:rFonts w:hint="eastAsia"/>
        </w:rPr>
        <w:t>性別</w:t>
      </w:r>
      <w:r>
        <w:rPr>
          <w:rFonts w:hint="eastAsia"/>
        </w:rPr>
        <w:t>歷史記錄，會有損出生記錄制度的功能及完整性；</w:t>
      </w:r>
      <w:r w:rsidRPr="00AA44A2">
        <w:rPr>
          <w:spacing w:val="0"/>
        </w:rPr>
        <w:t>(ii)</w:t>
      </w:r>
      <w:r>
        <w:rPr>
          <w:rFonts w:hint="eastAsia"/>
        </w:rPr>
        <w:t>核實跨性別人士原來的性別可防止偽冒個案；及</w:t>
      </w:r>
      <w:r w:rsidRPr="00AA44A2">
        <w:rPr>
          <w:spacing w:val="0"/>
        </w:rPr>
        <w:t>(iii)</w:t>
      </w:r>
      <w:r w:rsidR="003718DD">
        <w:rPr>
          <w:rFonts w:hint="eastAsia"/>
        </w:rPr>
        <w:t>維持</w:t>
      </w:r>
      <w:r w:rsidR="00567602">
        <w:rPr>
          <w:rFonts w:hint="eastAsia"/>
        </w:rPr>
        <w:t>原</w:t>
      </w:r>
      <w:r w:rsidRPr="00025C65">
        <w:rPr>
          <w:rFonts w:hint="eastAsia"/>
        </w:rPr>
        <w:t>生性別</w:t>
      </w:r>
      <w:r>
        <w:rPr>
          <w:rFonts w:ascii="Arial" w:hAnsi="Arial" w:cs="Arial" w:hint="eastAsia"/>
          <w:szCs w:val="24"/>
        </w:rPr>
        <w:t>標記</w:t>
      </w:r>
      <w:r w:rsidR="003718DD">
        <w:rPr>
          <w:rFonts w:ascii="Arial" w:hAnsi="Arial" w:cs="Arial" w:hint="eastAsia"/>
          <w:szCs w:val="24"/>
        </w:rPr>
        <w:t>有醫學上的理由</w:t>
      </w:r>
      <w:r>
        <w:rPr>
          <w:rFonts w:ascii="Arial" w:hAnsi="Arial" w:cs="Arial" w:hint="eastAsia"/>
          <w:szCs w:val="24"/>
        </w:rPr>
        <w:t>。</w:t>
      </w:r>
    </w:p>
    <w:p w:rsidR="00567556" w:rsidRPr="002D47EC" w:rsidRDefault="00567556" w:rsidP="00114D94">
      <w:pPr>
        <w:pStyle w:val="12"/>
      </w:pPr>
      <w:r w:rsidRPr="0019053A">
        <w:rPr>
          <w:rFonts w:hint="eastAsia"/>
          <w:b w:val="0"/>
        </w:rPr>
        <w:t>性別歷史的保</w:t>
      </w:r>
      <w:r>
        <w:rPr>
          <w:rFonts w:hint="eastAsia"/>
          <w:b w:val="0"/>
        </w:rPr>
        <w:t>護</w:t>
      </w:r>
      <w:r w:rsidRPr="00FA1686">
        <w:rPr>
          <w:rStyle w:val="FootnoteReference"/>
          <w:rFonts w:ascii="Times New Roman" w:hAnsi="Times New Roman"/>
          <w:b w:val="0"/>
          <w:i w:val="0"/>
          <w:color w:val="000000"/>
          <w:sz w:val="22"/>
          <w:szCs w:val="22"/>
        </w:rPr>
        <w:footnoteReference w:id="94"/>
      </w:r>
    </w:p>
    <w:p w:rsidR="00567556" w:rsidRDefault="00567556" w:rsidP="00114D94">
      <w:r w:rsidRPr="00D430E9">
        <w:rPr>
          <w:rFonts w:hint="eastAsia"/>
        </w:rPr>
        <w:t>107</w:t>
      </w:r>
      <w:r>
        <w:rPr>
          <w:rFonts w:hint="eastAsia"/>
        </w:rPr>
        <w:t>.</w:t>
      </w:r>
      <w:r>
        <w:rPr>
          <w:rFonts w:hint="eastAsia"/>
        </w:rPr>
        <w:tab/>
      </w:r>
      <w:r>
        <w:rPr>
          <w:rFonts w:hint="eastAsia"/>
        </w:rPr>
        <w:t>有關是否容許翻查及披露</w:t>
      </w:r>
      <w:r w:rsidR="003718DD">
        <w:rPr>
          <w:rFonts w:hint="eastAsia"/>
        </w:rPr>
        <w:t>某人的變</w:t>
      </w:r>
      <w:r>
        <w:rPr>
          <w:rFonts w:hint="eastAsia"/>
        </w:rPr>
        <w:t>性歷史，</w:t>
      </w:r>
      <w:r w:rsidR="003718DD">
        <w:rPr>
          <w:rFonts w:hint="eastAsia"/>
        </w:rPr>
        <w:t>或需考慮是否</w:t>
      </w:r>
      <w:r>
        <w:rPr>
          <w:rFonts w:hint="eastAsia"/>
        </w:rPr>
        <w:t>對</w:t>
      </w:r>
      <w:r w:rsidR="00567602" w:rsidRPr="00025C65">
        <w:t>《香港人權法案》第</w:t>
      </w:r>
      <w:r w:rsidR="00567602" w:rsidRPr="00025C65">
        <w:t>14</w:t>
      </w:r>
      <w:r w:rsidR="00567602" w:rsidRPr="00025C65">
        <w:t>條</w:t>
      </w:r>
      <w:r>
        <w:rPr>
          <w:rFonts w:hint="eastAsia"/>
        </w:rPr>
        <w:t>所保障的私隱權構成影響。有些人或希望將有關其跨性別身分的資料作為</w:t>
      </w:r>
      <w:r w:rsidRPr="00DB364C">
        <w:rPr>
          <w:rFonts w:hint="eastAsia"/>
        </w:rPr>
        <w:t>私隱</w:t>
      </w:r>
      <w:r>
        <w:rPr>
          <w:rFonts w:hint="eastAsia"/>
        </w:rPr>
        <w:t>保密。但在某些情況下，</w:t>
      </w:r>
      <w:r w:rsidR="003718DD">
        <w:rPr>
          <w:rFonts w:hint="eastAsia"/>
        </w:rPr>
        <w:t>由於</w:t>
      </w:r>
      <w:r>
        <w:rPr>
          <w:rFonts w:hint="eastAsia"/>
        </w:rPr>
        <w:t>法律</w:t>
      </w:r>
      <w:r w:rsidR="003718DD">
        <w:rPr>
          <w:rFonts w:hint="eastAsia"/>
        </w:rPr>
        <w:t>或</w:t>
      </w:r>
      <w:r>
        <w:rPr>
          <w:rFonts w:hint="eastAsia"/>
        </w:rPr>
        <w:t>政策上的理由或</w:t>
      </w:r>
      <w:r w:rsidR="003718DD">
        <w:rPr>
          <w:rFonts w:hint="eastAsia"/>
        </w:rPr>
        <w:t>牽涉</w:t>
      </w:r>
      <w:r>
        <w:rPr>
          <w:rFonts w:hint="eastAsia"/>
        </w:rPr>
        <w:t>公眾利益的緣故，跨性別人士</w:t>
      </w:r>
      <w:r w:rsidR="00567602" w:rsidRPr="00025C65">
        <w:t>過往的性別資料</w:t>
      </w:r>
      <w:r>
        <w:rPr>
          <w:rFonts w:hint="eastAsia"/>
        </w:rPr>
        <w:t>可能</w:t>
      </w:r>
      <w:r w:rsidR="003718DD">
        <w:rPr>
          <w:rFonts w:hint="eastAsia"/>
        </w:rPr>
        <w:t>會在未獲有關人士同意的情況下</w:t>
      </w:r>
      <w:r>
        <w:rPr>
          <w:rFonts w:hint="eastAsia"/>
        </w:rPr>
        <w:t>必須披露。</w:t>
      </w:r>
    </w:p>
    <w:p w:rsidR="00FB5EC4" w:rsidRDefault="00FB5EC4" w:rsidP="00114D94">
      <w:pPr>
        <w:pStyle w:val="ac"/>
      </w:pPr>
    </w:p>
    <w:p w:rsidR="00567556" w:rsidRDefault="00567556" w:rsidP="00114D94">
      <w:pPr>
        <w:pStyle w:val="ac"/>
        <w:rPr>
          <w:rFonts w:ascii="Arial" w:hAnsi="Arial" w:cs="Arial"/>
          <w:szCs w:val="24"/>
        </w:rPr>
      </w:pPr>
      <w:r>
        <w:rPr>
          <w:rFonts w:hint="eastAsia"/>
        </w:rPr>
        <w:lastRenderedPageBreak/>
        <w:t>諮詢</w:t>
      </w:r>
    </w:p>
    <w:p w:rsidR="00567556" w:rsidRPr="007A7E52" w:rsidRDefault="00567556" w:rsidP="00114D94">
      <w:pPr>
        <w:rPr>
          <w:szCs w:val="24"/>
        </w:rPr>
      </w:pPr>
      <w:r w:rsidRPr="00D430E9">
        <w:rPr>
          <w:rFonts w:hint="eastAsia"/>
        </w:rPr>
        <w:t>108</w:t>
      </w:r>
      <w:r>
        <w:rPr>
          <w:rFonts w:hint="eastAsia"/>
        </w:rPr>
        <w:t>.</w:t>
      </w:r>
      <w:r>
        <w:rPr>
          <w:rFonts w:hint="eastAsia"/>
        </w:rPr>
        <w:tab/>
      </w:r>
      <w:r>
        <w:rPr>
          <w:rFonts w:hint="eastAsia"/>
        </w:rPr>
        <w:t>諮詢文件所述的研究顯示，對於性別承認的程序及所引致的複雜議題，世界各地並無一致的處理模式。一方面，</w:t>
      </w:r>
      <w:r w:rsidR="00C930A5">
        <w:rPr>
          <w:rFonts w:hint="eastAsia"/>
        </w:rPr>
        <w:t>被診斷</w:t>
      </w:r>
      <w:r>
        <w:rPr>
          <w:rFonts w:hint="eastAsia"/>
        </w:rPr>
        <w:t>患有性別不安的人在醫學、社交及法律方面所面對的嚴重問題必需解決。另一方面，有團體</w:t>
      </w:r>
      <w:r w:rsidR="00567602">
        <w:rPr>
          <w:rFonts w:hint="eastAsia"/>
        </w:rPr>
        <w:t>和</w:t>
      </w:r>
      <w:r>
        <w:rPr>
          <w:rFonts w:hint="eastAsia"/>
        </w:rPr>
        <w:t>個人關注到在這方面立法的影響，以及在法律上承認性別改變對社會所帶來更為廣泛的後果。</w:t>
      </w:r>
    </w:p>
    <w:p w:rsidR="00567556" w:rsidRDefault="00567556" w:rsidP="00114D94">
      <w:r w:rsidRPr="00D430E9">
        <w:rPr>
          <w:rFonts w:hint="eastAsia"/>
        </w:rPr>
        <w:t>109</w:t>
      </w:r>
      <w:r>
        <w:rPr>
          <w:rFonts w:hint="eastAsia"/>
        </w:rPr>
        <w:t>.</w:t>
      </w:r>
      <w:r>
        <w:rPr>
          <w:rFonts w:hint="eastAsia"/>
        </w:rPr>
        <w:tab/>
      </w:r>
      <w:r>
        <w:rPr>
          <w:rFonts w:hint="eastAsia"/>
        </w:rPr>
        <w:t>工作小組就</w:t>
      </w:r>
      <w:r w:rsidR="004D71E1">
        <w:rPr>
          <w:rFonts w:hint="eastAsia"/>
        </w:rPr>
        <w:t>是次研究</w:t>
      </w:r>
      <w:r>
        <w:rPr>
          <w:rFonts w:hint="eastAsia"/>
        </w:rPr>
        <w:t>敲定最終建議之前，希望就載於諮詢文件第</w:t>
      </w:r>
      <w:r w:rsidR="00567602">
        <w:rPr>
          <w:rFonts w:hint="eastAsia"/>
        </w:rPr>
        <w:t>5</w:t>
      </w:r>
      <w:r>
        <w:rPr>
          <w:rFonts w:hint="eastAsia"/>
        </w:rPr>
        <w:t>至</w:t>
      </w:r>
      <w:r w:rsidR="004D4A5C">
        <w:rPr>
          <w:rFonts w:hint="eastAsia"/>
        </w:rPr>
        <w:t>9</w:t>
      </w:r>
      <w:r>
        <w:rPr>
          <w:rFonts w:hint="eastAsia"/>
        </w:rPr>
        <w:t>章及</w:t>
      </w:r>
      <w:r w:rsidRPr="005C6C7C">
        <w:rPr>
          <w:rFonts w:hint="eastAsia"/>
          <w:lang w:val="en-US"/>
        </w:rPr>
        <w:t>撮述</w:t>
      </w:r>
      <w:r>
        <w:rPr>
          <w:rFonts w:hint="eastAsia"/>
        </w:rPr>
        <w:t>於第</w:t>
      </w:r>
      <w:r w:rsidR="004D4A5C">
        <w:rPr>
          <w:rFonts w:hint="eastAsia"/>
        </w:rPr>
        <w:t>10</w:t>
      </w:r>
      <w:r>
        <w:rPr>
          <w:rFonts w:hint="eastAsia"/>
        </w:rPr>
        <w:t>章的議題徵詢公眾的意見。這些諮詢</w:t>
      </w:r>
      <w:r w:rsidRPr="00E21F6F">
        <w:rPr>
          <w:iCs/>
          <w:color w:val="000000"/>
        </w:rPr>
        <w:t>議題</w:t>
      </w:r>
      <w:r>
        <w:rPr>
          <w:rFonts w:hint="eastAsia"/>
          <w:iCs/>
          <w:color w:val="000000"/>
        </w:rPr>
        <w:t>的</w:t>
      </w:r>
      <w:r>
        <w:rPr>
          <w:rFonts w:ascii="新細明體" w:hAnsi="新細明體" w:hint="eastAsia"/>
          <w:lang w:val="en-US"/>
        </w:rPr>
        <w:t>概要亦已附載於本摘要</w:t>
      </w:r>
      <w:r w:rsidR="003718DD">
        <w:rPr>
          <w:rFonts w:ascii="新細明體" w:hAnsi="新細明體" w:hint="eastAsia"/>
          <w:lang w:val="en-US"/>
        </w:rPr>
        <w:t>的</w:t>
      </w:r>
      <w:r>
        <w:rPr>
          <w:rFonts w:ascii="新細明體" w:hAnsi="新細明體" w:hint="eastAsia"/>
          <w:lang w:val="en-US"/>
        </w:rPr>
        <w:t>附件。</w:t>
      </w:r>
    </w:p>
    <w:p w:rsidR="00A80F5C" w:rsidRDefault="00567556" w:rsidP="00114D94">
      <w:pPr>
        <w:rPr>
          <w:color w:val="000000"/>
          <w:lang w:val="en-US"/>
        </w:rPr>
      </w:pPr>
      <w:r w:rsidRPr="00D430E9">
        <w:rPr>
          <w:rFonts w:hint="eastAsia"/>
        </w:rPr>
        <w:t>110</w:t>
      </w:r>
      <w:r>
        <w:rPr>
          <w:rFonts w:hint="eastAsia"/>
        </w:rPr>
        <w:t>.</w:t>
      </w:r>
      <w:r>
        <w:rPr>
          <w:rFonts w:hint="eastAsia"/>
        </w:rPr>
        <w:tab/>
      </w:r>
      <w:r>
        <w:rPr>
          <w:rFonts w:hint="eastAsia"/>
        </w:rPr>
        <w:t>我們亦</w:t>
      </w:r>
      <w:r>
        <w:rPr>
          <w:rFonts w:hint="eastAsia"/>
          <w:color w:val="000000"/>
        </w:rPr>
        <w:t>歡迎公眾就諮詢文件所討論的任何其他事宜提出意見、評論或建議。</w:t>
      </w:r>
    </w:p>
    <w:p w:rsidR="00567556" w:rsidRDefault="00A80F5C" w:rsidP="00114D94">
      <w:r>
        <w:rPr>
          <w:color w:val="000000"/>
          <w:lang w:val="en-US"/>
        </w:rPr>
        <w:t>111.</w:t>
      </w:r>
      <w:r>
        <w:rPr>
          <w:color w:val="000000"/>
          <w:lang w:val="en-US"/>
        </w:rPr>
        <w:tab/>
      </w:r>
      <w:r w:rsidR="00EB15F6" w:rsidRPr="008840B2">
        <w:rPr>
          <w:rFonts w:hint="eastAsia"/>
        </w:rPr>
        <w:t>諮詢期將持續至</w:t>
      </w:r>
      <w:r w:rsidR="00EB15F6" w:rsidRPr="008840B2">
        <w:rPr>
          <w:rFonts w:hint="eastAsia"/>
        </w:rPr>
        <w:t>2017</w:t>
      </w:r>
      <w:r w:rsidR="00EB15F6" w:rsidRPr="008840B2">
        <w:rPr>
          <w:rFonts w:hint="eastAsia"/>
        </w:rPr>
        <w:t>年</w:t>
      </w:r>
      <w:r w:rsidR="00EB15F6" w:rsidRPr="008840B2">
        <w:rPr>
          <w:rFonts w:hint="eastAsia"/>
        </w:rPr>
        <w:t>10</w:t>
      </w:r>
      <w:r w:rsidR="00EB15F6" w:rsidRPr="008840B2">
        <w:rPr>
          <w:rFonts w:hint="eastAsia"/>
        </w:rPr>
        <w:t>月</w:t>
      </w:r>
      <w:r w:rsidR="00EB15F6" w:rsidRPr="008840B2">
        <w:rPr>
          <w:rFonts w:hint="eastAsia"/>
        </w:rPr>
        <w:t>31</w:t>
      </w:r>
      <w:r w:rsidR="00EB15F6" w:rsidRPr="008840B2">
        <w:rPr>
          <w:rFonts w:hint="eastAsia"/>
        </w:rPr>
        <w:t>日為止。</w:t>
      </w:r>
    </w:p>
    <w:p w:rsidR="00567556" w:rsidRDefault="00567556" w:rsidP="00114D94">
      <w:pPr>
        <w:tabs>
          <w:tab w:val="left" w:pos="0"/>
        </w:tabs>
        <w:rPr>
          <w:rFonts w:ascii="Arial" w:hAnsi="Arial" w:cs="Arial"/>
          <w:szCs w:val="24"/>
        </w:rPr>
      </w:pPr>
    </w:p>
    <w:p w:rsidR="00567556" w:rsidRPr="00FD53CA" w:rsidRDefault="00567556" w:rsidP="00114D94">
      <w:pPr>
        <w:tabs>
          <w:tab w:val="left" w:pos="0"/>
        </w:tabs>
        <w:rPr>
          <w:rFonts w:ascii="Arial" w:hAnsi="Arial" w:cs="Arial"/>
          <w:szCs w:val="24"/>
        </w:rPr>
      </w:pPr>
    </w:p>
    <w:p w:rsidR="00567556" w:rsidRPr="00FD53CA" w:rsidRDefault="00567556" w:rsidP="00114D94">
      <w:pPr>
        <w:tabs>
          <w:tab w:val="left" w:pos="0"/>
        </w:tabs>
        <w:rPr>
          <w:rFonts w:ascii="Arial" w:hAnsi="Arial" w:cs="Arial"/>
          <w:szCs w:val="24"/>
        </w:rPr>
      </w:pPr>
      <w:r>
        <w:rPr>
          <w:rFonts w:ascii="Arial" w:hAnsi="Arial" w:cs="Arial" w:hint="eastAsia"/>
          <w:szCs w:val="24"/>
        </w:rPr>
        <w:t>性別承認跨部門工作小組秘書處</w:t>
      </w:r>
    </w:p>
    <w:p w:rsidR="00567556" w:rsidRDefault="00567556" w:rsidP="00114D94">
      <w:r w:rsidRPr="00D430E9">
        <w:rPr>
          <w:rFonts w:hint="eastAsia"/>
        </w:rPr>
        <w:t>2017</w:t>
      </w:r>
      <w:r>
        <w:rPr>
          <w:rFonts w:hint="eastAsia"/>
        </w:rPr>
        <w:t>年</w:t>
      </w:r>
      <w:r w:rsidR="003718DD">
        <w:rPr>
          <w:rFonts w:hint="eastAsia"/>
        </w:rPr>
        <w:t>6</w:t>
      </w:r>
      <w:r>
        <w:rPr>
          <w:rFonts w:hint="eastAsia"/>
        </w:rPr>
        <w:t>月</w:t>
      </w:r>
    </w:p>
    <w:p w:rsidR="00567556" w:rsidRDefault="00567556" w:rsidP="00114D94">
      <w:pPr>
        <w:pStyle w:val="ac"/>
        <w:jc w:val="right"/>
        <w:rPr>
          <w:lang w:val="en-US"/>
        </w:rPr>
      </w:pPr>
      <w:r>
        <w:br w:type="page"/>
      </w:r>
      <w:r>
        <w:rPr>
          <w:rFonts w:hint="eastAsia"/>
          <w:lang w:val="en-US"/>
        </w:rPr>
        <w:lastRenderedPageBreak/>
        <w:t>附件</w:t>
      </w:r>
    </w:p>
    <w:p w:rsidR="00567556" w:rsidRDefault="00567556" w:rsidP="00114D94">
      <w:pPr>
        <w:pStyle w:val="ac"/>
        <w:rPr>
          <w:lang w:val="en-US"/>
        </w:rPr>
      </w:pPr>
      <w:r w:rsidRPr="00962B62">
        <w:rPr>
          <w:rFonts w:hint="eastAsia"/>
          <w:lang w:val="en-US"/>
        </w:rPr>
        <w:t>諮詢議題</w:t>
      </w:r>
      <w:r>
        <w:rPr>
          <w:rFonts w:hint="eastAsia"/>
          <w:lang w:val="en-US"/>
        </w:rPr>
        <w:t>概要</w:t>
      </w:r>
    </w:p>
    <w:p w:rsidR="00647314" w:rsidRPr="00647314" w:rsidRDefault="00647314" w:rsidP="00647314">
      <w:pPr>
        <w:spacing w:after="0"/>
        <w:ind w:left="1984" w:hangingChars="708" w:hanging="1984"/>
        <w:rPr>
          <w:b/>
          <w:szCs w:val="22"/>
        </w:rPr>
      </w:pPr>
      <w:r w:rsidRPr="00647314">
        <w:rPr>
          <w:b/>
          <w:iCs/>
          <w:color w:val="000000"/>
          <w:szCs w:val="22"/>
          <w:u w:val="single"/>
        </w:rPr>
        <w:t>諮詢議題</w:t>
      </w:r>
      <w:r w:rsidRPr="00647314">
        <w:rPr>
          <w:b/>
          <w:iCs/>
          <w:color w:val="000000"/>
          <w:szCs w:val="22"/>
          <w:u w:val="single"/>
        </w:rPr>
        <w:t>1</w:t>
      </w:r>
      <w:r w:rsidRPr="00647314">
        <w:rPr>
          <w:b/>
          <w:iCs/>
          <w:color w:val="000000"/>
          <w:szCs w:val="22"/>
        </w:rPr>
        <w:t>：</w:t>
      </w:r>
      <w:r w:rsidRPr="00647314">
        <w:rPr>
          <w:rFonts w:hint="eastAsia"/>
          <w:b/>
          <w:iCs/>
          <w:color w:val="000000"/>
          <w:szCs w:val="22"/>
        </w:rPr>
        <w:tab/>
      </w:r>
      <w:r w:rsidRPr="00647314">
        <w:rPr>
          <w:b/>
          <w:iCs/>
          <w:color w:val="000000"/>
          <w:szCs w:val="22"/>
        </w:rPr>
        <w:t>應否</w:t>
      </w:r>
      <w:r w:rsidRPr="00647314">
        <w:rPr>
          <w:b/>
          <w:szCs w:val="22"/>
        </w:rPr>
        <w:t>為香港設立性別承認制度（見第</w:t>
      </w:r>
      <w:r w:rsidRPr="00647314">
        <w:rPr>
          <w:b/>
          <w:szCs w:val="22"/>
        </w:rPr>
        <w:t>5.49</w:t>
      </w:r>
      <w:r w:rsidRPr="00647314">
        <w:rPr>
          <w:b/>
          <w:szCs w:val="22"/>
        </w:rPr>
        <w:t>段附近</w:t>
      </w:r>
      <w:r w:rsidRPr="00647314">
        <w:rPr>
          <w:rFonts w:hint="eastAsia"/>
          <w:b/>
          <w:szCs w:val="22"/>
        </w:rPr>
        <w:t>段落</w:t>
      </w:r>
      <w:r w:rsidRPr="00647314">
        <w:rPr>
          <w:b/>
          <w:szCs w:val="22"/>
        </w:rPr>
        <w:t>）</w:t>
      </w:r>
    </w:p>
    <w:p w:rsidR="00647314" w:rsidRPr="00647314" w:rsidRDefault="00647314" w:rsidP="00647314">
      <w:pPr>
        <w:spacing w:after="240"/>
        <w:rPr>
          <w:color w:val="000000"/>
          <w:szCs w:val="22"/>
        </w:rPr>
      </w:pPr>
      <w:r w:rsidRPr="00647314">
        <w:rPr>
          <w:iCs/>
          <w:color w:val="000000"/>
          <w:szCs w:val="22"/>
        </w:rPr>
        <w:t>我們誠邀公眾發表意見，討論香港應否設立性別承認制度，</w:t>
      </w:r>
      <w:r w:rsidRPr="00647314">
        <w:rPr>
          <w:rFonts w:hint="eastAsia"/>
          <w:iCs/>
          <w:color w:val="000000"/>
          <w:szCs w:val="22"/>
        </w:rPr>
        <w:t>讓申請人</w:t>
      </w:r>
      <w:r w:rsidRPr="00647314">
        <w:rPr>
          <w:iCs/>
          <w:color w:val="000000"/>
          <w:szCs w:val="22"/>
        </w:rPr>
        <w:t>異於天生性別的性別能在法律上獲得承認。</w:t>
      </w:r>
    </w:p>
    <w:p w:rsidR="00647314" w:rsidRPr="00647314" w:rsidRDefault="00647314" w:rsidP="00647314">
      <w:pPr>
        <w:spacing w:after="0"/>
        <w:ind w:left="1984" w:hangingChars="708" w:hanging="1984"/>
        <w:rPr>
          <w:rFonts w:ascii="新細明體" w:hAnsi="新細明體"/>
          <w:szCs w:val="22"/>
        </w:rPr>
      </w:pPr>
      <w:r w:rsidRPr="00647314">
        <w:rPr>
          <w:b/>
          <w:iCs/>
          <w:color w:val="000000"/>
          <w:szCs w:val="22"/>
          <w:u w:val="single"/>
        </w:rPr>
        <w:t>諮詢議題</w:t>
      </w:r>
      <w:r w:rsidRPr="00647314">
        <w:rPr>
          <w:b/>
          <w:iCs/>
          <w:color w:val="000000"/>
          <w:szCs w:val="22"/>
          <w:u w:val="single"/>
        </w:rPr>
        <w:t>2</w:t>
      </w:r>
      <w:r w:rsidRPr="00647314">
        <w:rPr>
          <w:b/>
          <w:iCs/>
          <w:color w:val="000000"/>
          <w:szCs w:val="22"/>
        </w:rPr>
        <w:t>：</w:t>
      </w:r>
      <w:r w:rsidRPr="00647314">
        <w:rPr>
          <w:rFonts w:hint="eastAsia"/>
          <w:b/>
          <w:iCs/>
          <w:color w:val="000000"/>
          <w:szCs w:val="22"/>
        </w:rPr>
        <w:tab/>
      </w:r>
      <w:r w:rsidRPr="00647314">
        <w:rPr>
          <w:rFonts w:ascii="新細明體" w:hAnsi="新細明體"/>
          <w:b/>
          <w:iCs/>
          <w:szCs w:val="22"/>
        </w:rPr>
        <w:t>就</w:t>
      </w:r>
      <w:r w:rsidRPr="00647314">
        <w:rPr>
          <w:rFonts w:ascii="新細明體" w:hAnsi="新細明體"/>
          <w:b/>
          <w:szCs w:val="22"/>
        </w:rPr>
        <w:t>性別承認訂立</w:t>
      </w:r>
      <w:r w:rsidRPr="00647314">
        <w:rPr>
          <w:rFonts w:ascii="新細明體" w:hAnsi="新細明體"/>
          <w:b/>
          <w:iCs/>
          <w:szCs w:val="22"/>
        </w:rPr>
        <w:t>醫學診斷的規定（見第</w:t>
      </w:r>
      <w:r w:rsidRPr="00647314">
        <w:rPr>
          <w:b/>
          <w:iCs/>
          <w:szCs w:val="22"/>
        </w:rPr>
        <w:t>6.18</w:t>
      </w:r>
      <w:r w:rsidRPr="00647314">
        <w:rPr>
          <w:rFonts w:ascii="新細明體" w:hAnsi="新細明體"/>
          <w:b/>
          <w:iCs/>
          <w:szCs w:val="22"/>
        </w:rPr>
        <w:t>段附近</w:t>
      </w:r>
      <w:r w:rsidRPr="00647314">
        <w:rPr>
          <w:rFonts w:ascii="新細明體" w:hAnsi="新細明體" w:hint="eastAsia"/>
          <w:b/>
          <w:iCs/>
          <w:szCs w:val="22"/>
        </w:rPr>
        <w:t>段落</w:t>
      </w:r>
      <w:r w:rsidRPr="00647314">
        <w:rPr>
          <w:rFonts w:ascii="新細明體" w:hAnsi="新細明體"/>
          <w:b/>
          <w:iCs/>
          <w:szCs w:val="22"/>
        </w:rPr>
        <w:t>）</w:t>
      </w:r>
    </w:p>
    <w:p w:rsidR="00647314" w:rsidRPr="00647314" w:rsidRDefault="00647314" w:rsidP="00647314">
      <w:pPr>
        <w:spacing w:after="240"/>
        <w:rPr>
          <w:rFonts w:ascii="新細明體" w:hAnsi="新細明體"/>
          <w:szCs w:val="22"/>
        </w:rPr>
      </w:pPr>
      <w:r w:rsidRPr="00647314">
        <w:rPr>
          <w:rFonts w:ascii="新細明體" w:hAnsi="新細明體"/>
          <w:iCs/>
          <w:color w:val="000000"/>
          <w:szCs w:val="22"/>
        </w:rPr>
        <w:t>我們誠邀公眾就以下事項發表意見。</w:t>
      </w:r>
    </w:p>
    <w:p w:rsidR="00647314" w:rsidRPr="00647314" w:rsidRDefault="003038BD" w:rsidP="00647314">
      <w:pPr>
        <w:widowControl w:val="0"/>
        <w:numPr>
          <w:ilvl w:val="0"/>
          <w:numId w:val="23"/>
        </w:numPr>
        <w:tabs>
          <w:tab w:val="clear" w:pos="1134"/>
        </w:tabs>
        <w:adjustRightInd/>
        <w:spacing w:after="240"/>
        <w:jc w:val="left"/>
        <w:textAlignment w:val="auto"/>
        <w:rPr>
          <w:rFonts w:ascii="新細明體" w:hAnsi="新細明體"/>
          <w:iCs/>
          <w:color w:val="000000"/>
          <w:szCs w:val="22"/>
          <w:lang w:val="en-US"/>
        </w:rPr>
      </w:pPr>
      <w:r>
        <w:rPr>
          <w:rFonts w:ascii="新細明體" w:hAnsi="新細明體" w:hint="eastAsia"/>
          <w:color w:val="000000"/>
          <w:szCs w:val="22"/>
          <w:lang w:val="en-US"/>
        </w:rPr>
        <w:tab/>
      </w:r>
      <w:r w:rsidR="00647314" w:rsidRPr="00647314">
        <w:rPr>
          <w:rFonts w:ascii="新細明體" w:hAnsi="新細明體" w:hint="eastAsia"/>
          <w:color w:val="000000"/>
          <w:szCs w:val="22"/>
          <w:lang w:val="en-US"/>
        </w:rPr>
        <w:t>如果在香港實施性別承認制度，是否應該訂立醫學診斷的規定，例如規定申請人被診斷患有性別不安或性別認同障礙？理由為何？</w:t>
      </w:r>
    </w:p>
    <w:p w:rsidR="00647314" w:rsidRPr="00647314" w:rsidRDefault="003038BD" w:rsidP="00647314">
      <w:pPr>
        <w:widowControl w:val="0"/>
        <w:numPr>
          <w:ilvl w:val="0"/>
          <w:numId w:val="23"/>
        </w:numPr>
        <w:tabs>
          <w:tab w:val="clear" w:pos="1134"/>
        </w:tabs>
        <w:adjustRightInd/>
        <w:spacing w:after="240"/>
        <w:jc w:val="left"/>
        <w:textAlignment w:val="auto"/>
        <w:rPr>
          <w:rFonts w:ascii="新細明體" w:hAnsi="新細明體"/>
          <w:color w:val="000000"/>
          <w:szCs w:val="22"/>
          <w:lang w:val="en-US"/>
        </w:rPr>
      </w:pPr>
      <w:r>
        <w:rPr>
          <w:rFonts w:ascii="新細明體" w:hAnsi="新細明體" w:hint="eastAsia"/>
          <w:color w:val="000000"/>
          <w:szCs w:val="22"/>
          <w:lang w:val="en-US"/>
        </w:rPr>
        <w:tab/>
      </w:r>
      <w:r w:rsidR="00647314" w:rsidRPr="00647314">
        <w:rPr>
          <w:rFonts w:ascii="新細明體" w:hAnsi="新細明體" w:hint="eastAsia"/>
          <w:color w:val="000000"/>
          <w:szCs w:val="22"/>
          <w:lang w:val="en-US"/>
        </w:rPr>
        <w:t>如果就第</w:t>
      </w:r>
      <w:r w:rsidR="00647314" w:rsidRPr="00647314">
        <w:rPr>
          <w:color w:val="000000"/>
          <w:szCs w:val="22"/>
          <w:lang w:val="en-US"/>
        </w:rPr>
        <w:t>(1)</w:t>
      </w:r>
      <w:r w:rsidR="00647314" w:rsidRPr="00647314">
        <w:rPr>
          <w:rFonts w:ascii="新細明體" w:hAnsi="新細明體" w:hint="eastAsia"/>
          <w:color w:val="000000"/>
          <w:szCs w:val="22"/>
          <w:lang w:val="en-US"/>
        </w:rPr>
        <w:t>款的答案為“是”，申請人應該提供</w:t>
      </w:r>
      <w:r w:rsidR="00647314" w:rsidRPr="00647314">
        <w:rPr>
          <w:rFonts w:ascii="新細明體" w:hAnsi="新細明體" w:hint="eastAsia"/>
          <w:iCs/>
          <w:color w:val="000000"/>
          <w:szCs w:val="22"/>
          <w:lang w:val="en-US"/>
        </w:rPr>
        <w:t>甚</w:t>
      </w:r>
      <w:r w:rsidR="00647314" w:rsidRPr="00647314">
        <w:rPr>
          <w:rFonts w:ascii="新細明體" w:hAnsi="新細明體" w:hint="eastAsia"/>
          <w:color w:val="000000"/>
          <w:szCs w:val="22"/>
          <w:lang w:val="en-US"/>
        </w:rPr>
        <w:t>麼相關證據？</w:t>
      </w:r>
    </w:p>
    <w:p w:rsidR="00647314" w:rsidRPr="00647314" w:rsidRDefault="00647314" w:rsidP="00647314">
      <w:pPr>
        <w:spacing w:after="0"/>
        <w:ind w:left="1984" w:hangingChars="708" w:hanging="1984"/>
        <w:rPr>
          <w:rFonts w:ascii="新細明體" w:hAnsi="新細明體"/>
          <w:b/>
          <w:szCs w:val="22"/>
        </w:rPr>
      </w:pPr>
      <w:r w:rsidRPr="00647314">
        <w:rPr>
          <w:rFonts w:ascii="新細明體" w:hAnsi="新細明體"/>
          <w:b/>
          <w:iCs/>
          <w:color w:val="000000"/>
          <w:szCs w:val="22"/>
          <w:u w:val="single"/>
        </w:rPr>
        <w:t>諮詢議題</w:t>
      </w:r>
      <w:r w:rsidRPr="00647314">
        <w:rPr>
          <w:b/>
          <w:iCs/>
          <w:color w:val="000000"/>
          <w:szCs w:val="22"/>
          <w:u w:val="single"/>
        </w:rPr>
        <w:t>3</w:t>
      </w:r>
      <w:r w:rsidRPr="00647314">
        <w:rPr>
          <w:rFonts w:ascii="新細明體" w:hAnsi="新細明體"/>
          <w:b/>
          <w:iCs/>
          <w:color w:val="000000"/>
          <w:szCs w:val="22"/>
        </w:rPr>
        <w:t>：</w:t>
      </w:r>
      <w:r w:rsidRPr="00647314">
        <w:rPr>
          <w:rFonts w:ascii="新細明體" w:hAnsi="新細明體" w:hint="eastAsia"/>
          <w:b/>
          <w:iCs/>
          <w:color w:val="000000"/>
          <w:szCs w:val="22"/>
        </w:rPr>
        <w:tab/>
      </w:r>
      <w:r w:rsidRPr="00647314">
        <w:rPr>
          <w:rFonts w:ascii="新細明體" w:hAnsi="新細明體"/>
          <w:b/>
          <w:iCs/>
          <w:szCs w:val="22"/>
        </w:rPr>
        <w:t>就</w:t>
      </w:r>
      <w:r w:rsidRPr="00647314">
        <w:rPr>
          <w:rFonts w:ascii="新細明體" w:hAnsi="新細明體"/>
          <w:b/>
          <w:szCs w:val="22"/>
        </w:rPr>
        <w:t>性別</w:t>
      </w:r>
      <w:r w:rsidRPr="00647314">
        <w:rPr>
          <w:rFonts w:ascii="新細明體" w:hAnsi="新細明體"/>
          <w:b/>
          <w:iCs/>
          <w:szCs w:val="22"/>
        </w:rPr>
        <w:t>承認</w:t>
      </w:r>
      <w:r w:rsidRPr="00647314">
        <w:rPr>
          <w:rFonts w:ascii="新細明體" w:hAnsi="新細明體"/>
          <w:b/>
          <w:szCs w:val="22"/>
        </w:rPr>
        <w:t>訂立</w:t>
      </w:r>
      <w:r w:rsidRPr="00647314">
        <w:rPr>
          <w:rFonts w:ascii="新細明體" w:hAnsi="新細明體"/>
          <w:b/>
          <w:iCs/>
          <w:szCs w:val="22"/>
        </w:rPr>
        <w:t>“實</w:t>
      </w:r>
      <w:r w:rsidRPr="00647314">
        <w:rPr>
          <w:rFonts w:ascii="新細明體" w:hAnsi="新細明體"/>
          <w:b/>
          <w:szCs w:val="22"/>
        </w:rPr>
        <w:t>際生活體驗＂的規定（見第</w:t>
      </w:r>
      <w:r w:rsidRPr="00647314">
        <w:rPr>
          <w:b/>
          <w:szCs w:val="22"/>
        </w:rPr>
        <w:t>6.25</w:t>
      </w:r>
      <w:r w:rsidRPr="00647314">
        <w:rPr>
          <w:rFonts w:ascii="新細明體" w:hAnsi="新細明體"/>
          <w:b/>
          <w:szCs w:val="22"/>
        </w:rPr>
        <w:t>段附近</w:t>
      </w:r>
      <w:r w:rsidRPr="00647314">
        <w:rPr>
          <w:rFonts w:ascii="新細明體" w:hAnsi="新細明體" w:hint="eastAsia"/>
          <w:b/>
          <w:iCs/>
          <w:szCs w:val="22"/>
        </w:rPr>
        <w:t>段落</w:t>
      </w:r>
      <w:r w:rsidRPr="00647314">
        <w:rPr>
          <w:rFonts w:ascii="新細明體" w:hAnsi="新細明體"/>
          <w:b/>
          <w:szCs w:val="22"/>
        </w:rPr>
        <w:t>）</w:t>
      </w:r>
    </w:p>
    <w:p w:rsidR="00647314" w:rsidRPr="00647314" w:rsidRDefault="00647314" w:rsidP="00647314">
      <w:pPr>
        <w:spacing w:after="240"/>
        <w:rPr>
          <w:rFonts w:ascii="新細明體" w:hAnsi="新細明體"/>
          <w:iCs/>
          <w:color w:val="000000"/>
          <w:szCs w:val="22"/>
        </w:rPr>
      </w:pPr>
      <w:r w:rsidRPr="00647314">
        <w:rPr>
          <w:rFonts w:ascii="新細明體" w:hAnsi="新細明體"/>
          <w:iCs/>
          <w:color w:val="000000"/>
          <w:szCs w:val="22"/>
        </w:rPr>
        <w:t>我們誠邀公眾就以下事項發表意見。</w:t>
      </w:r>
    </w:p>
    <w:p w:rsidR="00647314" w:rsidRPr="00647314" w:rsidRDefault="003038BD" w:rsidP="00647314">
      <w:pPr>
        <w:widowControl w:val="0"/>
        <w:numPr>
          <w:ilvl w:val="0"/>
          <w:numId w:val="24"/>
        </w:numPr>
        <w:tabs>
          <w:tab w:val="clear" w:pos="1134"/>
        </w:tabs>
        <w:adjustRightInd/>
        <w:spacing w:after="240"/>
        <w:jc w:val="left"/>
        <w:textAlignment w:val="auto"/>
        <w:rPr>
          <w:rFonts w:ascii="新細明體" w:hAnsi="新細明體"/>
          <w:color w:val="000000"/>
          <w:szCs w:val="22"/>
          <w:lang w:val="en-US"/>
        </w:rPr>
      </w:pPr>
      <w:r>
        <w:rPr>
          <w:rFonts w:ascii="新細明體" w:hAnsi="新細明體" w:hint="eastAsia"/>
          <w:color w:val="000000"/>
          <w:szCs w:val="22"/>
          <w:lang w:val="en-US"/>
        </w:rPr>
        <w:tab/>
      </w:r>
      <w:r w:rsidR="00647314" w:rsidRPr="00647314">
        <w:rPr>
          <w:rFonts w:ascii="新細明體" w:hAnsi="新細明體" w:hint="eastAsia"/>
          <w:color w:val="000000"/>
          <w:szCs w:val="22"/>
          <w:lang w:val="en-US"/>
        </w:rPr>
        <w:t>如果在香港實施性別承認制度，是否應該就性別承認訂立</w:t>
      </w:r>
      <w:r w:rsidR="00647314" w:rsidRPr="00647314">
        <w:rPr>
          <w:rFonts w:ascii="新細明體" w:hAnsi="新細明體" w:hint="eastAsia"/>
          <w:iCs/>
          <w:color w:val="000000"/>
          <w:szCs w:val="22"/>
          <w:lang w:val="en-US"/>
        </w:rPr>
        <w:t>“實際生活體驗＂</w:t>
      </w:r>
      <w:r w:rsidR="00647314" w:rsidRPr="00647314">
        <w:rPr>
          <w:rFonts w:ascii="新細明體" w:hAnsi="新細明體" w:hint="eastAsia"/>
          <w:color w:val="000000"/>
          <w:szCs w:val="22"/>
          <w:lang w:val="en-US"/>
        </w:rPr>
        <w:t>的規定？理由為何？</w:t>
      </w:r>
    </w:p>
    <w:p w:rsidR="00647314" w:rsidRPr="00647314" w:rsidRDefault="003038BD" w:rsidP="00647314">
      <w:pPr>
        <w:widowControl w:val="0"/>
        <w:numPr>
          <w:ilvl w:val="0"/>
          <w:numId w:val="24"/>
        </w:numPr>
        <w:tabs>
          <w:tab w:val="clear" w:pos="1134"/>
        </w:tabs>
        <w:adjustRightInd/>
        <w:spacing w:after="240"/>
        <w:jc w:val="left"/>
        <w:textAlignment w:val="auto"/>
        <w:rPr>
          <w:rFonts w:ascii="新細明體" w:hAnsi="新細明體"/>
          <w:iCs/>
          <w:color w:val="000000"/>
          <w:szCs w:val="22"/>
          <w:lang w:val="en-US"/>
        </w:rPr>
      </w:pPr>
      <w:r>
        <w:rPr>
          <w:rFonts w:ascii="新細明體" w:hAnsi="新細明體" w:hint="eastAsia"/>
          <w:color w:val="000000"/>
          <w:szCs w:val="22"/>
          <w:lang w:val="en-US"/>
        </w:rPr>
        <w:tab/>
      </w:r>
      <w:r w:rsidR="00647314" w:rsidRPr="00647314">
        <w:rPr>
          <w:rFonts w:ascii="新細明體" w:hAnsi="新細明體" w:hint="eastAsia"/>
          <w:color w:val="000000"/>
          <w:szCs w:val="22"/>
          <w:lang w:val="en-US"/>
        </w:rPr>
        <w:t>如果就第</w:t>
      </w:r>
      <w:r w:rsidR="00647314" w:rsidRPr="00647314">
        <w:rPr>
          <w:color w:val="000000"/>
          <w:szCs w:val="22"/>
          <w:lang w:val="en-US"/>
        </w:rPr>
        <w:t>(1)</w:t>
      </w:r>
      <w:r w:rsidR="00647314" w:rsidRPr="00647314">
        <w:rPr>
          <w:rFonts w:ascii="新細明體" w:hAnsi="新細明體" w:hint="eastAsia"/>
          <w:iCs/>
          <w:color w:val="000000"/>
          <w:szCs w:val="22"/>
          <w:lang w:val="en-US"/>
        </w:rPr>
        <w:t>款的答案為“是”，</w:t>
      </w:r>
    </w:p>
    <w:p w:rsidR="00647314" w:rsidRPr="00647314" w:rsidRDefault="003038BD" w:rsidP="00647314">
      <w:pPr>
        <w:widowControl w:val="0"/>
        <w:numPr>
          <w:ilvl w:val="0"/>
          <w:numId w:val="25"/>
        </w:numPr>
        <w:tabs>
          <w:tab w:val="clear" w:pos="1134"/>
        </w:tabs>
        <w:adjustRightInd/>
        <w:spacing w:after="240"/>
        <w:ind w:left="1418" w:hanging="709"/>
        <w:jc w:val="left"/>
        <w:textAlignment w:val="auto"/>
        <w:rPr>
          <w:rFonts w:ascii="新細明體" w:hAnsi="新細明體"/>
          <w:iCs/>
          <w:color w:val="000000"/>
          <w:szCs w:val="22"/>
          <w:lang w:val="en-US"/>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應該規定申請人做些甚麽方能符合已經進行“實際生活測試</w:t>
      </w:r>
      <w:r w:rsidR="00647314" w:rsidRPr="00647314">
        <w:rPr>
          <w:rFonts w:ascii="MS Mincho" w:eastAsia="MS Mincho" w:hAnsi="MS Mincho" w:cs="MS Mincho" w:hint="eastAsia"/>
          <w:iCs/>
          <w:color w:val="000000"/>
          <w:szCs w:val="22"/>
          <w:lang w:val="en-US"/>
        </w:rPr>
        <w:t>‍</w:t>
      </w:r>
      <w:r w:rsidR="00647314" w:rsidRPr="00647314">
        <w:rPr>
          <w:rFonts w:ascii="新細明體" w:hAnsi="新細明體" w:hint="eastAsia"/>
          <w:iCs/>
          <w:color w:val="000000"/>
          <w:szCs w:val="22"/>
          <w:lang w:val="en-US"/>
        </w:rPr>
        <w:t>＂的規定</w:t>
      </w:r>
      <w:r w:rsidR="00647314" w:rsidRPr="00647314">
        <w:rPr>
          <w:rFonts w:ascii="新細明體" w:hAnsi="新細明體" w:hint="eastAsia"/>
          <w:szCs w:val="22"/>
          <w:lang w:val="en-US"/>
        </w:rPr>
        <w:t>；</w:t>
      </w:r>
    </w:p>
    <w:p w:rsidR="00647314" w:rsidRPr="00647314" w:rsidRDefault="003038BD" w:rsidP="00647314">
      <w:pPr>
        <w:widowControl w:val="0"/>
        <w:numPr>
          <w:ilvl w:val="0"/>
          <w:numId w:val="25"/>
        </w:numPr>
        <w:tabs>
          <w:tab w:val="clear" w:pos="1134"/>
        </w:tabs>
        <w:adjustRightInd/>
        <w:spacing w:after="240"/>
        <w:ind w:left="1418" w:hanging="709"/>
        <w:jc w:val="left"/>
        <w:textAlignment w:val="auto"/>
        <w:rPr>
          <w:rFonts w:ascii="新細明體" w:hAnsi="新細明體"/>
          <w:iCs/>
          <w:color w:val="000000"/>
          <w:szCs w:val="22"/>
          <w:lang w:val="en-US"/>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“實際生活體驗＂的時間應為多長；及</w:t>
      </w:r>
    </w:p>
    <w:p w:rsidR="00647314" w:rsidRPr="00647314" w:rsidRDefault="003038BD" w:rsidP="00647314">
      <w:pPr>
        <w:widowControl w:val="0"/>
        <w:numPr>
          <w:ilvl w:val="0"/>
          <w:numId w:val="25"/>
        </w:numPr>
        <w:tabs>
          <w:tab w:val="clear" w:pos="1134"/>
        </w:tabs>
        <w:adjustRightInd/>
        <w:spacing w:after="240"/>
        <w:ind w:left="1418" w:hanging="709"/>
        <w:jc w:val="left"/>
        <w:textAlignment w:val="auto"/>
        <w:rPr>
          <w:rFonts w:ascii="新細明體" w:hAnsi="新細明體"/>
          <w:color w:val="000000"/>
          <w:szCs w:val="22"/>
          <w:lang w:val="en-US"/>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申請人應該</w:t>
      </w:r>
      <w:r w:rsidR="00647314" w:rsidRPr="00647314">
        <w:rPr>
          <w:rFonts w:ascii="新細明體" w:hAnsi="新細明體" w:hint="eastAsia"/>
          <w:color w:val="000000"/>
          <w:szCs w:val="22"/>
          <w:lang w:val="en-US"/>
        </w:rPr>
        <w:t>提供</w:t>
      </w:r>
      <w:r w:rsidR="00647314" w:rsidRPr="00647314">
        <w:rPr>
          <w:rFonts w:ascii="新細明體" w:hAnsi="新細明體" w:hint="eastAsia"/>
          <w:iCs/>
          <w:color w:val="000000"/>
          <w:szCs w:val="22"/>
          <w:lang w:val="en-US"/>
        </w:rPr>
        <w:t>甚麽</w:t>
      </w:r>
      <w:r w:rsidR="00647314" w:rsidRPr="00647314">
        <w:rPr>
          <w:rFonts w:ascii="新細明體" w:hAnsi="新細明體" w:hint="eastAsia"/>
          <w:color w:val="000000"/>
          <w:szCs w:val="22"/>
          <w:lang w:val="en-US"/>
        </w:rPr>
        <w:t>相關證據以顯示已經在指明期間內進行</w:t>
      </w:r>
      <w:r w:rsidR="00647314" w:rsidRPr="00647314">
        <w:rPr>
          <w:rFonts w:ascii="新細明體" w:hAnsi="新細明體" w:hint="eastAsia"/>
          <w:iCs/>
          <w:color w:val="000000"/>
          <w:szCs w:val="22"/>
          <w:lang w:val="en-US"/>
        </w:rPr>
        <w:t>“實際生活體驗＂</w:t>
      </w:r>
      <w:r w:rsidR="00647314" w:rsidRPr="00647314">
        <w:rPr>
          <w:rFonts w:ascii="新細明體" w:hAnsi="新細明體" w:hint="eastAsia"/>
          <w:color w:val="000000"/>
          <w:szCs w:val="22"/>
          <w:lang w:val="en-US"/>
        </w:rPr>
        <w:t>。</w:t>
      </w:r>
    </w:p>
    <w:p w:rsidR="00647314" w:rsidRPr="00647314" w:rsidRDefault="003038BD" w:rsidP="00647314">
      <w:pPr>
        <w:widowControl w:val="0"/>
        <w:numPr>
          <w:ilvl w:val="0"/>
          <w:numId w:val="24"/>
        </w:numPr>
        <w:tabs>
          <w:tab w:val="clear" w:pos="1134"/>
        </w:tabs>
        <w:adjustRightInd/>
        <w:spacing w:after="240"/>
        <w:jc w:val="left"/>
        <w:textAlignment w:val="auto"/>
        <w:rPr>
          <w:rFonts w:ascii="新細明體" w:hAnsi="新細明體"/>
          <w:color w:val="000000"/>
          <w:szCs w:val="22"/>
          <w:lang w:val="en-US"/>
        </w:rPr>
      </w:pPr>
      <w:r>
        <w:rPr>
          <w:rFonts w:ascii="新細明體" w:hAnsi="新細明體" w:hint="eastAsia"/>
          <w:color w:val="000000"/>
          <w:szCs w:val="22"/>
          <w:lang w:val="en-US"/>
        </w:rPr>
        <w:tab/>
      </w:r>
      <w:r w:rsidR="00647314" w:rsidRPr="00647314">
        <w:rPr>
          <w:rFonts w:ascii="新細明體" w:hAnsi="新細明體" w:hint="eastAsia"/>
          <w:color w:val="000000"/>
          <w:szCs w:val="22"/>
          <w:lang w:val="en-US"/>
        </w:rPr>
        <w:t>如果在香港實施性別承認制度，是否應該規定申請人顯示有着永久地以後天取得的性別生活的意願？理由為何？</w:t>
      </w:r>
    </w:p>
    <w:p w:rsidR="00647314" w:rsidRPr="00647314" w:rsidRDefault="003038BD" w:rsidP="00647314">
      <w:pPr>
        <w:widowControl w:val="0"/>
        <w:numPr>
          <w:ilvl w:val="0"/>
          <w:numId w:val="24"/>
        </w:numPr>
        <w:tabs>
          <w:tab w:val="clear" w:pos="1134"/>
        </w:tabs>
        <w:adjustRightInd/>
        <w:spacing w:after="240"/>
        <w:jc w:val="left"/>
        <w:textAlignment w:val="auto"/>
        <w:rPr>
          <w:rFonts w:ascii="新細明體" w:hAnsi="新細明體"/>
          <w:iCs/>
          <w:color w:val="000000"/>
          <w:szCs w:val="22"/>
          <w:lang w:val="en-US"/>
        </w:rPr>
      </w:pPr>
      <w:r>
        <w:rPr>
          <w:rFonts w:ascii="新細明體" w:hAnsi="新細明體" w:hint="eastAsia"/>
          <w:color w:val="000000"/>
          <w:szCs w:val="22"/>
          <w:lang w:val="en-US"/>
        </w:rPr>
        <w:tab/>
      </w:r>
      <w:r w:rsidR="00647314" w:rsidRPr="00647314">
        <w:rPr>
          <w:rFonts w:ascii="新細明體" w:hAnsi="新細明體" w:hint="eastAsia"/>
          <w:color w:val="000000"/>
          <w:szCs w:val="22"/>
          <w:lang w:val="en-US"/>
        </w:rPr>
        <w:t>如果就第</w:t>
      </w:r>
      <w:r w:rsidR="00647314" w:rsidRPr="00647314">
        <w:rPr>
          <w:color w:val="000000"/>
          <w:szCs w:val="22"/>
          <w:lang w:val="en-US"/>
        </w:rPr>
        <w:t>(3)</w:t>
      </w:r>
      <w:r w:rsidR="00647314" w:rsidRPr="00647314">
        <w:rPr>
          <w:rFonts w:ascii="新細明體" w:hAnsi="新細明體" w:hint="eastAsia"/>
          <w:color w:val="000000"/>
          <w:szCs w:val="22"/>
          <w:lang w:val="en-US"/>
        </w:rPr>
        <w:t>款的答案為“是”，</w:t>
      </w:r>
      <w:r w:rsidR="00647314" w:rsidRPr="00647314">
        <w:rPr>
          <w:rFonts w:ascii="新細明體" w:hAnsi="新細明體" w:hint="eastAsia"/>
          <w:iCs/>
          <w:color w:val="000000"/>
          <w:szCs w:val="22"/>
          <w:lang w:val="en-US"/>
        </w:rPr>
        <w:t>申請人應該</w:t>
      </w:r>
      <w:r w:rsidR="00647314" w:rsidRPr="00647314">
        <w:rPr>
          <w:rFonts w:ascii="新細明體" w:hAnsi="新細明體" w:hint="eastAsia"/>
          <w:color w:val="000000"/>
          <w:szCs w:val="22"/>
          <w:lang w:val="en-US"/>
        </w:rPr>
        <w:t>提供</w:t>
      </w:r>
      <w:r w:rsidR="00647314" w:rsidRPr="00647314">
        <w:rPr>
          <w:rFonts w:ascii="新細明體" w:hAnsi="新細明體" w:hint="eastAsia"/>
          <w:iCs/>
          <w:color w:val="000000"/>
          <w:szCs w:val="22"/>
          <w:lang w:val="en-US"/>
        </w:rPr>
        <w:t>甚麽相關證據？</w:t>
      </w:r>
    </w:p>
    <w:p w:rsidR="00647314" w:rsidRPr="00647314" w:rsidRDefault="00647314" w:rsidP="00647314">
      <w:pPr>
        <w:spacing w:after="0"/>
        <w:ind w:left="1984" w:hangingChars="708" w:hanging="1984"/>
        <w:rPr>
          <w:rFonts w:ascii="新細明體" w:hAnsi="新細明體"/>
          <w:b/>
          <w:iCs/>
          <w:color w:val="000000"/>
          <w:szCs w:val="22"/>
        </w:rPr>
      </w:pPr>
      <w:r w:rsidRPr="00647314">
        <w:rPr>
          <w:rFonts w:ascii="新細明體" w:hAnsi="新細明體"/>
          <w:b/>
          <w:iCs/>
          <w:color w:val="000000"/>
          <w:szCs w:val="22"/>
          <w:u w:val="single"/>
        </w:rPr>
        <w:lastRenderedPageBreak/>
        <w:t>諮詢議題</w:t>
      </w:r>
      <w:r w:rsidRPr="00647314">
        <w:rPr>
          <w:b/>
          <w:iCs/>
          <w:color w:val="000000"/>
          <w:szCs w:val="22"/>
          <w:u w:val="single"/>
        </w:rPr>
        <w:t>4</w:t>
      </w:r>
      <w:r w:rsidRPr="00647314">
        <w:rPr>
          <w:rFonts w:ascii="新細明體" w:hAnsi="新細明體"/>
          <w:b/>
          <w:iCs/>
          <w:color w:val="000000"/>
          <w:szCs w:val="22"/>
        </w:rPr>
        <w:t>：</w:t>
      </w:r>
      <w:r w:rsidRPr="00647314">
        <w:rPr>
          <w:rFonts w:ascii="新細明體" w:hAnsi="新細明體" w:hint="eastAsia"/>
          <w:b/>
          <w:iCs/>
          <w:color w:val="000000"/>
          <w:szCs w:val="22"/>
        </w:rPr>
        <w:tab/>
      </w:r>
      <w:r w:rsidRPr="00647314">
        <w:rPr>
          <w:rFonts w:ascii="新細明體" w:hAnsi="新細明體"/>
          <w:b/>
          <w:iCs/>
          <w:color w:val="000000"/>
          <w:szCs w:val="22"/>
        </w:rPr>
        <w:t>就性別承認訂立賀爾蒙</w:t>
      </w:r>
      <w:r w:rsidRPr="00647314">
        <w:rPr>
          <w:rFonts w:ascii="新細明體" w:hAnsi="新細明體"/>
          <w:b/>
          <w:iCs/>
          <w:szCs w:val="22"/>
        </w:rPr>
        <w:t>治療</w:t>
      </w:r>
      <w:r w:rsidRPr="00647314">
        <w:rPr>
          <w:rFonts w:ascii="新細明體" w:hAnsi="新細明體"/>
          <w:b/>
          <w:iCs/>
          <w:color w:val="000000"/>
          <w:szCs w:val="22"/>
        </w:rPr>
        <w:t>和／或心理治療的規定</w:t>
      </w:r>
      <w:r w:rsidRPr="00647314">
        <w:rPr>
          <w:rFonts w:ascii="新細明體" w:hAnsi="新細明體"/>
          <w:b/>
          <w:szCs w:val="22"/>
        </w:rPr>
        <w:t>（見第</w:t>
      </w:r>
      <w:r w:rsidRPr="00647314">
        <w:rPr>
          <w:b/>
          <w:szCs w:val="22"/>
        </w:rPr>
        <w:t>6.34</w:t>
      </w:r>
      <w:r w:rsidRPr="00647314">
        <w:rPr>
          <w:rFonts w:ascii="新細明體" w:hAnsi="新細明體"/>
          <w:b/>
          <w:szCs w:val="22"/>
        </w:rPr>
        <w:t>段附近</w:t>
      </w:r>
      <w:r w:rsidRPr="00647314">
        <w:rPr>
          <w:rFonts w:ascii="新細明體" w:hAnsi="新細明體" w:hint="eastAsia"/>
          <w:b/>
          <w:iCs/>
          <w:szCs w:val="22"/>
        </w:rPr>
        <w:t>段落</w:t>
      </w:r>
      <w:r w:rsidRPr="00647314">
        <w:rPr>
          <w:rFonts w:ascii="新細明體" w:hAnsi="新細明體"/>
          <w:b/>
          <w:szCs w:val="22"/>
        </w:rPr>
        <w:t>）</w:t>
      </w:r>
    </w:p>
    <w:p w:rsidR="00647314" w:rsidRPr="00647314" w:rsidRDefault="00647314" w:rsidP="00647314">
      <w:pPr>
        <w:spacing w:after="240"/>
        <w:rPr>
          <w:rFonts w:ascii="新細明體" w:hAnsi="新細明體"/>
          <w:iCs/>
          <w:color w:val="000000"/>
          <w:szCs w:val="22"/>
        </w:rPr>
      </w:pPr>
      <w:r w:rsidRPr="00647314">
        <w:rPr>
          <w:rFonts w:ascii="新細明體" w:hAnsi="新細明體"/>
          <w:iCs/>
          <w:color w:val="000000"/>
          <w:szCs w:val="22"/>
        </w:rPr>
        <w:t>我們誠邀公眾就以下事項發表意見。</w:t>
      </w:r>
    </w:p>
    <w:p w:rsidR="00647314" w:rsidRPr="00647314" w:rsidRDefault="003038BD" w:rsidP="00647314">
      <w:pPr>
        <w:widowControl w:val="0"/>
        <w:numPr>
          <w:ilvl w:val="1"/>
          <w:numId w:val="25"/>
        </w:numPr>
        <w:tabs>
          <w:tab w:val="clear" w:pos="1134"/>
        </w:tabs>
        <w:adjustRightInd/>
        <w:spacing w:after="240"/>
        <w:ind w:left="709" w:hanging="709"/>
        <w:jc w:val="left"/>
        <w:textAlignment w:val="auto"/>
        <w:rPr>
          <w:rFonts w:ascii="新細明體" w:hAnsi="新細明體"/>
          <w:iCs/>
          <w:color w:val="000000"/>
          <w:szCs w:val="22"/>
          <w:lang w:val="en-US"/>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如果在香港實施性別承認制度，是否應該就性別承認訂立賀爾蒙治療</w:t>
      </w:r>
      <w:r w:rsidR="00647314" w:rsidRPr="00647314">
        <w:rPr>
          <w:rFonts w:ascii="新細明體" w:hAnsi="新細明體" w:hint="eastAsia"/>
          <w:szCs w:val="22"/>
          <w:lang w:val="en-US"/>
        </w:rPr>
        <w:t>及</w:t>
      </w:r>
      <w:r w:rsidR="00647314" w:rsidRPr="00647314">
        <w:rPr>
          <w:rFonts w:ascii="新細明體" w:hAnsi="新細明體" w:hint="eastAsia"/>
          <w:iCs/>
          <w:color w:val="000000"/>
          <w:szCs w:val="22"/>
          <w:lang w:val="en-US"/>
        </w:rPr>
        <w:t>／或其他治療（例如心理治療）的規定？理由為何？</w:t>
      </w:r>
    </w:p>
    <w:p w:rsidR="00647314" w:rsidRPr="00647314" w:rsidRDefault="003038BD" w:rsidP="00647314">
      <w:pPr>
        <w:widowControl w:val="0"/>
        <w:numPr>
          <w:ilvl w:val="1"/>
          <w:numId w:val="25"/>
        </w:numPr>
        <w:tabs>
          <w:tab w:val="clear" w:pos="1134"/>
        </w:tabs>
        <w:adjustRightInd/>
        <w:spacing w:after="240"/>
        <w:ind w:left="709" w:hanging="709"/>
        <w:jc w:val="left"/>
        <w:textAlignment w:val="auto"/>
        <w:rPr>
          <w:rFonts w:ascii="新細明體" w:hAnsi="新細明體"/>
          <w:iCs/>
          <w:color w:val="000000"/>
          <w:szCs w:val="22"/>
          <w:lang w:val="en-US"/>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如果就第</w:t>
      </w:r>
      <w:r w:rsidR="00647314" w:rsidRPr="00647314">
        <w:rPr>
          <w:iCs/>
          <w:color w:val="000000"/>
          <w:szCs w:val="22"/>
          <w:lang w:val="en-US"/>
        </w:rPr>
        <w:t>(1)</w:t>
      </w:r>
      <w:r w:rsidR="00647314" w:rsidRPr="00647314">
        <w:rPr>
          <w:rFonts w:ascii="新細明體" w:hAnsi="新細明體"/>
          <w:iCs/>
          <w:color w:val="000000"/>
          <w:szCs w:val="22"/>
          <w:lang w:val="en-US"/>
        </w:rPr>
        <w:t>款的答案為“是”，</w:t>
      </w:r>
    </w:p>
    <w:p w:rsidR="00647314" w:rsidRPr="00647314" w:rsidRDefault="003038BD" w:rsidP="00647314">
      <w:pPr>
        <w:widowControl w:val="0"/>
        <w:numPr>
          <w:ilvl w:val="0"/>
          <w:numId w:val="26"/>
        </w:numPr>
        <w:tabs>
          <w:tab w:val="clear" w:pos="1134"/>
        </w:tabs>
        <w:adjustRightInd/>
        <w:spacing w:after="240"/>
        <w:jc w:val="left"/>
        <w:textAlignment w:val="auto"/>
        <w:rPr>
          <w:rFonts w:ascii="新細明體" w:hAnsi="新細明體"/>
          <w:color w:val="000000"/>
          <w:szCs w:val="22"/>
          <w:lang w:val="en-US"/>
        </w:rPr>
      </w:pPr>
      <w:r>
        <w:rPr>
          <w:rFonts w:ascii="新細明體" w:hAnsi="新細明體" w:hint="eastAsia"/>
          <w:iCs/>
          <w:color w:val="000000"/>
          <w:szCs w:val="22"/>
          <w:lang w:val="en-US"/>
        </w:rPr>
        <w:tab/>
      </w:r>
      <w:r w:rsidR="00647314" w:rsidRPr="00647314">
        <w:rPr>
          <w:rFonts w:ascii="新細明體" w:hAnsi="新細明體"/>
          <w:iCs/>
          <w:color w:val="000000"/>
          <w:szCs w:val="22"/>
          <w:lang w:val="en-US"/>
        </w:rPr>
        <w:t>應該規定申請人必須完成何種治療和／或達至何種治療效果</w:t>
      </w:r>
      <w:r w:rsidR="00647314" w:rsidRPr="00647314">
        <w:rPr>
          <w:rFonts w:ascii="新細明體" w:hAnsi="新細明體" w:hint="eastAsia"/>
          <w:iCs/>
          <w:color w:val="000000"/>
          <w:szCs w:val="22"/>
          <w:lang w:val="en-US"/>
        </w:rPr>
        <w:t>；及</w:t>
      </w:r>
    </w:p>
    <w:p w:rsidR="00647314" w:rsidRPr="00647314" w:rsidRDefault="003038BD" w:rsidP="00647314">
      <w:pPr>
        <w:widowControl w:val="0"/>
        <w:numPr>
          <w:ilvl w:val="0"/>
          <w:numId w:val="26"/>
        </w:numPr>
        <w:tabs>
          <w:tab w:val="clear" w:pos="1134"/>
        </w:tabs>
        <w:adjustRightInd/>
        <w:spacing w:after="240"/>
        <w:jc w:val="left"/>
        <w:textAlignment w:val="auto"/>
        <w:rPr>
          <w:rFonts w:ascii="新細明體" w:hAnsi="新細明體"/>
          <w:color w:val="000000"/>
          <w:szCs w:val="22"/>
          <w:lang w:val="en-US"/>
        </w:rPr>
      </w:pPr>
      <w:r>
        <w:rPr>
          <w:rFonts w:ascii="新細明體" w:hAnsi="新細明體" w:hint="eastAsia"/>
          <w:color w:val="000000"/>
          <w:szCs w:val="22"/>
          <w:lang w:val="en-US"/>
        </w:rPr>
        <w:tab/>
      </w:r>
      <w:r w:rsidR="00647314" w:rsidRPr="00647314">
        <w:rPr>
          <w:rFonts w:ascii="新細明體" w:hAnsi="新細明體" w:hint="eastAsia"/>
          <w:color w:val="000000"/>
          <w:szCs w:val="22"/>
          <w:lang w:val="en-US"/>
        </w:rPr>
        <w:t>申請人應該提供甚麽相關證據。</w:t>
      </w:r>
    </w:p>
    <w:p w:rsidR="00647314" w:rsidRPr="00647314" w:rsidRDefault="00647314" w:rsidP="00647314">
      <w:pPr>
        <w:tabs>
          <w:tab w:val="clear" w:pos="1134"/>
          <w:tab w:val="left" w:pos="1985"/>
        </w:tabs>
        <w:spacing w:after="0"/>
        <w:ind w:left="1984" w:hangingChars="708" w:hanging="1984"/>
        <w:rPr>
          <w:rFonts w:ascii="新細明體" w:hAnsi="新細明體"/>
          <w:b/>
          <w:iCs/>
          <w:color w:val="000000"/>
          <w:szCs w:val="22"/>
        </w:rPr>
      </w:pPr>
      <w:r w:rsidRPr="00647314">
        <w:rPr>
          <w:rFonts w:ascii="新細明體" w:hAnsi="新細明體"/>
          <w:b/>
          <w:iCs/>
          <w:color w:val="000000"/>
          <w:szCs w:val="22"/>
          <w:u w:val="single"/>
        </w:rPr>
        <w:t>諮詢議題</w:t>
      </w:r>
      <w:r w:rsidRPr="00647314">
        <w:rPr>
          <w:b/>
          <w:iCs/>
          <w:color w:val="000000"/>
          <w:szCs w:val="22"/>
          <w:u w:val="single"/>
        </w:rPr>
        <w:t>5</w:t>
      </w:r>
      <w:r w:rsidRPr="00647314">
        <w:rPr>
          <w:rFonts w:ascii="新細明體" w:hAnsi="新細明體"/>
          <w:b/>
          <w:iCs/>
          <w:color w:val="000000"/>
          <w:szCs w:val="22"/>
        </w:rPr>
        <w:t>：</w:t>
      </w:r>
      <w:r w:rsidRPr="00647314">
        <w:rPr>
          <w:rFonts w:ascii="新細明體" w:hAnsi="新細明體" w:hint="eastAsia"/>
          <w:b/>
          <w:iCs/>
          <w:color w:val="000000"/>
          <w:szCs w:val="22"/>
        </w:rPr>
        <w:tab/>
      </w:r>
      <w:r w:rsidRPr="00647314">
        <w:rPr>
          <w:rFonts w:ascii="新細明體" w:hAnsi="新細明體"/>
          <w:b/>
          <w:iCs/>
          <w:color w:val="000000"/>
          <w:szCs w:val="22"/>
        </w:rPr>
        <w:t>就性別承認訂立性別重置手術及其他外科治療的規定</w:t>
      </w:r>
      <w:r w:rsidRPr="00647314">
        <w:rPr>
          <w:rFonts w:ascii="新細明體" w:hAnsi="新細明體"/>
          <w:b/>
          <w:szCs w:val="22"/>
        </w:rPr>
        <w:t>（見第</w:t>
      </w:r>
      <w:r w:rsidRPr="00647314">
        <w:rPr>
          <w:b/>
          <w:szCs w:val="22"/>
        </w:rPr>
        <w:t>6.93</w:t>
      </w:r>
      <w:r w:rsidRPr="00647314">
        <w:rPr>
          <w:rFonts w:ascii="新細明體" w:hAnsi="新細明體"/>
          <w:b/>
          <w:szCs w:val="22"/>
        </w:rPr>
        <w:t>段附近</w:t>
      </w:r>
      <w:r w:rsidRPr="00647314">
        <w:rPr>
          <w:rFonts w:ascii="新細明體" w:hAnsi="新細明體" w:hint="eastAsia"/>
          <w:b/>
          <w:iCs/>
          <w:szCs w:val="22"/>
        </w:rPr>
        <w:t>段落</w:t>
      </w:r>
      <w:r w:rsidRPr="00647314">
        <w:rPr>
          <w:rFonts w:ascii="新細明體" w:hAnsi="新細明體"/>
          <w:b/>
          <w:szCs w:val="22"/>
        </w:rPr>
        <w:t>）</w:t>
      </w:r>
    </w:p>
    <w:p w:rsidR="00647314" w:rsidRPr="00647314" w:rsidRDefault="00647314" w:rsidP="00647314">
      <w:pPr>
        <w:spacing w:after="240"/>
        <w:rPr>
          <w:rFonts w:ascii="新細明體" w:hAnsi="新細明體"/>
          <w:iCs/>
          <w:color w:val="000000"/>
          <w:szCs w:val="22"/>
        </w:rPr>
      </w:pPr>
      <w:r w:rsidRPr="00647314">
        <w:rPr>
          <w:rFonts w:ascii="新細明體" w:hAnsi="新細明體"/>
          <w:iCs/>
          <w:color w:val="000000"/>
          <w:szCs w:val="22"/>
        </w:rPr>
        <w:t>我們誠邀公眾就以下事項發表意見。</w:t>
      </w:r>
    </w:p>
    <w:p w:rsidR="00647314" w:rsidRPr="00647314" w:rsidRDefault="003038BD" w:rsidP="00647314">
      <w:pPr>
        <w:widowControl w:val="0"/>
        <w:numPr>
          <w:ilvl w:val="0"/>
          <w:numId w:val="27"/>
        </w:numPr>
        <w:tabs>
          <w:tab w:val="clear" w:pos="1134"/>
        </w:tabs>
        <w:adjustRightInd/>
        <w:spacing w:after="240"/>
        <w:jc w:val="left"/>
        <w:textAlignment w:val="auto"/>
        <w:rPr>
          <w:rFonts w:ascii="新細明體" w:hAnsi="新細明體"/>
          <w:color w:val="000000"/>
          <w:szCs w:val="22"/>
          <w:lang w:val="en-US"/>
        </w:rPr>
      </w:pPr>
      <w:r>
        <w:rPr>
          <w:rFonts w:ascii="新細明體" w:hAnsi="新細明體" w:hint="eastAsia"/>
          <w:color w:val="000000"/>
          <w:szCs w:val="22"/>
          <w:lang w:val="en-US"/>
        </w:rPr>
        <w:tab/>
      </w:r>
      <w:r w:rsidR="00647314" w:rsidRPr="00647314">
        <w:rPr>
          <w:rFonts w:ascii="新細明體" w:hAnsi="新細明體" w:hint="eastAsia"/>
          <w:color w:val="000000"/>
          <w:szCs w:val="22"/>
          <w:lang w:val="en-US"/>
        </w:rPr>
        <w:t>根據香港現行的慣例，整項的性別重置手術包括切除原有的性器官和構建某種形式的異性性器官。如果在香港實施性別承認制度，是否應該規定申請人已經進行整項的／部分的性別重置手術？理由為何？</w:t>
      </w:r>
    </w:p>
    <w:p w:rsidR="00647314" w:rsidRPr="00647314" w:rsidRDefault="003038BD" w:rsidP="00647314">
      <w:pPr>
        <w:widowControl w:val="0"/>
        <w:numPr>
          <w:ilvl w:val="0"/>
          <w:numId w:val="27"/>
        </w:numPr>
        <w:tabs>
          <w:tab w:val="clear" w:pos="1134"/>
        </w:tabs>
        <w:adjustRightInd/>
        <w:spacing w:after="240"/>
        <w:jc w:val="left"/>
        <w:textAlignment w:val="auto"/>
        <w:rPr>
          <w:rFonts w:ascii="新細明體" w:hAnsi="新細明體"/>
          <w:color w:val="000000"/>
          <w:szCs w:val="22"/>
          <w:lang w:val="en-US"/>
        </w:rPr>
      </w:pPr>
      <w:r>
        <w:rPr>
          <w:rFonts w:ascii="新細明體" w:hAnsi="新細明體" w:hint="eastAsia"/>
          <w:color w:val="000000"/>
          <w:szCs w:val="22"/>
          <w:lang w:val="en-US"/>
        </w:rPr>
        <w:tab/>
      </w:r>
      <w:r w:rsidR="00647314" w:rsidRPr="00647314">
        <w:rPr>
          <w:rFonts w:ascii="新細明體" w:hAnsi="新細明體" w:hint="eastAsia"/>
          <w:color w:val="000000"/>
          <w:szCs w:val="22"/>
          <w:lang w:val="en-US"/>
        </w:rPr>
        <w:t>如果就第</w:t>
      </w:r>
      <w:r w:rsidR="00647314" w:rsidRPr="00647314">
        <w:rPr>
          <w:color w:val="000000"/>
          <w:szCs w:val="22"/>
          <w:lang w:val="en-US"/>
        </w:rPr>
        <w:t>(1)</w:t>
      </w:r>
      <w:r w:rsidR="00647314" w:rsidRPr="00647314">
        <w:rPr>
          <w:rFonts w:ascii="新細明體" w:hAnsi="新細明體" w:hint="eastAsia"/>
          <w:color w:val="000000"/>
          <w:szCs w:val="22"/>
          <w:lang w:val="en-US"/>
        </w:rPr>
        <w:t>款的答案為“是”，</w:t>
      </w:r>
    </w:p>
    <w:p w:rsidR="00647314" w:rsidRPr="00647314" w:rsidRDefault="003038BD" w:rsidP="00647314">
      <w:pPr>
        <w:widowControl w:val="0"/>
        <w:numPr>
          <w:ilvl w:val="0"/>
          <w:numId w:val="28"/>
        </w:numPr>
        <w:tabs>
          <w:tab w:val="clear" w:pos="1134"/>
        </w:tabs>
        <w:adjustRightInd/>
        <w:spacing w:after="240"/>
        <w:jc w:val="left"/>
        <w:textAlignment w:val="auto"/>
        <w:rPr>
          <w:rFonts w:ascii="新細明體" w:hAnsi="新細明體"/>
          <w:color w:val="000000"/>
          <w:szCs w:val="22"/>
          <w:lang w:val="en-US"/>
        </w:rPr>
      </w:pPr>
      <w:r>
        <w:rPr>
          <w:rFonts w:ascii="新細明體" w:hAnsi="新細明體" w:hint="eastAsia"/>
          <w:color w:val="000000"/>
          <w:szCs w:val="22"/>
          <w:lang w:val="en-US"/>
        </w:rPr>
        <w:tab/>
      </w:r>
      <w:r w:rsidR="00647314" w:rsidRPr="00647314">
        <w:rPr>
          <w:rFonts w:ascii="新細明體" w:hAnsi="新細明體" w:hint="eastAsia"/>
          <w:color w:val="000000"/>
          <w:szCs w:val="22"/>
          <w:lang w:val="en-US"/>
        </w:rPr>
        <w:t>就手術的程度而言，應否規定申請人進行以香港現時採納的標準而言屬</w:t>
      </w:r>
      <w:r w:rsidR="00647314" w:rsidRPr="00647314">
        <w:rPr>
          <w:rFonts w:ascii="新細明體" w:hAnsi="新細明體"/>
          <w:iCs/>
          <w:color w:val="000000"/>
          <w:szCs w:val="22"/>
          <w:lang w:val="en-US"/>
        </w:rPr>
        <w:t>整項</w:t>
      </w:r>
      <w:r w:rsidR="00647314" w:rsidRPr="00647314">
        <w:rPr>
          <w:rFonts w:ascii="新細明體" w:hAnsi="新細明體" w:hint="eastAsia"/>
          <w:color w:val="000000"/>
          <w:szCs w:val="22"/>
          <w:lang w:val="en-US"/>
        </w:rPr>
        <w:t>的性別重置手術？理由為何？</w:t>
      </w:r>
    </w:p>
    <w:p w:rsidR="00647314" w:rsidRPr="00647314" w:rsidRDefault="003038BD" w:rsidP="00647314">
      <w:pPr>
        <w:widowControl w:val="0"/>
        <w:numPr>
          <w:ilvl w:val="0"/>
          <w:numId w:val="28"/>
        </w:numPr>
        <w:tabs>
          <w:tab w:val="clear" w:pos="1134"/>
        </w:tabs>
        <w:adjustRightInd/>
        <w:spacing w:after="240"/>
        <w:jc w:val="left"/>
        <w:textAlignment w:val="auto"/>
        <w:rPr>
          <w:rFonts w:ascii="新細明體" w:hAnsi="新細明體"/>
          <w:color w:val="000000"/>
          <w:szCs w:val="22"/>
          <w:lang w:val="en-US"/>
        </w:rPr>
      </w:pPr>
      <w:r>
        <w:rPr>
          <w:rFonts w:ascii="新細明體" w:hAnsi="新細明體" w:hint="eastAsia"/>
          <w:color w:val="000000"/>
          <w:szCs w:val="22"/>
          <w:lang w:val="en-US"/>
        </w:rPr>
        <w:tab/>
      </w:r>
      <w:r w:rsidR="00647314" w:rsidRPr="00647314">
        <w:rPr>
          <w:rFonts w:ascii="新細明體" w:hAnsi="新細明體" w:hint="eastAsia"/>
          <w:color w:val="000000"/>
          <w:szCs w:val="22"/>
          <w:lang w:val="en-US"/>
        </w:rPr>
        <w:t>如果就第</w:t>
      </w:r>
      <w:r w:rsidR="00647314" w:rsidRPr="00647314">
        <w:rPr>
          <w:color w:val="000000"/>
          <w:szCs w:val="22"/>
          <w:lang w:val="en-US"/>
        </w:rPr>
        <w:t>(a)</w:t>
      </w:r>
      <w:r w:rsidR="00647314" w:rsidRPr="00647314">
        <w:rPr>
          <w:rFonts w:ascii="新細明體" w:hAnsi="新細明體" w:hint="eastAsia"/>
          <w:color w:val="000000"/>
          <w:szCs w:val="22"/>
          <w:lang w:val="en-US"/>
        </w:rPr>
        <w:t>段</w:t>
      </w:r>
      <w:r w:rsidR="00647314" w:rsidRPr="00647314">
        <w:rPr>
          <w:rFonts w:ascii="新細明體" w:hAnsi="新細明體"/>
          <w:color w:val="000000"/>
          <w:szCs w:val="22"/>
          <w:lang w:val="en-US"/>
        </w:rPr>
        <w:t>的答案為“否”，何種類別的部分性別重置手術（亦即部分手術的程度）可被視為足夠的手術？理由為何？</w:t>
      </w:r>
    </w:p>
    <w:p w:rsidR="00647314" w:rsidRPr="00647314" w:rsidRDefault="003038BD" w:rsidP="00647314">
      <w:pPr>
        <w:widowControl w:val="0"/>
        <w:numPr>
          <w:ilvl w:val="0"/>
          <w:numId w:val="28"/>
        </w:numPr>
        <w:tabs>
          <w:tab w:val="clear" w:pos="1134"/>
        </w:tabs>
        <w:adjustRightInd/>
        <w:spacing w:after="240"/>
        <w:jc w:val="left"/>
        <w:textAlignment w:val="auto"/>
        <w:rPr>
          <w:rFonts w:ascii="新細明體" w:hAnsi="新細明體"/>
          <w:color w:val="000000"/>
          <w:szCs w:val="22"/>
          <w:lang w:val="en-US"/>
        </w:rPr>
      </w:pPr>
      <w:r>
        <w:rPr>
          <w:rFonts w:ascii="新細明體" w:hAnsi="新細明體" w:hint="eastAsia"/>
          <w:color w:val="000000"/>
          <w:szCs w:val="22"/>
          <w:lang w:val="en-US"/>
        </w:rPr>
        <w:tab/>
      </w:r>
      <w:r w:rsidR="00647314" w:rsidRPr="00647314">
        <w:rPr>
          <w:rFonts w:ascii="新細明體" w:hAnsi="新細明體"/>
          <w:color w:val="000000"/>
          <w:szCs w:val="22"/>
          <w:lang w:val="en-US"/>
        </w:rPr>
        <w:t>除了整項的／部分的性別重置手術，應規定申請人進行何種類型的手術（包括非生殖器的手術，例如整形手術和胸部重建等）</w:t>
      </w:r>
      <w:r w:rsidR="00647314" w:rsidRPr="00647314">
        <w:rPr>
          <w:rFonts w:ascii="新細明體" w:hAnsi="新細明體" w:hint="eastAsia"/>
          <w:color w:val="000000"/>
          <w:szCs w:val="22"/>
          <w:lang w:val="en-US"/>
        </w:rPr>
        <w:t>？</w:t>
      </w:r>
      <w:r w:rsidR="00647314" w:rsidRPr="00647314">
        <w:rPr>
          <w:rFonts w:ascii="新細明體" w:hAnsi="新細明體"/>
          <w:color w:val="000000"/>
          <w:szCs w:val="22"/>
          <w:lang w:val="en-US"/>
        </w:rPr>
        <w:t>理由為何</w:t>
      </w:r>
      <w:r w:rsidR="00647314" w:rsidRPr="00647314">
        <w:rPr>
          <w:rFonts w:ascii="新細明體" w:hAnsi="新細明體" w:hint="eastAsia"/>
          <w:color w:val="000000"/>
          <w:szCs w:val="22"/>
          <w:lang w:val="en-US"/>
        </w:rPr>
        <w:t>？</w:t>
      </w:r>
    </w:p>
    <w:p w:rsidR="00647314" w:rsidRPr="00647314" w:rsidRDefault="003038BD" w:rsidP="00647314">
      <w:pPr>
        <w:widowControl w:val="0"/>
        <w:numPr>
          <w:ilvl w:val="0"/>
          <w:numId w:val="28"/>
        </w:numPr>
        <w:tabs>
          <w:tab w:val="clear" w:pos="1134"/>
        </w:tabs>
        <w:adjustRightInd/>
        <w:spacing w:after="240"/>
        <w:jc w:val="left"/>
        <w:textAlignment w:val="auto"/>
        <w:rPr>
          <w:rFonts w:ascii="新細明體" w:hAnsi="新細明體"/>
          <w:color w:val="000000"/>
          <w:szCs w:val="22"/>
          <w:lang w:val="en-US"/>
        </w:rPr>
      </w:pPr>
      <w:r>
        <w:rPr>
          <w:rFonts w:ascii="新細明體" w:hAnsi="新細明體" w:hint="eastAsia"/>
          <w:color w:val="000000"/>
          <w:szCs w:val="22"/>
          <w:lang w:val="en-US"/>
        </w:rPr>
        <w:tab/>
      </w:r>
      <w:r w:rsidR="00647314" w:rsidRPr="00647314">
        <w:rPr>
          <w:rFonts w:ascii="新細明體" w:hAnsi="新細明體" w:hint="eastAsia"/>
          <w:color w:val="000000"/>
          <w:szCs w:val="22"/>
          <w:lang w:val="en-US"/>
        </w:rPr>
        <w:t>申請人應該提供甚麽相關證據？</w:t>
      </w:r>
    </w:p>
    <w:p w:rsidR="00647314" w:rsidRPr="00647314" w:rsidRDefault="003038BD" w:rsidP="00647314">
      <w:pPr>
        <w:widowControl w:val="0"/>
        <w:numPr>
          <w:ilvl w:val="0"/>
          <w:numId w:val="28"/>
        </w:numPr>
        <w:tabs>
          <w:tab w:val="clear" w:pos="1134"/>
        </w:tabs>
        <w:adjustRightInd/>
        <w:spacing w:after="240"/>
        <w:jc w:val="left"/>
        <w:textAlignment w:val="auto"/>
        <w:rPr>
          <w:rFonts w:ascii="新細明體" w:hAnsi="新細明體"/>
          <w:color w:val="000000"/>
          <w:szCs w:val="22"/>
          <w:lang w:val="en-US"/>
        </w:rPr>
      </w:pPr>
      <w:r>
        <w:rPr>
          <w:rFonts w:ascii="新細明體" w:hAnsi="新細明體" w:hint="eastAsia"/>
          <w:color w:val="000000"/>
          <w:szCs w:val="22"/>
          <w:lang w:val="en-US"/>
        </w:rPr>
        <w:tab/>
      </w:r>
      <w:r w:rsidR="00647314" w:rsidRPr="00647314">
        <w:rPr>
          <w:rFonts w:ascii="新細明體" w:hAnsi="新細明體" w:hint="eastAsia"/>
          <w:color w:val="000000"/>
          <w:szCs w:val="22"/>
          <w:lang w:val="en-US"/>
        </w:rPr>
        <w:t>在香港以外的國家或地區進行的性別重置手術，是否應該就性別承認而在香港獲得承認？</w:t>
      </w:r>
      <w:r w:rsidR="00647314" w:rsidRPr="00647314">
        <w:rPr>
          <w:rFonts w:ascii="新細明體" w:hAnsi="新細明體"/>
          <w:color w:val="000000"/>
          <w:szCs w:val="22"/>
          <w:lang w:val="en-US"/>
        </w:rPr>
        <w:t>理由為何</w:t>
      </w:r>
      <w:r w:rsidR="00647314" w:rsidRPr="00647314">
        <w:rPr>
          <w:rFonts w:ascii="新細明體" w:hAnsi="新細明體" w:hint="eastAsia"/>
          <w:color w:val="000000"/>
          <w:szCs w:val="22"/>
          <w:lang w:val="en-US"/>
        </w:rPr>
        <w:t>？</w:t>
      </w:r>
    </w:p>
    <w:p w:rsidR="00647314" w:rsidRPr="00647314" w:rsidRDefault="003038BD" w:rsidP="00647314">
      <w:pPr>
        <w:widowControl w:val="0"/>
        <w:numPr>
          <w:ilvl w:val="0"/>
          <w:numId w:val="28"/>
        </w:numPr>
        <w:tabs>
          <w:tab w:val="clear" w:pos="1134"/>
        </w:tabs>
        <w:adjustRightInd/>
        <w:spacing w:after="240"/>
        <w:jc w:val="left"/>
        <w:textAlignment w:val="auto"/>
        <w:rPr>
          <w:rFonts w:ascii="新細明體" w:hAnsi="新細明體"/>
          <w:color w:val="000000"/>
          <w:szCs w:val="22"/>
          <w:lang w:val="en-US"/>
        </w:rPr>
      </w:pPr>
      <w:r>
        <w:rPr>
          <w:rFonts w:ascii="新細明體" w:hAnsi="新細明體" w:hint="eastAsia"/>
          <w:color w:val="000000"/>
          <w:szCs w:val="22"/>
          <w:lang w:val="en-US"/>
        </w:rPr>
        <w:tab/>
      </w:r>
      <w:r w:rsidR="00647314" w:rsidRPr="00647314">
        <w:rPr>
          <w:rFonts w:ascii="新細明體" w:hAnsi="新細明體" w:hint="eastAsia"/>
          <w:color w:val="000000"/>
          <w:szCs w:val="22"/>
          <w:lang w:val="en-US"/>
        </w:rPr>
        <w:t>如果就第</w:t>
      </w:r>
      <w:r w:rsidR="00647314" w:rsidRPr="00647314">
        <w:rPr>
          <w:color w:val="000000"/>
          <w:szCs w:val="22"/>
          <w:lang w:val="en-US"/>
        </w:rPr>
        <w:t>(e)</w:t>
      </w:r>
      <w:r w:rsidR="00647314" w:rsidRPr="00647314">
        <w:rPr>
          <w:rFonts w:ascii="新細明體" w:hAnsi="新細明體" w:hint="eastAsia"/>
          <w:color w:val="000000"/>
          <w:szCs w:val="22"/>
          <w:lang w:val="en-US"/>
        </w:rPr>
        <w:t>段</w:t>
      </w:r>
      <w:r w:rsidR="00647314" w:rsidRPr="00647314">
        <w:rPr>
          <w:rFonts w:ascii="新細明體" w:hAnsi="新細明體"/>
          <w:color w:val="000000"/>
          <w:szCs w:val="22"/>
          <w:lang w:val="en-US"/>
        </w:rPr>
        <w:t>的答案為“是”，申請人應該提供甚麽相關證據</w:t>
      </w:r>
      <w:r w:rsidR="00647314" w:rsidRPr="00647314">
        <w:rPr>
          <w:rFonts w:ascii="新細明體" w:hAnsi="新細明體" w:hint="eastAsia"/>
          <w:iCs/>
          <w:color w:val="000000"/>
          <w:szCs w:val="22"/>
          <w:lang w:val="en-US"/>
        </w:rPr>
        <w:t>？</w:t>
      </w:r>
    </w:p>
    <w:p w:rsidR="00647314" w:rsidRPr="00647314" w:rsidRDefault="00647314" w:rsidP="00647314">
      <w:pPr>
        <w:tabs>
          <w:tab w:val="clear" w:pos="1134"/>
          <w:tab w:val="left" w:pos="1985"/>
        </w:tabs>
        <w:spacing w:after="0"/>
        <w:ind w:left="1984" w:hangingChars="708" w:hanging="1984"/>
        <w:rPr>
          <w:rFonts w:ascii="新細明體" w:hAnsi="新細明體"/>
          <w:b/>
          <w:iCs/>
          <w:color w:val="000000"/>
          <w:szCs w:val="22"/>
        </w:rPr>
      </w:pPr>
      <w:r w:rsidRPr="00647314">
        <w:rPr>
          <w:rFonts w:ascii="新細明體" w:hAnsi="新細明體"/>
          <w:b/>
          <w:iCs/>
          <w:color w:val="000000"/>
          <w:szCs w:val="22"/>
          <w:u w:val="single"/>
        </w:rPr>
        <w:lastRenderedPageBreak/>
        <w:t>諮詢議題</w:t>
      </w:r>
      <w:r w:rsidRPr="00647314">
        <w:rPr>
          <w:b/>
          <w:iCs/>
          <w:color w:val="000000"/>
          <w:szCs w:val="22"/>
          <w:u w:val="single"/>
        </w:rPr>
        <w:t>6</w:t>
      </w:r>
      <w:r w:rsidRPr="00647314">
        <w:rPr>
          <w:rFonts w:ascii="新細明體" w:hAnsi="新細明體"/>
          <w:b/>
          <w:iCs/>
          <w:color w:val="000000"/>
          <w:szCs w:val="22"/>
        </w:rPr>
        <w:t>：</w:t>
      </w:r>
      <w:r w:rsidRPr="00647314">
        <w:rPr>
          <w:rFonts w:ascii="新細明體" w:hAnsi="新細明體" w:hint="eastAsia"/>
          <w:b/>
          <w:iCs/>
          <w:color w:val="000000"/>
          <w:szCs w:val="22"/>
        </w:rPr>
        <w:tab/>
      </w:r>
      <w:r w:rsidRPr="00647314">
        <w:rPr>
          <w:rFonts w:ascii="新細明體" w:hAnsi="新細明體"/>
          <w:b/>
          <w:iCs/>
          <w:color w:val="000000"/>
          <w:szCs w:val="22"/>
        </w:rPr>
        <w:t>就性別承認訂立其他的醫療規定</w:t>
      </w:r>
      <w:r w:rsidRPr="00647314">
        <w:rPr>
          <w:rFonts w:ascii="新細明體" w:hAnsi="新細明體"/>
          <w:b/>
          <w:szCs w:val="22"/>
        </w:rPr>
        <w:t>（見第</w:t>
      </w:r>
      <w:r w:rsidRPr="00647314">
        <w:rPr>
          <w:b/>
          <w:szCs w:val="22"/>
        </w:rPr>
        <w:t>6.94</w:t>
      </w:r>
      <w:r w:rsidRPr="00647314">
        <w:rPr>
          <w:rFonts w:ascii="新細明體" w:hAnsi="新細明體"/>
          <w:b/>
          <w:szCs w:val="22"/>
        </w:rPr>
        <w:t>段附近</w:t>
      </w:r>
      <w:r w:rsidRPr="00647314">
        <w:rPr>
          <w:rFonts w:ascii="新細明體" w:hAnsi="新細明體" w:hint="eastAsia"/>
          <w:b/>
          <w:iCs/>
          <w:szCs w:val="22"/>
        </w:rPr>
        <w:t>段落</w:t>
      </w:r>
      <w:r w:rsidRPr="00647314">
        <w:rPr>
          <w:rFonts w:ascii="新細明體" w:hAnsi="新細明體"/>
          <w:b/>
          <w:szCs w:val="22"/>
        </w:rPr>
        <w:t>）</w:t>
      </w:r>
    </w:p>
    <w:p w:rsidR="00647314" w:rsidRPr="00647314" w:rsidRDefault="00647314" w:rsidP="00647314">
      <w:pPr>
        <w:spacing w:after="240"/>
        <w:rPr>
          <w:rFonts w:ascii="新細明體" w:hAnsi="新細明體"/>
          <w:iCs/>
          <w:color w:val="000000"/>
          <w:szCs w:val="22"/>
        </w:rPr>
      </w:pPr>
      <w:r w:rsidRPr="00647314">
        <w:rPr>
          <w:rFonts w:ascii="新細明體" w:hAnsi="新細明體"/>
          <w:iCs/>
          <w:color w:val="000000"/>
          <w:szCs w:val="22"/>
        </w:rPr>
        <w:t>我們誠邀公眾就以下事項發表意見。</w:t>
      </w:r>
    </w:p>
    <w:p w:rsidR="00647314" w:rsidRPr="00647314" w:rsidRDefault="003038BD" w:rsidP="00647314">
      <w:pPr>
        <w:widowControl w:val="0"/>
        <w:numPr>
          <w:ilvl w:val="0"/>
          <w:numId w:val="29"/>
        </w:numPr>
        <w:tabs>
          <w:tab w:val="clear" w:pos="1134"/>
        </w:tabs>
        <w:adjustRightInd/>
        <w:spacing w:after="240"/>
        <w:jc w:val="left"/>
        <w:textAlignment w:val="auto"/>
        <w:rPr>
          <w:rFonts w:ascii="新細明體" w:hAnsi="新細明體"/>
          <w:iCs/>
          <w:color w:val="000000"/>
          <w:szCs w:val="22"/>
          <w:lang w:val="en-US"/>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如果在香港實施性別承認制度，是否應該就性別承認訂立其他的醫療規定或要求進一步的證據？理由為何？</w:t>
      </w:r>
    </w:p>
    <w:p w:rsidR="00647314" w:rsidRPr="00647314" w:rsidRDefault="003038BD" w:rsidP="00647314">
      <w:pPr>
        <w:widowControl w:val="0"/>
        <w:numPr>
          <w:ilvl w:val="0"/>
          <w:numId w:val="29"/>
        </w:numPr>
        <w:tabs>
          <w:tab w:val="clear" w:pos="1134"/>
        </w:tabs>
        <w:adjustRightInd/>
        <w:spacing w:after="240"/>
        <w:jc w:val="left"/>
        <w:textAlignment w:val="auto"/>
        <w:rPr>
          <w:rFonts w:ascii="新細明體" w:hAnsi="新細明體"/>
          <w:iCs/>
          <w:color w:val="000000"/>
          <w:szCs w:val="22"/>
          <w:lang w:val="en-US"/>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如果就第</w:t>
      </w:r>
      <w:r w:rsidR="00647314" w:rsidRPr="00647314">
        <w:rPr>
          <w:iCs/>
          <w:color w:val="000000"/>
          <w:szCs w:val="22"/>
          <w:lang w:val="en-US"/>
        </w:rPr>
        <w:t>(1)</w:t>
      </w:r>
      <w:r w:rsidR="00647314" w:rsidRPr="00647314">
        <w:rPr>
          <w:rFonts w:ascii="新細明體" w:hAnsi="新細明體" w:hint="eastAsia"/>
          <w:iCs/>
          <w:color w:val="000000"/>
          <w:szCs w:val="22"/>
          <w:lang w:val="en-US"/>
        </w:rPr>
        <w:t>款的答案為“是”，申請人應該提供甚麽相關證據？</w:t>
      </w:r>
    </w:p>
    <w:p w:rsidR="00647314" w:rsidRPr="00647314" w:rsidRDefault="00647314" w:rsidP="00647314">
      <w:pPr>
        <w:tabs>
          <w:tab w:val="clear" w:pos="1134"/>
          <w:tab w:val="left" w:pos="1985"/>
        </w:tabs>
        <w:spacing w:after="0"/>
        <w:ind w:left="1984" w:hangingChars="708" w:hanging="1984"/>
        <w:rPr>
          <w:rFonts w:ascii="新細明體" w:hAnsi="新細明體"/>
          <w:iCs/>
          <w:color w:val="000000"/>
          <w:szCs w:val="22"/>
        </w:rPr>
      </w:pPr>
      <w:r w:rsidRPr="00647314">
        <w:rPr>
          <w:rFonts w:ascii="新細明體" w:hAnsi="新細明體"/>
          <w:b/>
          <w:iCs/>
          <w:color w:val="000000"/>
          <w:szCs w:val="22"/>
          <w:u w:val="single"/>
        </w:rPr>
        <w:t>諮詢議題</w:t>
      </w:r>
      <w:r w:rsidRPr="00647314">
        <w:rPr>
          <w:b/>
          <w:iCs/>
          <w:color w:val="000000"/>
          <w:szCs w:val="22"/>
          <w:u w:val="single"/>
        </w:rPr>
        <w:t>7</w:t>
      </w:r>
      <w:r w:rsidRPr="00647314">
        <w:rPr>
          <w:rFonts w:ascii="新細明體" w:hAnsi="新細明體"/>
          <w:b/>
          <w:iCs/>
          <w:color w:val="000000"/>
          <w:szCs w:val="22"/>
        </w:rPr>
        <w:t>：</w:t>
      </w:r>
      <w:r w:rsidRPr="00647314">
        <w:rPr>
          <w:rFonts w:ascii="新細明體" w:hAnsi="新細明體" w:hint="eastAsia"/>
          <w:b/>
          <w:iCs/>
          <w:color w:val="000000"/>
          <w:szCs w:val="22"/>
        </w:rPr>
        <w:tab/>
      </w:r>
      <w:r w:rsidRPr="00647314">
        <w:rPr>
          <w:rFonts w:ascii="新細明體" w:hAnsi="新細明體"/>
          <w:b/>
          <w:iCs/>
          <w:color w:val="000000"/>
          <w:szCs w:val="22"/>
        </w:rPr>
        <w:t>就性別承認訂立</w:t>
      </w:r>
      <w:r w:rsidRPr="00647314">
        <w:rPr>
          <w:rFonts w:ascii="新細明體" w:hAnsi="新細明體"/>
          <w:b/>
          <w:color w:val="000000"/>
          <w:szCs w:val="22"/>
        </w:rPr>
        <w:t>居籍要求的</w:t>
      </w:r>
      <w:r w:rsidRPr="00647314">
        <w:rPr>
          <w:rFonts w:ascii="新細明體" w:hAnsi="新細明體"/>
          <w:b/>
          <w:iCs/>
          <w:color w:val="000000"/>
          <w:szCs w:val="22"/>
        </w:rPr>
        <w:t>規定</w:t>
      </w:r>
      <w:r w:rsidRPr="00647314">
        <w:rPr>
          <w:rFonts w:ascii="新細明體" w:hAnsi="新細明體"/>
          <w:b/>
          <w:szCs w:val="22"/>
        </w:rPr>
        <w:t>（見第</w:t>
      </w:r>
      <w:r w:rsidRPr="00647314">
        <w:rPr>
          <w:b/>
          <w:szCs w:val="22"/>
        </w:rPr>
        <w:t>7.34</w:t>
      </w:r>
      <w:r w:rsidRPr="00647314">
        <w:rPr>
          <w:rFonts w:ascii="新細明體" w:hAnsi="新細明體"/>
          <w:b/>
          <w:szCs w:val="22"/>
        </w:rPr>
        <w:t>段附近</w:t>
      </w:r>
      <w:r w:rsidRPr="00647314">
        <w:rPr>
          <w:rFonts w:ascii="新細明體" w:hAnsi="新細明體" w:hint="eastAsia"/>
          <w:b/>
          <w:iCs/>
          <w:szCs w:val="22"/>
        </w:rPr>
        <w:t>段落</w:t>
      </w:r>
      <w:r w:rsidRPr="00647314">
        <w:rPr>
          <w:rFonts w:ascii="新細明體" w:hAnsi="新細明體"/>
          <w:b/>
          <w:szCs w:val="22"/>
        </w:rPr>
        <w:t>）</w:t>
      </w:r>
    </w:p>
    <w:p w:rsidR="00647314" w:rsidRPr="00647314" w:rsidRDefault="00647314" w:rsidP="00647314">
      <w:pPr>
        <w:spacing w:after="240"/>
        <w:rPr>
          <w:rFonts w:ascii="新細明體" w:hAnsi="新細明體"/>
          <w:iCs/>
          <w:color w:val="000000"/>
          <w:szCs w:val="22"/>
        </w:rPr>
      </w:pPr>
      <w:r w:rsidRPr="00647314">
        <w:rPr>
          <w:rFonts w:ascii="新細明體" w:hAnsi="新細明體"/>
          <w:iCs/>
          <w:color w:val="000000"/>
          <w:szCs w:val="22"/>
        </w:rPr>
        <w:t>我們誠邀公眾就以下事項發表意見：如果在香港實施性別承認制度，是否應該規定申請人是香港永久性居民、非永久性居民和／或</w:t>
      </w:r>
      <w:r w:rsidRPr="00647314">
        <w:rPr>
          <w:rFonts w:ascii="新細明體" w:hAnsi="新細明體" w:hint="eastAsia"/>
          <w:iCs/>
          <w:color w:val="000000"/>
          <w:szCs w:val="22"/>
        </w:rPr>
        <w:t>任何</w:t>
      </w:r>
      <w:r w:rsidRPr="00647314">
        <w:rPr>
          <w:rFonts w:ascii="新細明體" w:hAnsi="新細明體"/>
          <w:iCs/>
          <w:color w:val="000000"/>
          <w:szCs w:val="22"/>
        </w:rPr>
        <w:t>其他人士（例如</w:t>
      </w:r>
      <w:r w:rsidRPr="00647314">
        <w:rPr>
          <w:rFonts w:ascii="新細明體" w:hAnsi="新細明體" w:hint="eastAsia"/>
          <w:iCs/>
          <w:color w:val="000000"/>
          <w:szCs w:val="22"/>
        </w:rPr>
        <w:t>訪</w:t>
      </w:r>
      <w:r w:rsidRPr="00647314">
        <w:rPr>
          <w:rFonts w:ascii="新細明體" w:hAnsi="新細明體"/>
          <w:iCs/>
          <w:color w:val="000000"/>
          <w:szCs w:val="22"/>
        </w:rPr>
        <w:t>客）？理由為何？</w:t>
      </w:r>
    </w:p>
    <w:p w:rsidR="00647314" w:rsidRPr="00647314" w:rsidRDefault="00647314" w:rsidP="00647314">
      <w:pPr>
        <w:tabs>
          <w:tab w:val="clear" w:pos="1134"/>
          <w:tab w:val="left" w:pos="1985"/>
        </w:tabs>
        <w:spacing w:after="0"/>
        <w:ind w:left="1984" w:hangingChars="708" w:hanging="1984"/>
        <w:rPr>
          <w:rFonts w:ascii="新細明體" w:hAnsi="新細明體"/>
          <w:b/>
          <w:iCs/>
          <w:color w:val="000000"/>
          <w:szCs w:val="22"/>
        </w:rPr>
      </w:pPr>
      <w:r w:rsidRPr="00647314">
        <w:rPr>
          <w:rFonts w:ascii="新細明體" w:hAnsi="新細明體"/>
          <w:b/>
          <w:iCs/>
          <w:color w:val="000000"/>
          <w:szCs w:val="22"/>
          <w:u w:val="single"/>
        </w:rPr>
        <w:t>諮詢議題</w:t>
      </w:r>
      <w:r w:rsidRPr="00647314">
        <w:rPr>
          <w:b/>
          <w:iCs/>
          <w:color w:val="000000"/>
          <w:szCs w:val="22"/>
          <w:u w:val="single"/>
        </w:rPr>
        <w:t>8</w:t>
      </w:r>
      <w:r w:rsidRPr="00647314">
        <w:rPr>
          <w:rFonts w:ascii="新細明體" w:hAnsi="新細明體"/>
          <w:b/>
          <w:iCs/>
          <w:color w:val="000000"/>
          <w:szCs w:val="22"/>
        </w:rPr>
        <w:t>：</w:t>
      </w:r>
      <w:r w:rsidRPr="00647314">
        <w:rPr>
          <w:rFonts w:ascii="新細明體" w:hAnsi="新細明體" w:hint="eastAsia"/>
          <w:b/>
          <w:iCs/>
          <w:color w:val="000000"/>
          <w:szCs w:val="22"/>
        </w:rPr>
        <w:tab/>
      </w:r>
      <w:r w:rsidRPr="00647314">
        <w:rPr>
          <w:rFonts w:ascii="新細明體" w:hAnsi="新細明體"/>
          <w:b/>
          <w:iCs/>
          <w:color w:val="000000"/>
          <w:szCs w:val="22"/>
        </w:rPr>
        <w:t>就性別承認訂立</w:t>
      </w:r>
      <w:r w:rsidRPr="00647314">
        <w:rPr>
          <w:rFonts w:ascii="新細明體" w:hAnsi="新細明體"/>
          <w:b/>
          <w:color w:val="000000"/>
          <w:szCs w:val="22"/>
        </w:rPr>
        <w:t>年齡下限的</w:t>
      </w:r>
      <w:r w:rsidRPr="00647314">
        <w:rPr>
          <w:rFonts w:ascii="新細明體" w:hAnsi="新細明體"/>
          <w:b/>
          <w:iCs/>
          <w:color w:val="000000"/>
          <w:szCs w:val="22"/>
        </w:rPr>
        <w:t>規定</w:t>
      </w:r>
      <w:r w:rsidRPr="00647314">
        <w:rPr>
          <w:rFonts w:ascii="新細明體" w:hAnsi="新細明體"/>
          <w:b/>
          <w:color w:val="000000"/>
          <w:szCs w:val="22"/>
        </w:rPr>
        <w:t>（見第</w:t>
      </w:r>
      <w:r w:rsidRPr="00647314">
        <w:rPr>
          <w:b/>
          <w:color w:val="000000"/>
          <w:szCs w:val="22"/>
        </w:rPr>
        <w:t>7.45</w:t>
      </w:r>
      <w:r w:rsidRPr="00647314">
        <w:rPr>
          <w:rFonts w:ascii="新細明體" w:hAnsi="新細明體"/>
          <w:b/>
          <w:color w:val="000000"/>
          <w:szCs w:val="22"/>
        </w:rPr>
        <w:t>段附近</w:t>
      </w:r>
      <w:r w:rsidRPr="00647314">
        <w:rPr>
          <w:rFonts w:ascii="新細明體" w:hAnsi="新細明體" w:hint="eastAsia"/>
          <w:b/>
          <w:iCs/>
          <w:color w:val="000000"/>
          <w:szCs w:val="22"/>
        </w:rPr>
        <w:t>段落</w:t>
      </w:r>
      <w:r w:rsidRPr="00647314">
        <w:rPr>
          <w:rFonts w:ascii="新細明體" w:hAnsi="新細明體"/>
          <w:b/>
          <w:color w:val="000000"/>
          <w:szCs w:val="22"/>
        </w:rPr>
        <w:t>）</w:t>
      </w:r>
    </w:p>
    <w:p w:rsidR="00647314" w:rsidRPr="00647314" w:rsidRDefault="00647314" w:rsidP="00647314">
      <w:pPr>
        <w:spacing w:after="240"/>
        <w:rPr>
          <w:rFonts w:ascii="新細明體" w:hAnsi="新細明體"/>
          <w:iCs/>
          <w:color w:val="000000"/>
          <w:szCs w:val="22"/>
        </w:rPr>
      </w:pPr>
      <w:r w:rsidRPr="00647314">
        <w:rPr>
          <w:rFonts w:ascii="新細明體" w:hAnsi="新細明體"/>
          <w:iCs/>
          <w:color w:val="000000"/>
          <w:szCs w:val="22"/>
        </w:rPr>
        <w:t>我們誠邀公眾就以下事項發表意見。</w:t>
      </w:r>
    </w:p>
    <w:p w:rsidR="00647314" w:rsidRPr="00647314" w:rsidRDefault="003038BD" w:rsidP="00647314">
      <w:pPr>
        <w:widowControl w:val="0"/>
        <w:numPr>
          <w:ilvl w:val="0"/>
          <w:numId w:val="30"/>
        </w:numPr>
        <w:tabs>
          <w:tab w:val="clear" w:pos="1134"/>
        </w:tabs>
        <w:adjustRightInd/>
        <w:spacing w:after="240"/>
        <w:jc w:val="left"/>
        <w:textAlignment w:val="auto"/>
        <w:rPr>
          <w:rFonts w:ascii="新細明體" w:hAnsi="新細明體"/>
          <w:iCs/>
          <w:color w:val="000000"/>
          <w:szCs w:val="22"/>
          <w:lang w:val="en-US"/>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如果在香港實施性別承認制度，是否應該設立申請人年齡下限的規定。</w:t>
      </w:r>
    </w:p>
    <w:p w:rsidR="00647314" w:rsidRPr="00647314" w:rsidRDefault="003038BD" w:rsidP="00647314">
      <w:pPr>
        <w:widowControl w:val="0"/>
        <w:numPr>
          <w:ilvl w:val="0"/>
          <w:numId w:val="30"/>
        </w:numPr>
        <w:tabs>
          <w:tab w:val="clear" w:pos="1134"/>
        </w:tabs>
        <w:adjustRightInd/>
        <w:spacing w:after="240"/>
        <w:jc w:val="left"/>
        <w:textAlignment w:val="auto"/>
        <w:rPr>
          <w:rFonts w:ascii="新細明體" w:hAnsi="新細明體"/>
          <w:iCs/>
          <w:color w:val="000000"/>
          <w:szCs w:val="22"/>
          <w:lang w:val="en-US"/>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如果就第</w:t>
      </w:r>
      <w:r w:rsidR="00647314" w:rsidRPr="00647314">
        <w:rPr>
          <w:iCs/>
          <w:color w:val="000000"/>
          <w:szCs w:val="22"/>
          <w:lang w:val="en-US"/>
        </w:rPr>
        <w:t>(1)</w:t>
      </w:r>
      <w:r w:rsidR="00647314" w:rsidRPr="00647314">
        <w:rPr>
          <w:rFonts w:ascii="新細明體" w:hAnsi="新細明體" w:hint="eastAsia"/>
          <w:iCs/>
          <w:color w:val="000000"/>
          <w:szCs w:val="22"/>
          <w:lang w:val="en-US"/>
        </w:rPr>
        <w:t>款的答案為“是＂，應該以甚麼年齡作為下限（</w:t>
      </w:r>
      <w:r w:rsidR="00647314" w:rsidRPr="00647314">
        <w:rPr>
          <w:iCs/>
          <w:color w:val="000000"/>
          <w:szCs w:val="22"/>
          <w:lang w:val="en-US"/>
        </w:rPr>
        <w:t>12</w:t>
      </w:r>
      <w:r w:rsidR="00647314" w:rsidRPr="00647314">
        <w:rPr>
          <w:rFonts w:ascii="新細明體" w:hAnsi="新細明體" w:hint="eastAsia"/>
          <w:iCs/>
          <w:color w:val="000000"/>
          <w:szCs w:val="22"/>
          <w:lang w:val="en-US"/>
        </w:rPr>
        <w:t>歲、</w:t>
      </w:r>
      <w:r w:rsidR="00647314" w:rsidRPr="00647314">
        <w:rPr>
          <w:iCs/>
          <w:color w:val="000000"/>
          <w:szCs w:val="22"/>
          <w:lang w:val="en-US"/>
        </w:rPr>
        <w:t>18</w:t>
      </w:r>
      <w:r w:rsidR="00647314" w:rsidRPr="00647314">
        <w:rPr>
          <w:rFonts w:ascii="新細明體" w:hAnsi="新細明體" w:hint="eastAsia"/>
          <w:iCs/>
          <w:color w:val="000000"/>
          <w:szCs w:val="22"/>
          <w:lang w:val="en-US"/>
        </w:rPr>
        <w:t>歲、</w:t>
      </w:r>
      <w:r w:rsidR="00647314" w:rsidRPr="00647314">
        <w:rPr>
          <w:iCs/>
          <w:color w:val="000000"/>
          <w:szCs w:val="22"/>
          <w:lang w:val="en-US"/>
        </w:rPr>
        <w:t>21</w:t>
      </w:r>
      <w:r w:rsidR="00647314" w:rsidRPr="00647314">
        <w:rPr>
          <w:rFonts w:ascii="新細明體" w:hAnsi="新細明體" w:hint="eastAsia"/>
          <w:iCs/>
          <w:color w:val="000000"/>
          <w:szCs w:val="22"/>
          <w:lang w:val="en-US"/>
        </w:rPr>
        <w:t>歲或另一年齡）？選擇該年齡的理由為何？</w:t>
      </w:r>
    </w:p>
    <w:p w:rsidR="00647314" w:rsidRPr="00647314" w:rsidRDefault="003038BD" w:rsidP="00647314">
      <w:pPr>
        <w:widowControl w:val="0"/>
        <w:numPr>
          <w:ilvl w:val="0"/>
          <w:numId w:val="30"/>
        </w:numPr>
        <w:tabs>
          <w:tab w:val="clear" w:pos="1134"/>
        </w:tabs>
        <w:adjustRightInd/>
        <w:spacing w:after="240"/>
        <w:jc w:val="left"/>
        <w:textAlignment w:val="auto"/>
        <w:rPr>
          <w:rFonts w:ascii="新細明體" w:hAnsi="新細明體"/>
          <w:iCs/>
          <w:color w:val="000000"/>
          <w:szCs w:val="22"/>
          <w:lang w:val="en-US"/>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如果就第</w:t>
      </w:r>
      <w:r w:rsidR="00647314" w:rsidRPr="00647314">
        <w:rPr>
          <w:iCs/>
          <w:color w:val="000000"/>
          <w:szCs w:val="22"/>
          <w:lang w:val="en-US"/>
        </w:rPr>
        <w:t>(1)</w:t>
      </w:r>
      <w:r w:rsidR="00647314" w:rsidRPr="00647314">
        <w:rPr>
          <w:rFonts w:ascii="新細明體" w:hAnsi="新細明體" w:hint="eastAsia"/>
          <w:iCs/>
          <w:color w:val="000000"/>
          <w:szCs w:val="22"/>
          <w:lang w:val="en-US"/>
        </w:rPr>
        <w:t>款的答案為</w:t>
      </w:r>
      <w:r w:rsidR="00647314" w:rsidRPr="00647314">
        <w:rPr>
          <w:rFonts w:ascii="新細明體" w:hAnsi="新細明體" w:hint="eastAsia"/>
          <w:iCs/>
          <w:color w:val="000000"/>
          <w:szCs w:val="22"/>
        </w:rPr>
        <w:t>“</w:t>
      </w:r>
      <w:r w:rsidR="00647314" w:rsidRPr="00647314">
        <w:rPr>
          <w:rFonts w:ascii="新細明體" w:hAnsi="新細明體" w:hint="eastAsia"/>
          <w:iCs/>
          <w:color w:val="000000"/>
          <w:szCs w:val="22"/>
          <w:lang w:val="en-US"/>
        </w:rPr>
        <w:t>否</w:t>
      </w:r>
      <w:r w:rsidR="00647314" w:rsidRPr="00647314">
        <w:rPr>
          <w:rFonts w:ascii="新細明體" w:hAnsi="新細明體" w:hint="eastAsia"/>
          <w:iCs/>
          <w:color w:val="000000"/>
          <w:szCs w:val="22"/>
        </w:rPr>
        <w:t>＂，</w:t>
      </w:r>
    </w:p>
    <w:p w:rsidR="00647314" w:rsidRPr="00647314" w:rsidRDefault="003038BD" w:rsidP="00647314">
      <w:pPr>
        <w:widowControl w:val="0"/>
        <w:numPr>
          <w:ilvl w:val="0"/>
          <w:numId w:val="31"/>
        </w:numPr>
        <w:tabs>
          <w:tab w:val="clear" w:pos="1134"/>
        </w:tabs>
        <w:adjustRightInd/>
        <w:spacing w:after="240"/>
        <w:jc w:val="left"/>
        <w:textAlignment w:val="auto"/>
        <w:rPr>
          <w:rFonts w:ascii="新細明體" w:hAnsi="新細明體"/>
          <w:iCs/>
          <w:color w:val="000000"/>
          <w:szCs w:val="22"/>
          <w:lang w:val="en-US"/>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應否限制</w:t>
      </w:r>
      <w:r w:rsidR="00647314" w:rsidRPr="00647314">
        <w:rPr>
          <w:iCs/>
          <w:color w:val="000000"/>
          <w:szCs w:val="22"/>
          <w:lang w:val="en-US"/>
        </w:rPr>
        <w:t>18</w:t>
      </w:r>
      <w:r w:rsidR="00647314" w:rsidRPr="00647314">
        <w:rPr>
          <w:rFonts w:ascii="新細明體" w:hAnsi="新細明體" w:hint="eastAsia"/>
          <w:iCs/>
          <w:color w:val="000000"/>
          <w:szCs w:val="22"/>
          <w:lang w:val="en-US"/>
        </w:rPr>
        <w:t>歲以下未成年人作出申請，除非其父母</w:t>
      </w:r>
      <w:r w:rsidR="00647314" w:rsidRPr="00647314">
        <w:rPr>
          <w:rFonts w:ascii="新細明體" w:hAnsi="新細明體" w:hint="eastAsia"/>
          <w:iCs/>
          <w:color w:val="000000"/>
          <w:szCs w:val="22"/>
        </w:rPr>
        <w:t>及</w:t>
      </w:r>
      <w:r w:rsidR="00647314" w:rsidRPr="00647314">
        <w:rPr>
          <w:rFonts w:ascii="新細明體" w:hAnsi="新細明體" w:hint="eastAsia"/>
          <w:iCs/>
          <w:color w:val="000000"/>
          <w:szCs w:val="22"/>
          <w:lang w:val="en-US"/>
        </w:rPr>
        <w:t>／或法定監護人同意？理由為何？</w:t>
      </w:r>
    </w:p>
    <w:p w:rsidR="00647314" w:rsidRPr="00647314" w:rsidRDefault="003038BD" w:rsidP="00647314">
      <w:pPr>
        <w:widowControl w:val="0"/>
        <w:numPr>
          <w:ilvl w:val="0"/>
          <w:numId w:val="31"/>
        </w:numPr>
        <w:tabs>
          <w:tab w:val="clear" w:pos="1134"/>
        </w:tabs>
        <w:adjustRightInd/>
        <w:spacing w:after="240"/>
        <w:jc w:val="left"/>
        <w:textAlignment w:val="auto"/>
        <w:rPr>
          <w:rFonts w:ascii="新細明體" w:hAnsi="新細明體"/>
          <w:iCs/>
          <w:color w:val="000000"/>
          <w:szCs w:val="22"/>
          <w:lang w:val="en-US"/>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應否對未成年申請人設下一些</w:t>
      </w:r>
      <w:r w:rsidR="00647314" w:rsidRPr="00647314">
        <w:rPr>
          <w:rFonts w:ascii="新細明體" w:hAnsi="新細明體" w:hint="eastAsia"/>
          <w:iCs/>
          <w:color w:val="000000"/>
          <w:szCs w:val="22"/>
        </w:rPr>
        <w:t>附加規定</w:t>
      </w:r>
      <w:r w:rsidR="00647314" w:rsidRPr="00647314">
        <w:rPr>
          <w:rFonts w:ascii="新細明體" w:hAnsi="新細明體" w:hint="eastAsia"/>
          <w:iCs/>
          <w:color w:val="000000"/>
          <w:szCs w:val="22"/>
          <w:lang w:val="en-US"/>
        </w:rPr>
        <w:t>，而成年申請人則無需符合此等規定？理由為何？</w:t>
      </w:r>
      <w:r w:rsidR="00647314" w:rsidRPr="00647314">
        <w:rPr>
          <w:rFonts w:ascii="新細明體" w:hAnsi="新細明體" w:hint="eastAsia"/>
          <w:iCs/>
          <w:color w:val="000000"/>
          <w:szCs w:val="22"/>
        </w:rPr>
        <w:t>及</w:t>
      </w:r>
    </w:p>
    <w:p w:rsidR="00647314" w:rsidRPr="00647314" w:rsidRDefault="003038BD" w:rsidP="00647314">
      <w:pPr>
        <w:widowControl w:val="0"/>
        <w:numPr>
          <w:ilvl w:val="0"/>
          <w:numId w:val="31"/>
        </w:numPr>
        <w:tabs>
          <w:tab w:val="clear" w:pos="1134"/>
        </w:tabs>
        <w:adjustRightInd/>
        <w:spacing w:after="240"/>
        <w:jc w:val="left"/>
        <w:textAlignment w:val="auto"/>
        <w:rPr>
          <w:rFonts w:ascii="新細明體" w:hAnsi="新細明體"/>
          <w:iCs/>
          <w:color w:val="000000"/>
          <w:szCs w:val="22"/>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如果就第</w:t>
      </w:r>
      <w:r w:rsidR="00647314" w:rsidRPr="00647314">
        <w:rPr>
          <w:iCs/>
          <w:color w:val="000000"/>
          <w:szCs w:val="22"/>
        </w:rPr>
        <w:t>(b)</w:t>
      </w:r>
      <w:r w:rsidR="00647314" w:rsidRPr="00647314">
        <w:rPr>
          <w:rFonts w:ascii="新細明體" w:hAnsi="新細明體" w:hint="eastAsia"/>
          <w:iCs/>
          <w:color w:val="000000"/>
          <w:szCs w:val="22"/>
        </w:rPr>
        <w:t>段</w:t>
      </w:r>
      <w:r w:rsidR="00647314" w:rsidRPr="00647314">
        <w:rPr>
          <w:rFonts w:ascii="新細明體" w:hAnsi="新細明體" w:hint="eastAsia"/>
          <w:iCs/>
          <w:color w:val="000000"/>
          <w:szCs w:val="22"/>
          <w:lang w:val="en-US"/>
        </w:rPr>
        <w:t>的答案為</w:t>
      </w:r>
      <w:r w:rsidR="00647314" w:rsidRPr="00647314">
        <w:rPr>
          <w:rFonts w:ascii="新細明體" w:hAnsi="新細明體" w:hint="eastAsia"/>
          <w:iCs/>
          <w:color w:val="000000"/>
          <w:szCs w:val="22"/>
        </w:rPr>
        <w:t>“</w:t>
      </w:r>
      <w:r w:rsidR="00647314" w:rsidRPr="00647314">
        <w:rPr>
          <w:rFonts w:ascii="新細明體" w:hAnsi="新細明體" w:hint="eastAsia"/>
          <w:iCs/>
          <w:color w:val="000000"/>
          <w:szCs w:val="22"/>
          <w:lang w:val="en-US"/>
        </w:rPr>
        <w:t>是＂，</w:t>
      </w:r>
      <w:r w:rsidR="00647314" w:rsidRPr="00647314">
        <w:rPr>
          <w:rFonts w:ascii="新細明體" w:hAnsi="新細明體" w:hint="eastAsia"/>
          <w:iCs/>
          <w:color w:val="000000"/>
          <w:szCs w:val="22"/>
        </w:rPr>
        <w:t>應</w:t>
      </w:r>
      <w:r w:rsidR="00647314" w:rsidRPr="00647314">
        <w:rPr>
          <w:rFonts w:ascii="新細明體" w:hAnsi="新細明體" w:hint="eastAsia"/>
          <w:iCs/>
          <w:color w:val="000000"/>
          <w:szCs w:val="22"/>
          <w:lang w:val="en-US"/>
        </w:rPr>
        <w:t>訂立何種規定以及要求何種證據</w:t>
      </w:r>
      <w:r w:rsidR="00647314" w:rsidRPr="00647314">
        <w:rPr>
          <w:rFonts w:ascii="新細明體" w:hAnsi="新細明體" w:hint="eastAsia"/>
          <w:iCs/>
          <w:color w:val="000000"/>
          <w:szCs w:val="22"/>
        </w:rPr>
        <w:t>？</w:t>
      </w:r>
    </w:p>
    <w:p w:rsidR="00647314" w:rsidRPr="00647314" w:rsidRDefault="00647314" w:rsidP="00647314">
      <w:pPr>
        <w:tabs>
          <w:tab w:val="clear" w:pos="1134"/>
          <w:tab w:val="left" w:pos="1985"/>
        </w:tabs>
        <w:spacing w:after="0"/>
        <w:ind w:left="1984" w:hangingChars="708" w:hanging="1984"/>
        <w:rPr>
          <w:rFonts w:ascii="新細明體" w:hAnsi="新細明體"/>
          <w:iCs/>
          <w:color w:val="000000"/>
          <w:szCs w:val="22"/>
        </w:rPr>
      </w:pPr>
      <w:r w:rsidRPr="00647314">
        <w:rPr>
          <w:rFonts w:ascii="新細明體" w:hAnsi="新細明體"/>
          <w:b/>
          <w:iCs/>
          <w:color w:val="000000"/>
          <w:szCs w:val="22"/>
          <w:u w:val="single"/>
        </w:rPr>
        <w:t>諮詢議題</w:t>
      </w:r>
      <w:r w:rsidRPr="00647314">
        <w:rPr>
          <w:b/>
          <w:iCs/>
          <w:color w:val="000000"/>
          <w:szCs w:val="22"/>
          <w:u w:val="single"/>
        </w:rPr>
        <w:t>9</w:t>
      </w:r>
      <w:r w:rsidRPr="00647314">
        <w:rPr>
          <w:rFonts w:ascii="新細明體" w:hAnsi="新細明體"/>
          <w:b/>
          <w:iCs/>
          <w:color w:val="000000"/>
          <w:szCs w:val="22"/>
        </w:rPr>
        <w:t>：</w:t>
      </w:r>
      <w:r w:rsidRPr="00647314">
        <w:rPr>
          <w:rFonts w:ascii="新細明體" w:hAnsi="新細明體" w:hint="eastAsia"/>
          <w:b/>
          <w:iCs/>
          <w:color w:val="000000"/>
          <w:szCs w:val="22"/>
        </w:rPr>
        <w:tab/>
      </w:r>
      <w:r w:rsidRPr="00647314">
        <w:rPr>
          <w:rFonts w:ascii="新細明體" w:hAnsi="新細明體"/>
          <w:b/>
          <w:iCs/>
          <w:color w:val="000000"/>
          <w:szCs w:val="22"/>
        </w:rPr>
        <w:t>就性別承認訂立</w:t>
      </w:r>
      <w:r w:rsidRPr="00647314">
        <w:rPr>
          <w:rFonts w:ascii="新細明體" w:hAnsi="新細明體"/>
          <w:b/>
          <w:color w:val="000000"/>
          <w:szCs w:val="22"/>
        </w:rPr>
        <w:t>婚姻狀況的</w:t>
      </w:r>
      <w:r w:rsidRPr="00647314">
        <w:rPr>
          <w:rFonts w:ascii="新細明體" w:hAnsi="新細明體"/>
          <w:b/>
          <w:iCs/>
          <w:color w:val="000000"/>
          <w:szCs w:val="22"/>
        </w:rPr>
        <w:t>規定</w:t>
      </w:r>
      <w:r w:rsidRPr="00647314">
        <w:rPr>
          <w:rFonts w:ascii="新細明體" w:hAnsi="新細明體"/>
          <w:b/>
          <w:color w:val="000000"/>
          <w:szCs w:val="22"/>
        </w:rPr>
        <w:t>（見第</w:t>
      </w:r>
      <w:r w:rsidRPr="00647314">
        <w:rPr>
          <w:b/>
          <w:color w:val="000000"/>
          <w:szCs w:val="22"/>
        </w:rPr>
        <w:t>7.63</w:t>
      </w:r>
      <w:r w:rsidRPr="00647314">
        <w:rPr>
          <w:rFonts w:ascii="新細明體" w:hAnsi="新細明體"/>
          <w:b/>
          <w:color w:val="000000"/>
          <w:szCs w:val="22"/>
        </w:rPr>
        <w:t>段附近</w:t>
      </w:r>
      <w:r w:rsidRPr="00647314">
        <w:rPr>
          <w:rFonts w:ascii="新細明體" w:hAnsi="新細明體" w:hint="eastAsia"/>
          <w:b/>
          <w:iCs/>
          <w:color w:val="000000"/>
          <w:szCs w:val="22"/>
        </w:rPr>
        <w:t>段落</w:t>
      </w:r>
      <w:r w:rsidRPr="00647314">
        <w:rPr>
          <w:rFonts w:ascii="新細明體" w:hAnsi="新細明體"/>
          <w:b/>
          <w:color w:val="000000"/>
          <w:szCs w:val="22"/>
        </w:rPr>
        <w:t>）</w:t>
      </w:r>
    </w:p>
    <w:p w:rsidR="00647314" w:rsidRPr="00647314" w:rsidRDefault="00647314" w:rsidP="00647314">
      <w:pPr>
        <w:spacing w:after="240"/>
        <w:rPr>
          <w:rFonts w:ascii="新細明體" w:hAnsi="新細明體"/>
          <w:color w:val="000000"/>
          <w:szCs w:val="22"/>
        </w:rPr>
      </w:pPr>
      <w:r w:rsidRPr="00647314">
        <w:rPr>
          <w:rFonts w:ascii="新細明體" w:hAnsi="新細明體"/>
          <w:iCs/>
          <w:color w:val="000000"/>
          <w:szCs w:val="22"/>
        </w:rPr>
        <w:t>我們誠邀公眾就以下事項發表意見。</w:t>
      </w:r>
    </w:p>
    <w:p w:rsidR="00647314" w:rsidRPr="00647314" w:rsidRDefault="003038BD" w:rsidP="00647314">
      <w:pPr>
        <w:widowControl w:val="0"/>
        <w:numPr>
          <w:ilvl w:val="0"/>
          <w:numId w:val="16"/>
        </w:numPr>
        <w:tabs>
          <w:tab w:val="clear" w:pos="1134"/>
        </w:tabs>
        <w:adjustRightInd/>
        <w:spacing w:after="240"/>
        <w:ind w:left="709" w:hanging="709"/>
        <w:jc w:val="left"/>
        <w:textAlignment w:val="auto"/>
        <w:rPr>
          <w:rFonts w:ascii="新細明體" w:hAnsi="新細明體"/>
          <w:iCs/>
          <w:color w:val="000000"/>
          <w:szCs w:val="22"/>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如果在香港實施性別承認制度，是否應該設立有關申請人婚</w:t>
      </w:r>
      <w:r w:rsidR="00647314" w:rsidRPr="00647314">
        <w:rPr>
          <w:rFonts w:ascii="新細明體" w:hAnsi="新細明體" w:hint="eastAsia"/>
          <w:iCs/>
          <w:color w:val="000000"/>
          <w:szCs w:val="22"/>
          <w:lang w:val="en-US"/>
        </w:rPr>
        <w:lastRenderedPageBreak/>
        <w:t>姻狀況的</w:t>
      </w:r>
      <w:r w:rsidR="00647314" w:rsidRPr="00647314">
        <w:rPr>
          <w:rFonts w:ascii="新細明體" w:hAnsi="新細明體" w:hint="eastAsia"/>
          <w:iCs/>
          <w:color w:val="000000"/>
          <w:szCs w:val="22"/>
        </w:rPr>
        <w:t>規定</w:t>
      </w:r>
      <w:r w:rsidR="00647314" w:rsidRPr="00647314">
        <w:rPr>
          <w:rFonts w:ascii="新細明體" w:hAnsi="新細明體" w:hint="eastAsia"/>
          <w:iCs/>
          <w:color w:val="000000"/>
          <w:szCs w:val="22"/>
          <w:lang w:val="en-US"/>
        </w:rPr>
        <w:t>？</w:t>
      </w:r>
    </w:p>
    <w:p w:rsidR="00647314" w:rsidRPr="00647314" w:rsidRDefault="003038BD" w:rsidP="00647314">
      <w:pPr>
        <w:widowControl w:val="0"/>
        <w:numPr>
          <w:ilvl w:val="0"/>
          <w:numId w:val="16"/>
        </w:numPr>
        <w:tabs>
          <w:tab w:val="clear" w:pos="1134"/>
        </w:tabs>
        <w:adjustRightInd/>
        <w:spacing w:after="240"/>
        <w:ind w:left="709" w:hanging="709"/>
        <w:jc w:val="left"/>
        <w:textAlignment w:val="auto"/>
        <w:rPr>
          <w:rFonts w:ascii="新細明體" w:hAnsi="新細明體"/>
          <w:iCs/>
          <w:color w:val="000000"/>
          <w:szCs w:val="22"/>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如果就第</w:t>
      </w:r>
      <w:r w:rsidR="00647314" w:rsidRPr="00647314">
        <w:rPr>
          <w:iCs/>
          <w:color w:val="000000"/>
          <w:szCs w:val="22"/>
          <w:lang w:val="en-US"/>
        </w:rPr>
        <w:t>(1)</w:t>
      </w:r>
      <w:r w:rsidR="00647314" w:rsidRPr="00647314">
        <w:rPr>
          <w:rFonts w:ascii="新細明體" w:hAnsi="新細明體" w:hint="eastAsia"/>
          <w:iCs/>
          <w:color w:val="000000"/>
          <w:szCs w:val="22"/>
          <w:lang w:val="en-US"/>
        </w:rPr>
        <w:t>款的答案為</w:t>
      </w:r>
      <w:r w:rsidR="00647314" w:rsidRPr="00647314">
        <w:rPr>
          <w:rFonts w:ascii="新細明體" w:hAnsi="新細明體" w:hint="eastAsia"/>
          <w:iCs/>
          <w:color w:val="000000"/>
          <w:szCs w:val="22"/>
        </w:rPr>
        <w:t>“</w:t>
      </w:r>
      <w:r w:rsidR="00647314" w:rsidRPr="00647314">
        <w:rPr>
          <w:rFonts w:ascii="新細明體" w:hAnsi="新細明體" w:hint="eastAsia"/>
          <w:iCs/>
          <w:color w:val="000000"/>
          <w:szCs w:val="22"/>
          <w:lang w:val="en-US"/>
        </w:rPr>
        <w:t>是</w:t>
      </w:r>
      <w:r w:rsidR="00647314" w:rsidRPr="00647314">
        <w:rPr>
          <w:rFonts w:ascii="新細明體" w:hAnsi="新細明體" w:hint="eastAsia"/>
          <w:iCs/>
          <w:color w:val="000000"/>
          <w:szCs w:val="22"/>
        </w:rPr>
        <w:t>＂，</w:t>
      </w:r>
    </w:p>
    <w:p w:rsidR="00647314" w:rsidRPr="00647314" w:rsidRDefault="003038BD" w:rsidP="00647314">
      <w:pPr>
        <w:widowControl w:val="0"/>
        <w:numPr>
          <w:ilvl w:val="0"/>
          <w:numId w:val="17"/>
        </w:numPr>
        <w:tabs>
          <w:tab w:val="clear" w:pos="1134"/>
        </w:tabs>
        <w:adjustRightInd/>
        <w:spacing w:after="240"/>
        <w:ind w:left="1418" w:hanging="709"/>
        <w:jc w:val="left"/>
        <w:textAlignment w:val="auto"/>
        <w:rPr>
          <w:rFonts w:ascii="新細明體" w:hAnsi="新細明體"/>
          <w:iCs/>
          <w:color w:val="000000"/>
          <w:szCs w:val="22"/>
        </w:rPr>
      </w:pPr>
      <w:r>
        <w:rPr>
          <w:rFonts w:ascii="新細明體" w:hAnsi="新細明體" w:hint="eastAsia"/>
          <w:iCs/>
          <w:color w:val="000000"/>
          <w:szCs w:val="22"/>
        </w:rPr>
        <w:tab/>
      </w:r>
      <w:r w:rsidR="00647314" w:rsidRPr="00647314">
        <w:rPr>
          <w:rFonts w:ascii="新細明體" w:hAnsi="新細明體" w:hint="eastAsia"/>
          <w:iCs/>
          <w:color w:val="000000"/>
          <w:szCs w:val="22"/>
        </w:rPr>
        <w:t>性別承認申請人在作出申請前是否應屬未婚或已離婚？理由為何？</w:t>
      </w:r>
    </w:p>
    <w:p w:rsidR="00647314" w:rsidRPr="00647314" w:rsidRDefault="003038BD" w:rsidP="00647314">
      <w:pPr>
        <w:widowControl w:val="0"/>
        <w:numPr>
          <w:ilvl w:val="0"/>
          <w:numId w:val="17"/>
        </w:numPr>
        <w:tabs>
          <w:tab w:val="clear" w:pos="1134"/>
        </w:tabs>
        <w:adjustRightInd/>
        <w:spacing w:after="240"/>
        <w:ind w:left="1418" w:hanging="709"/>
        <w:jc w:val="left"/>
        <w:textAlignment w:val="auto"/>
        <w:rPr>
          <w:rFonts w:ascii="新細明體" w:hAnsi="新細明體"/>
          <w:iCs/>
          <w:color w:val="000000"/>
          <w:szCs w:val="22"/>
          <w:lang w:val="en-US"/>
        </w:rPr>
      </w:pPr>
      <w:r>
        <w:rPr>
          <w:rFonts w:ascii="新細明體" w:hAnsi="新細明體" w:hint="eastAsia"/>
          <w:iCs/>
          <w:color w:val="000000"/>
          <w:szCs w:val="22"/>
        </w:rPr>
        <w:tab/>
      </w:r>
      <w:r w:rsidR="00647314" w:rsidRPr="00647314">
        <w:rPr>
          <w:rFonts w:ascii="新細明體" w:hAnsi="新細明體" w:hint="eastAsia"/>
          <w:iCs/>
          <w:color w:val="000000"/>
          <w:szCs w:val="22"/>
        </w:rPr>
        <w:t>如果</w:t>
      </w:r>
      <w:r w:rsidR="00647314" w:rsidRPr="00647314">
        <w:rPr>
          <w:rFonts w:ascii="新細明體" w:hAnsi="新細明體" w:hint="eastAsia"/>
          <w:iCs/>
          <w:color w:val="000000"/>
          <w:szCs w:val="22"/>
          <w:lang w:val="en-US"/>
        </w:rPr>
        <w:t>就第</w:t>
      </w:r>
      <w:r w:rsidR="00647314" w:rsidRPr="00647314">
        <w:rPr>
          <w:iCs/>
          <w:color w:val="000000"/>
          <w:szCs w:val="22"/>
          <w:lang w:val="en-US"/>
        </w:rPr>
        <w:t>(a)</w:t>
      </w:r>
      <w:r w:rsidR="00647314" w:rsidRPr="00647314">
        <w:rPr>
          <w:rFonts w:ascii="新細明體" w:hAnsi="新細明體" w:hint="eastAsia"/>
          <w:iCs/>
          <w:color w:val="000000"/>
          <w:szCs w:val="22"/>
        </w:rPr>
        <w:t>段</w:t>
      </w:r>
      <w:r w:rsidR="00647314" w:rsidRPr="00647314">
        <w:rPr>
          <w:rFonts w:ascii="新細明體" w:hAnsi="新細明體" w:hint="eastAsia"/>
          <w:iCs/>
          <w:color w:val="000000"/>
          <w:szCs w:val="22"/>
          <w:lang w:val="en-US"/>
        </w:rPr>
        <w:t>的答案為</w:t>
      </w:r>
      <w:r w:rsidR="00647314" w:rsidRPr="00647314">
        <w:rPr>
          <w:rFonts w:ascii="新細明體" w:hAnsi="新細明體" w:hint="eastAsia"/>
          <w:iCs/>
          <w:color w:val="000000"/>
          <w:szCs w:val="22"/>
        </w:rPr>
        <w:t>“</w:t>
      </w:r>
      <w:r w:rsidR="00647314" w:rsidRPr="00647314">
        <w:rPr>
          <w:rFonts w:ascii="新細明體" w:hAnsi="新細明體" w:hint="eastAsia"/>
          <w:iCs/>
          <w:color w:val="000000"/>
          <w:szCs w:val="22"/>
          <w:lang w:val="en-US"/>
        </w:rPr>
        <w:t>否</w:t>
      </w:r>
      <w:r w:rsidR="00647314" w:rsidRPr="00647314">
        <w:rPr>
          <w:rFonts w:ascii="新細明體" w:hAnsi="新細明體" w:hint="eastAsia"/>
          <w:iCs/>
          <w:color w:val="000000"/>
          <w:szCs w:val="22"/>
        </w:rPr>
        <w:t>＂，已婚的申請人應否只獲授予一個臨時的性別承認地位，以此作為在香港解除婚姻的新理據？理由為何？</w:t>
      </w:r>
    </w:p>
    <w:p w:rsidR="00647314" w:rsidRPr="00647314" w:rsidRDefault="003038BD" w:rsidP="00647314">
      <w:pPr>
        <w:widowControl w:val="0"/>
        <w:numPr>
          <w:ilvl w:val="0"/>
          <w:numId w:val="17"/>
        </w:numPr>
        <w:tabs>
          <w:tab w:val="clear" w:pos="1134"/>
        </w:tabs>
        <w:adjustRightInd/>
        <w:spacing w:after="240"/>
        <w:ind w:left="1418" w:hanging="709"/>
        <w:jc w:val="left"/>
        <w:textAlignment w:val="auto"/>
        <w:rPr>
          <w:rFonts w:ascii="新細明體" w:hAnsi="新細明體"/>
          <w:iCs/>
          <w:color w:val="000000"/>
          <w:szCs w:val="22"/>
          <w:lang w:val="en-US"/>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應否</w:t>
      </w:r>
      <w:r w:rsidR="00647314" w:rsidRPr="00647314">
        <w:rPr>
          <w:rFonts w:ascii="新細明體" w:hAnsi="新細明體" w:hint="eastAsia"/>
          <w:iCs/>
          <w:color w:val="000000"/>
          <w:szCs w:val="22"/>
        </w:rPr>
        <w:t>只向已解除婚姻或其配偶已故的已婚申請人授予正式的性別承認地位</w:t>
      </w:r>
      <w:r w:rsidR="00647314" w:rsidRPr="00647314">
        <w:rPr>
          <w:rFonts w:ascii="新細明體" w:hAnsi="新細明體"/>
          <w:color w:val="000000"/>
          <w:szCs w:val="22"/>
          <w:lang w:val="en-US"/>
        </w:rPr>
        <w:t>？</w:t>
      </w:r>
      <w:r w:rsidR="00647314" w:rsidRPr="00647314">
        <w:rPr>
          <w:rFonts w:ascii="新細明體" w:hAnsi="新細明體" w:hint="eastAsia"/>
          <w:iCs/>
          <w:color w:val="000000"/>
          <w:szCs w:val="22"/>
        </w:rPr>
        <w:t xml:space="preserve"> 理由為何？</w:t>
      </w:r>
    </w:p>
    <w:p w:rsidR="00647314" w:rsidRPr="00647314" w:rsidRDefault="00647314" w:rsidP="00647314">
      <w:pPr>
        <w:tabs>
          <w:tab w:val="clear" w:pos="1134"/>
          <w:tab w:val="left" w:pos="1985"/>
        </w:tabs>
        <w:spacing w:after="0"/>
        <w:ind w:left="1984" w:hangingChars="708" w:hanging="1984"/>
        <w:rPr>
          <w:rFonts w:ascii="新細明體" w:hAnsi="新細明體"/>
          <w:iCs/>
          <w:color w:val="000000"/>
          <w:szCs w:val="22"/>
        </w:rPr>
      </w:pPr>
      <w:r w:rsidRPr="00647314">
        <w:rPr>
          <w:rFonts w:ascii="新細明體" w:hAnsi="新細明體"/>
          <w:b/>
          <w:iCs/>
          <w:color w:val="000000"/>
          <w:szCs w:val="22"/>
          <w:u w:val="single"/>
        </w:rPr>
        <w:t>諮詢議題</w:t>
      </w:r>
      <w:r w:rsidRPr="00647314">
        <w:rPr>
          <w:b/>
          <w:iCs/>
          <w:color w:val="000000"/>
          <w:szCs w:val="22"/>
          <w:u w:val="single"/>
        </w:rPr>
        <w:t>10</w:t>
      </w:r>
      <w:r w:rsidRPr="00647314">
        <w:rPr>
          <w:rFonts w:ascii="新細明體" w:hAnsi="新細明體"/>
          <w:b/>
          <w:iCs/>
          <w:color w:val="000000"/>
          <w:szCs w:val="22"/>
        </w:rPr>
        <w:t>：</w:t>
      </w:r>
      <w:r w:rsidRPr="00647314">
        <w:rPr>
          <w:rFonts w:ascii="新細明體" w:hAnsi="新細明體" w:hint="eastAsia"/>
          <w:b/>
          <w:iCs/>
          <w:color w:val="000000"/>
          <w:szCs w:val="22"/>
        </w:rPr>
        <w:tab/>
      </w:r>
      <w:r w:rsidRPr="00647314">
        <w:rPr>
          <w:rFonts w:ascii="新細明體" w:hAnsi="新細明體"/>
          <w:b/>
          <w:iCs/>
          <w:color w:val="000000"/>
          <w:szCs w:val="22"/>
        </w:rPr>
        <w:t>就性別承認訂立</w:t>
      </w:r>
      <w:r w:rsidRPr="00647314">
        <w:rPr>
          <w:rFonts w:ascii="新細明體" w:hAnsi="新細明體"/>
          <w:b/>
          <w:color w:val="000000"/>
          <w:szCs w:val="22"/>
        </w:rPr>
        <w:t>父母身分的</w:t>
      </w:r>
      <w:r w:rsidRPr="00647314">
        <w:rPr>
          <w:rFonts w:ascii="新細明體" w:hAnsi="新細明體"/>
          <w:b/>
          <w:iCs/>
          <w:color w:val="000000"/>
          <w:szCs w:val="22"/>
        </w:rPr>
        <w:t>規定</w:t>
      </w:r>
      <w:r w:rsidRPr="00647314">
        <w:rPr>
          <w:rFonts w:ascii="新細明體" w:hAnsi="新細明體"/>
          <w:b/>
          <w:color w:val="000000"/>
          <w:szCs w:val="22"/>
        </w:rPr>
        <w:t>（見第</w:t>
      </w:r>
      <w:r w:rsidRPr="00647314">
        <w:rPr>
          <w:b/>
          <w:color w:val="000000"/>
          <w:szCs w:val="22"/>
        </w:rPr>
        <w:t>7.73</w:t>
      </w:r>
      <w:r w:rsidRPr="00647314">
        <w:rPr>
          <w:rFonts w:ascii="新細明體" w:hAnsi="新細明體"/>
          <w:b/>
          <w:color w:val="000000"/>
          <w:szCs w:val="22"/>
        </w:rPr>
        <w:t>段附近</w:t>
      </w:r>
      <w:r w:rsidRPr="00647314">
        <w:rPr>
          <w:rFonts w:ascii="新細明體" w:hAnsi="新細明體" w:hint="eastAsia"/>
          <w:b/>
          <w:iCs/>
          <w:color w:val="000000"/>
          <w:szCs w:val="22"/>
        </w:rPr>
        <w:t>段落</w:t>
      </w:r>
      <w:r w:rsidRPr="00647314">
        <w:rPr>
          <w:rFonts w:ascii="新細明體" w:hAnsi="新細明體"/>
          <w:b/>
          <w:color w:val="000000"/>
          <w:szCs w:val="22"/>
        </w:rPr>
        <w:t>）</w:t>
      </w:r>
    </w:p>
    <w:p w:rsidR="00647314" w:rsidRPr="00647314" w:rsidRDefault="00647314" w:rsidP="00647314">
      <w:pPr>
        <w:tabs>
          <w:tab w:val="clear" w:pos="1134"/>
        </w:tabs>
        <w:adjustRightInd/>
        <w:spacing w:after="240"/>
        <w:jc w:val="left"/>
        <w:textAlignment w:val="auto"/>
        <w:rPr>
          <w:rFonts w:ascii="新細明體" w:hAnsi="新細明體"/>
          <w:iCs/>
          <w:color w:val="000000"/>
          <w:szCs w:val="22"/>
          <w:lang w:val="en-US"/>
        </w:rPr>
      </w:pPr>
      <w:r w:rsidRPr="00647314">
        <w:rPr>
          <w:rFonts w:ascii="新細明體" w:hAnsi="新細明體" w:hint="eastAsia"/>
          <w:iCs/>
          <w:color w:val="000000"/>
          <w:szCs w:val="22"/>
          <w:lang w:val="en-US"/>
        </w:rPr>
        <w:t>我們</w:t>
      </w:r>
      <w:r w:rsidRPr="00647314">
        <w:rPr>
          <w:rFonts w:ascii="新細明體" w:hAnsi="新細明體" w:hint="eastAsia"/>
          <w:iCs/>
          <w:color w:val="000000"/>
          <w:szCs w:val="22"/>
        </w:rPr>
        <w:t>誠邀</w:t>
      </w:r>
      <w:r w:rsidRPr="00647314">
        <w:rPr>
          <w:rFonts w:ascii="新細明體" w:hAnsi="新細明體" w:hint="eastAsia"/>
          <w:iCs/>
          <w:color w:val="000000"/>
          <w:szCs w:val="22"/>
          <w:lang w:val="en-US"/>
        </w:rPr>
        <w:t>公眾就以下事項發表意見。</w:t>
      </w:r>
    </w:p>
    <w:p w:rsidR="00647314" w:rsidRPr="00647314" w:rsidRDefault="003038BD" w:rsidP="00647314">
      <w:pPr>
        <w:widowControl w:val="0"/>
        <w:numPr>
          <w:ilvl w:val="0"/>
          <w:numId w:val="18"/>
        </w:numPr>
        <w:tabs>
          <w:tab w:val="clear" w:pos="1134"/>
        </w:tabs>
        <w:adjustRightInd/>
        <w:spacing w:after="240"/>
        <w:ind w:left="709" w:hanging="709"/>
        <w:jc w:val="left"/>
        <w:textAlignment w:val="auto"/>
        <w:rPr>
          <w:rFonts w:ascii="新細明體" w:hAnsi="新細明體"/>
          <w:iCs/>
          <w:color w:val="000000"/>
          <w:szCs w:val="22"/>
        </w:rPr>
      </w:pPr>
      <w:r>
        <w:rPr>
          <w:rFonts w:ascii="新細明體" w:hAnsi="新細明體" w:hint="eastAsia"/>
          <w:iCs/>
          <w:color w:val="000000"/>
          <w:szCs w:val="22"/>
          <w:lang w:val="en-US"/>
        </w:rPr>
        <w:tab/>
      </w:r>
      <w:r w:rsidR="00647314" w:rsidRPr="00647314">
        <w:rPr>
          <w:rFonts w:ascii="新細明體" w:hAnsi="新細明體" w:hint="eastAsia"/>
          <w:iCs/>
          <w:color w:val="000000"/>
          <w:szCs w:val="22"/>
          <w:lang w:val="en-US"/>
        </w:rPr>
        <w:t>如果在香港實施性別承認制度，是否應該設立有關申請人父母身分的</w:t>
      </w:r>
      <w:r w:rsidR="00647314" w:rsidRPr="00647314">
        <w:rPr>
          <w:rFonts w:ascii="新細明體" w:hAnsi="新細明體" w:hint="eastAsia"/>
          <w:iCs/>
          <w:color w:val="000000"/>
          <w:szCs w:val="22"/>
        </w:rPr>
        <w:t>規定？理由為何？</w:t>
      </w:r>
    </w:p>
    <w:p w:rsidR="00647314" w:rsidRPr="00647314" w:rsidRDefault="003038BD" w:rsidP="00647314">
      <w:pPr>
        <w:widowControl w:val="0"/>
        <w:numPr>
          <w:ilvl w:val="0"/>
          <w:numId w:val="18"/>
        </w:numPr>
        <w:tabs>
          <w:tab w:val="clear" w:pos="1134"/>
        </w:tabs>
        <w:adjustRightInd/>
        <w:spacing w:after="240"/>
        <w:ind w:left="709" w:hanging="709"/>
        <w:jc w:val="left"/>
        <w:textAlignment w:val="auto"/>
        <w:rPr>
          <w:rFonts w:ascii="新細明體" w:hAnsi="新細明體"/>
          <w:iCs/>
          <w:color w:val="000000"/>
          <w:szCs w:val="22"/>
        </w:rPr>
      </w:pPr>
      <w:r>
        <w:rPr>
          <w:rFonts w:ascii="新細明體" w:hAnsi="新細明體" w:hint="eastAsia"/>
          <w:iCs/>
          <w:color w:val="000000"/>
          <w:szCs w:val="22"/>
        </w:rPr>
        <w:tab/>
      </w:r>
      <w:r w:rsidR="00647314" w:rsidRPr="00647314">
        <w:rPr>
          <w:rFonts w:ascii="新細明體" w:hAnsi="新細明體" w:hint="eastAsia"/>
          <w:iCs/>
          <w:color w:val="000000"/>
          <w:szCs w:val="22"/>
        </w:rPr>
        <w:t>如果就第</w:t>
      </w:r>
      <w:r w:rsidR="00647314" w:rsidRPr="00647314">
        <w:rPr>
          <w:iCs/>
          <w:color w:val="000000"/>
          <w:szCs w:val="22"/>
        </w:rPr>
        <w:t>(1)</w:t>
      </w:r>
      <w:r w:rsidR="00647314" w:rsidRPr="00647314">
        <w:rPr>
          <w:rFonts w:ascii="新細明體" w:hAnsi="新細明體" w:hint="eastAsia"/>
          <w:iCs/>
          <w:color w:val="000000"/>
          <w:szCs w:val="22"/>
        </w:rPr>
        <w:t>款的答案為“是＂，</w:t>
      </w:r>
    </w:p>
    <w:p w:rsidR="00647314" w:rsidRPr="00647314" w:rsidRDefault="003038BD" w:rsidP="00647314">
      <w:pPr>
        <w:widowControl w:val="0"/>
        <w:numPr>
          <w:ilvl w:val="0"/>
          <w:numId w:val="32"/>
        </w:numPr>
        <w:tabs>
          <w:tab w:val="clear" w:pos="1134"/>
        </w:tabs>
        <w:adjustRightInd/>
        <w:spacing w:after="240"/>
        <w:ind w:left="1418" w:hanging="709"/>
        <w:jc w:val="left"/>
        <w:textAlignment w:val="auto"/>
        <w:rPr>
          <w:rFonts w:ascii="新細明體" w:hAnsi="新細明體"/>
          <w:iCs/>
          <w:color w:val="000000"/>
          <w:szCs w:val="22"/>
        </w:rPr>
      </w:pPr>
      <w:r>
        <w:rPr>
          <w:rFonts w:ascii="新細明體" w:hAnsi="新細明體" w:hint="eastAsia"/>
          <w:iCs/>
          <w:color w:val="000000"/>
          <w:szCs w:val="22"/>
        </w:rPr>
        <w:tab/>
      </w:r>
      <w:r w:rsidR="00647314" w:rsidRPr="00647314">
        <w:rPr>
          <w:rFonts w:ascii="新細明體" w:hAnsi="新細明體" w:hint="eastAsia"/>
          <w:iCs/>
          <w:color w:val="000000"/>
          <w:szCs w:val="22"/>
        </w:rPr>
        <w:t>性別承認申請人應否為“無子女＂人士？理由為何？</w:t>
      </w:r>
    </w:p>
    <w:p w:rsidR="00647314" w:rsidRPr="00647314" w:rsidRDefault="003038BD" w:rsidP="00647314">
      <w:pPr>
        <w:widowControl w:val="0"/>
        <w:numPr>
          <w:ilvl w:val="0"/>
          <w:numId w:val="32"/>
        </w:numPr>
        <w:tabs>
          <w:tab w:val="clear" w:pos="1134"/>
        </w:tabs>
        <w:adjustRightInd/>
        <w:spacing w:after="240"/>
        <w:ind w:left="1418" w:hanging="709"/>
        <w:jc w:val="left"/>
        <w:textAlignment w:val="auto"/>
        <w:rPr>
          <w:rFonts w:ascii="新細明體" w:hAnsi="新細明體"/>
          <w:iCs/>
          <w:color w:val="000000"/>
          <w:szCs w:val="22"/>
        </w:rPr>
      </w:pPr>
      <w:r>
        <w:rPr>
          <w:rFonts w:ascii="新細明體" w:hAnsi="新細明體" w:hint="eastAsia"/>
          <w:iCs/>
          <w:color w:val="000000"/>
          <w:szCs w:val="22"/>
        </w:rPr>
        <w:tab/>
      </w:r>
      <w:r w:rsidR="00647314" w:rsidRPr="00647314">
        <w:rPr>
          <w:rFonts w:ascii="新細明體" w:hAnsi="新細明體" w:hint="eastAsia"/>
          <w:iCs/>
          <w:color w:val="000000"/>
          <w:szCs w:val="22"/>
        </w:rPr>
        <w:t>如果就第</w:t>
      </w:r>
      <w:r w:rsidR="00647314" w:rsidRPr="00647314">
        <w:rPr>
          <w:iCs/>
          <w:color w:val="000000"/>
          <w:szCs w:val="22"/>
        </w:rPr>
        <w:t>(a)</w:t>
      </w:r>
      <w:r w:rsidR="00647314" w:rsidRPr="00647314">
        <w:rPr>
          <w:rFonts w:ascii="新細明體" w:hAnsi="新細明體" w:hint="eastAsia"/>
          <w:iCs/>
          <w:color w:val="000000"/>
          <w:szCs w:val="22"/>
        </w:rPr>
        <w:t>段的答案為“否＂，性別承認申請人應否</w:t>
      </w:r>
      <w:r w:rsidR="00647314" w:rsidRPr="00647314">
        <w:rPr>
          <w:rFonts w:ascii="新細明體" w:hAnsi="新細明體" w:hint="eastAsia"/>
          <w:color w:val="000000"/>
          <w:szCs w:val="22"/>
          <w:lang w:val="en-US"/>
        </w:rPr>
        <w:t>為</w:t>
      </w:r>
      <w:r w:rsidR="00647314" w:rsidRPr="00647314">
        <w:rPr>
          <w:rFonts w:ascii="新細明體" w:hAnsi="新細明體" w:hint="eastAsia"/>
          <w:iCs/>
          <w:color w:val="000000"/>
          <w:szCs w:val="22"/>
        </w:rPr>
        <w:t>沒有低於某一年齡子女</w:t>
      </w:r>
      <w:r w:rsidR="00647314" w:rsidRPr="00647314">
        <w:rPr>
          <w:rFonts w:ascii="新細明體" w:hAnsi="新細明體" w:hint="eastAsia"/>
          <w:color w:val="000000"/>
          <w:szCs w:val="22"/>
          <w:lang w:val="en-US"/>
        </w:rPr>
        <w:t>的人士</w:t>
      </w:r>
      <w:r w:rsidR="00647314" w:rsidRPr="00647314">
        <w:rPr>
          <w:rFonts w:ascii="新細明體" w:hAnsi="新細明體" w:hint="eastAsia"/>
          <w:iCs/>
          <w:color w:val="000000"/>
          <w:szCs w:val="22"/>
        </w:rPr>
        <w:t>？理由為何？</w:t>
      </w:r>
    </w:p>
    <w:p w:rsidR="00647314" w:rsidRPr="00647314" w:rsidRDefault="003038BD" w:rsidP="00647314">
      <w:pPr>
        <w:widowControl w:val="0"/>
        <w:numPr>
          <w:ilvl w:val="0"/>
          <w:numId w:val="32"/>
        </w:numPr>
        <w:tabs>
          <w:tab w:val="clear" w:pos="1134"/>
        </w:tabs>
        <w:adjustRightInd/>
        <w:spacing w:after="240"/>
        <w:ind w:left="1418" w:hanging="709"/>
        <w:jc w:val="left"/>
        <w:textAlignment w:val="auto"/>
        <w:rPr>
          <w:rFonts w:ascii="新細明體" w:hAnsi="新細明體"/>
          <w:iCs/>
          <w:color w:val="000000"/>
          <w:szCs w:val="22"/>
        </w:rPr>
      </w:pPr>
      <w:r>
        <w:rPr>
          <w:rFonts w:ascii="新細明體" w:hAnsi="新細明體" w:hint="eastAsia"/>
          <w:iCs/>
          <w:color w:val="000000"/>
          <w:szCs w:val="22"/>
        </w:rPr>
        <w:tab/>
      </w:r>
      <w:r w:rsidR="00647314" w:rsidRPr="00647314">
        <w:rPr>
          <w:rFonts w:ascii="新細明體" w:hAnsi="新細明體" w:hint="eastAsia"/>
          <w:iCs/>
          <w:color w:val="000000"/>
          <w:szCs w:val="22"/>
        </w:rPr>
        <w:t>如果就第</w:t>
      </w:r>
      <w:r w:rsidR="00647314" w:rsidRPr="00647314">
        <w:rPr>
          <w:iCs/>
          <w:color w:val="000000"/>
          <w:szCs w:val="22"/>
        </w:rPr>
        <w:t>(b)</w:t>
      </w:r>
      <w:r w:rsidR="00647314" w:rsidRPr="00647314">
        <w:rPr>
          <w:rFonts w:ascii="新細明體" w:hAnsi="新細明體" w:hint="eastAsia"/>
          <w:iCs/>
          <w:color w:val="000000"/>
          <w:szCs w:val="22"/>
        </w:rPr>
        <w:t>段的答案為“是＂，子女的年齡下限應設為多少歲？理由為何？</w:t>
      </w:r>
    </w:p>
    <w:p w:rsidR="00647314" w:rsidRPr="00647314" w:rsidRDefault="00647314" w:rsidP="00647314">
      <w:pPr>
        <w:tabs>
          <w:tab w:val="clear" w:pos="1134"/>
          <w:tab w:val="left" w:pos="1985"/>
        </w:tabs>
        <w:spacing w:after="0"/>
        <w:ind w:left="1984" w:hangingChars="708" w:hanging="1984"/>
        <w:rPr>
          <w:rFonts w:ascii="新細明體" w:hAnsi="新細明體"/>
          <w:iCs/>
          <w:color w:val="000000"/>
          <w:szCs w:val="22"/>
        </w:rPr>
      </w:pPr>
      <w:r w:rsidRPr="00647314">
        <w:rPr>
          <w:rFonts w:ascii="新細明體" w:hAnsi="新細明體"/>
          <w:b/>
          <w:iCs/>
          <w:color w:val="000000"/>
          <w:szCs w:val="22"/>
          <w:u w:val="single"/>
        </w:rPr>
        <w:t>諮詢議題</w:t>
      </w:r>
      <w:r w:rsidRPr="00647314">
        <w:rPr>
          <w:b/>
          <w:iCs/>
          <w:color w:val="000000"/>
          <w:szCs w:val="22"/>
          <w:u w:val="single"/>
        </w:rPr>
        <w:t>11</w:t>
      </w:r>
      <w:r w:rsidRPr="00647314">
        <w:rPr>
          <w:rFonts w:ascii="新細明體" w:hAnsi="新細明體"/>
          <w:b/>
          <w:iCs/>
          <w:color w:val="000000"/>
          <w:szCs w:val="22"/>
        </w:rPr>
        <w:t>：</w:t>
      </w:r>
      <w:r w:rsidRPr="00647314">
        <w:rPr>
          <w:rFonts w:ascii="新細明體" w:hAnsi="新細明體" w:hint="eastAsia"/>
          <w:b/>
          <w:iCs/>
          <w:color w:val="000000"/>
          <w:szCs w:val="22"/>
        </w:rPr>
        <w:tab/>
      </w:r>
      <w:r w:rsidRPr="00647314">
        <w:rPr>
          <w:rFonts w:ascii="新細明體" w:hAnsi="新細明體"/>
          <w:b/>
          <w:iCs/>
          <w:color w:val="000000"/>
          <w:szCs w:val="22"/>
        </w:rPr>
        <w:t>承認外地的性別改變</w:t>
      </w:r>
      <w:r w:rsidRPr="00647314">
        <w:rPr>
          <w:rFonts w:ascii="新細明體" w:hAnsi="新細明體"/>
          <w:b/>
          <w:color w:val="000000"/>
          <w:szCs w:val="22"/>
        </w:rPr>
        <w:t>（見第</w:t>
      </w:r>
      <w:r w:rsidRPr="00647314">
        <w:rPr>
          <w:b/>
          <w:color w:val="000000"/>
          <w:szCs w:val="22"/>
        </w:rPr>
        <w:t>7.87</w:t>
      </w:r>
      <w:r w:rsidRPr="00647314">
        <w:rPr>
          <w:rFonts w:ascii="新細明體" w:hAnsi="新細明體"/>
          <w:b/>
          <w:color w:val="000000"/>
          <w:szCs w:val="22"/>
        </w:rPr>
        <w:t>段附近</w:t>
      </w:r>
      <w:r w:rsidRPr="00647314">
        <w:rPr>
          <w:rFonts w:ascii="新細明體" w:hAnsi="新細明體" w:hint="eastAsia"/>
          <w:b/>
          <w:iCs/>
          <w:color w:val="000000"/>
          <w:szCs w:val="22"/>
        </w:rPr>
        <w:t>段落</w:t>
      </w:r>
      <w:r w:rsidRPr="00647314">
        <w:rPr>
          <w:rFonts w:ascii="新細明體" w:hAnsi="新細明體"/>
          <w:b/>
          <w:color w:val="000000"/>
          <w:szCs w:val="22"/>
        </w:rPr>
        <w:t>）</w:t>
      </w:r>
    </w:p>
    <w:p w:rsidR="00647314" w:rsidRPr="00647314" w:rsidRDefault="00647314" w:rsidP="00647314">
      <w:pPr>
        <w:tabs>
          <w:tab w:val="clear" w:pos="1134"/>
        </w:tabs>
        <w:adjustRightInd/>
        <w:spacing w:after="240"/>
        <w:jc w:val="left"/>
        <w:textAlignment w:val="auto"/>
        <w:rPr>
          <w:rFonts w:ascii="新細明體" w:hAnsi="新細明體"/>
          <w:iCs/>
          <w:color w:val="000000"/>
          <w:szCs w:val="22"/>
        </w:rPr>
      </w:pPr>
      <w:r w:rsidRPr="00647314">
        <w:rPr>
          <w:rFonts w:ascii="新細明體" w:hAnsi="新細明體" w:hint="eastAsia"/>
          <w:iCs/>
          <w:color w:val="000000"/>
          <w:szCs w:val="22"/>
        </w:rPr>
        <w:t>我們誠邀公眾就以下事項發表意見。</w:t>
      </w:r>
    </w:p>
    <w:p w:rsidR="00647314" w:rsidRPr="00647314" w:rsidRDefault="003038BD" w:rsidP="00647314">
      <w:pPr>
        <w:widowControl w:val="0"/>
        <w:numPr>
          <w:ilvl w:val="0"/>
          <w:numId w:val="19"/>
        </w:numPr>
        <w:tabs>
          <w:tab w:val="clear" w:pos="1134"/>
        </w:tabs>
        <w:adjustRightInd/>
        <w:spacing w:after="240"/>
        <w:ind w:left="709" w:hanging="709"/>
        <w:jc w:val="left"/>
        <w:textAlignment w:val="auto"/>
        <w:rPr>
          <w:rFonts w:ascii="新細明體" w:hAnsi="新細明體"/>
          <w:iCs/>
          <w:color w:val="000000"/>
          <w:szCs w:val="22"/>
        </w:rPr>
      </w:pPr>
      <w:r>
        <w:rPr>
          <w:rFonts w:ascii="新細明體" w:hAnsi="新細明體" w:hint="eastAsia"/>
          <w:iCs/>
          <w:color w:val="000000"/>
          <w:szCs w:val="22"/>
        </w:rPr>
        <w:tab/>
      </w:r>
      <w:r w:rsidR="00647314" w:rsidRPr="00647314">
        <w:rPr>
          <w:rFonts w:ascii="新細明體" w:hAnsi="新細明體" w:hint="eastAsia"/>
          <w:iCs/>
          <w:color w:val="000000"/>
          <w:szCs w:val="22"/>
        </w:rPr>
        <w:t>如果在香港實施性別承認制度，是否應該對香港以外的國家或地區根據其法律所承認的性別改變作出承認？理由為何？</w:t>
      </w:r>
    </w:p>
    <w:p w:rsidR="00647314" w:rsidRPr="00647314" w:rsidRDefault="003038BD" w:rsidP="00647314">
      <w:pPr>
        <w:widowControl w:val="0"/>
        <w:numPr>
          <w:ilvl w:val="0"/>
          <w:numId w:val="19"/>
        </w:numPr>
        <w:tabs>
          <w:tab w:val="clear" w:pos="1134"/>
        </w:tabs>
        <w:adjustRightInd/>
        <w:spacing w:after="240"/>
        <w:ind w:left="709" w:hanging="709"/>
        <w:jc w:val="left"/>
        <w:textAlignment w:val="auto"/>
        <w:rPr>
          <w:rFonts w:ascii="新細明體" w:hAnsi="新細明體"/>
          <w:iCs/>
          <w:color w:val="000000"/>
          <w:szCs w:val="22"/>
        </w:rPr>
      </w:pPr>
      <w:r>
        <w:rPr>
          <w:rFonts w:ascii="新細明體" w:hAnsi="新細明體" w:hint="eastAsia"/>
          <w:iCs/>
          <w:color w:val="000000"/>
          <w:szCs w:val="22"/>
        </w:rPr>
        <w:tab/>
      </w:r>
      <w:r w:rsidR="00647314" w:rsidRPr="00647314">
        <w:rPr>
          <w:rFonts w:ascii="新細明體" w:hAnsi="新細明體" w:hint="eastAsia"/>
          <w:iCs/>
          <w:color w:val="000000"/>
          <w:szCs w:val="22"/>
        </w:rPr>
        <w:t>如果就第</w:t>
      </w:r>
      <w:r w:rsidR="00647314" w:rsidRPr="00647314">
        <w:rPr>
          <w:iCs/>
          <w:color w:val="000000"/>
          <w:szCs w:val="22"/>
        </w:rPr>
        <w:t>(1)</w:t>
      </w:r>
      <w:r w:rsidR="00647314" w:rsidRPr="00647314">
        <w:rPr>
          <w:rFonts w:ascii="新細明體" w:hAnsi="新細明體" w:hint="eastAsia"/>
          <w:iCs/>
          <w:color w:val="000000"/>
          <w:szCs w:val="22"/>
        </w:rPr>
        <w:t>款的答案為“是＂，</w:t>
      </w:r>
    </w:p>
    <w:p w:rsidR="00647314" w:rsidRPr="00647314" w:rsidRDefault="003038BD" w:rsidP="00647314">
      <w:pPr>
        <w:widowControl w:val="0"/>
        <w:numPr>
          <w:ilvl w:val="0"/>
          <w:numId w:val="20"/>
        </w:numPr>
        <w:tabs>
          <w:tab w:val="clear" w:pos="1134"/>
        </w:tabs>
        <w:adjustRightInd/>
        <w:spacing w:after="240"/>
        <w:ind w:left="1418" w:hanging="709"/>
        <w:jc w:val="left"/>
        <w:textAlignment w:val="auto"/>
        <w:rPr>
          <w:rFonts w:ascii="新細明體" w:hAnsi="新細明體"/>
          <w:iCs/>
          <w:color w:val="000000"/>
          <w:szCs w:val="22"/>
        </w:rPr>
      </w:pPr>
      <w:r>
        <w:rPr>
          <w:rFonts w:ascii="新細明體" w:hAnsi="新細明體" w:hint="eastAsia"/>
          <w:iCs/>
          <w:color w:val="000000"/>
          <w:szCs w:val="22"/>
        </w:rPr>
        <w:tab/>
      </w:r>
      <w:r w:rsidR="00647314" w:rsidRPr="00647314">
        <w:rPr>
          <w:rFonts w:ascii="新細明體" w:hAnsi="新細明體" w:hint="eastAsia"/>
          <w:iCs/>
          <w:color w:val="000000"/>
          <w:szCs w:val="22"/>
        </w:rPr>
        <w:t>是否應把這些國家及地區（即其所承認的性別改變在香港應獲得承認者）局限於在性別承認方面訂有某些規定的國家及地區？理由為何？</w:t>
      </w:r>
    </w:p>
    <w:p w:rsidR="00647314" w:rsidRPr="00647314" w:rsidRDefault="003038BD" w:rsidP="00647314">
      <w:pPr>
        <w:widowControl w:val="0"/>
        <w:numPr>
          <w:ilvl w:val="0"/>
          <w:numId w:val="20"/>
        </w:numPr>
        <w:tabs>
          <w:tab w:val="clear" w:pos="1134"/>
        </w:tabs>
        <w:adjustRightInd/>
        <w:spacing w:after="240"/>
        <w:ind w:left="1418" w:hanging="709"/>
        <w:jc w:val="left"/>
        <w:textAlignment w:val="auto"/>
        <w:rPr>
          <w:rFonts w:ascii="新細明體" w:hAnsi="新細明體"/>
          <w:iCs/>
          <w:color w:val="000000"/>
          <w:szCs w:val="22"/>
        </w:rPr>
      </w:pPr>
      <w:r>
        <w:rPr>
          <w:rFonts w:ascii="新細明體" w:hAnsi="新細明體" w:hint="eastAsia"/>
          <w:iCs/>
          <w:color w:val="000000"/>
          <w:szCs w:val="22"/>
        </w:rPr>
        <w:lastRenderedPageBreak/>
        <w:tab/>
      </w:r>
      <w:r w:rsidR="00647314" w:rsidRPr="00647314">
        <w:rPr>
          <w:rFonts w:ascii="新細明體" w:hAnsi="新細明體" w:hint="eastAsia"/>
          <w:iCs/>
          <w:color w:val="000000"/>
          <w:szCs w:val="22"/>
        </w:rPr>
        <w:t>如果就第</w:t>
      </w:r>
      <w:r w:rsidR="00647314" w:rsidRPr="00647314">
        <w:rPr>
          <w:iCs/>
          <w:color w:val="000000"/>
          <w:szCs w:val="22"/>
        </w:rPr>
        <w:t>(a)</w:t>
      </w:r>
      <w:r w:rsidR="00647314" w:rsidRPr="00647314">
        <w:rPr>
          <w:rFonts w:ascii="新細明體" w:hAnsi="新細明體" w:hint="eastAsia"/>
          <w:iCs/>
          <w:color w:val="000000"/>
          <w:szCs w:val="22"/>
        </w:rPr>
        <w:t>段的答案為“是＂，這些國家或地區在性別承認方面應該訂有哪些規定？</w:t>
      </w:r>
    </w:p>
    <w:p w:rsidR="00647314" w:rsidRPr="00647314" w:rsidRDefault="003038BD" w:rsidP="00647314">
      <w:pPr>
        <w:widowControl w:val="0"/>
        <w:numPr>
          <w:ilvl w:val="0"/>
          <w:numId w:val="20"/>
        </w:numPr>
        <w:tabs>
          <w:tab w:val="clear" w:pos="1134"/>
        </w:tabs>
        <w:adjustRightInd/>
        <w:spacing w:after="240"/>
        <w:ind w:left="1418" w:hanging="709"/>
        <w:jc w:val="left"/>
        <w:textAlignment w:val="auto"/>
        <w:rPr>
          <w:rFonts w:ascii="新細明體" w:hAnsi="新細明體"/>
          <w:iCs/>
          <w:color w:val="000000"/>
          <w:szCs w:val="22"/>
        </w:rPr>
      </w:pPr>
      <w:r>
        <w:rPr>
          <w:rFonts w:ascii="新細明體" w:hAnsi="新細明體" w:hint="eastAsia"/>
          <w:iCs/>
          <w:color w:val="000000"/>
          <w:szCs w:val="22"/>
        </w:rPr>
        <w:tab/>
      </w:r>
      <w:r w:rsidR="00647314" w:rsidRPr="00647314">
        <w:rPr>
          <w:rFonts w:ascii="新細明體" w:hAnsi="新細明體" w:hint="eastAsia"/>
          <w:iCs/>
          <w:color w:val="000000"/>
          <w:szCs w:val="22"/>
        </w:rPr>
        <w:t>性別承認申請人應該提交何等證據以顯示其已經在某一國家或地區取得其後天取得性別的法律承認？及</w:t>
      </w:r>
    </w:p>
    <w:p w:rsidR="00647314" w:rsidRPr="00647314" w:rsidRDefault="003038BD" w:rsidP="00647314">
      <w:pPr>
        <w:widowControl w:val="0"/>
        <w:numPr>
          <w:ilvl w:val="0"/>
          <w:numId w:val="20"/>
        </w:numPr>
        <w:tabs>
          <w:tab w:val="clear" w:pos="1134"/>
        </w:tabs>
        <w:adjustRightInd/>
        <w:spacing w:after="240"/>
        <w:ind w:left="1418" w:hanging="709"/>
        <w:jc w:val="left"/>
        <w:textAlignment w:val="auto"/>
        <w:rPr>
          <w:rFonts w:ascii="新細明體" w:hAnsi="新細明體"/>
          <w:iCs/>
          <w:color w:val="000000"/>
          <w:szCs w:val="22"/>
        </w:rPr>
      </w:pPr>
      <w:r>
        <w:rPr>
          <w:rFonts w:ascii="新細明體" w:hAnsi="新細明體" w:hint="eastAsia"/>
          <w:iCs/>
          <w:color w:val="000000"/>
          <w:szCs w:val="22"/>
        </w:rPr>
        <w:tab/>
      </w:r>
      <w:r w:rsidR="00647314" w:rsidRPr="00647314">
        <w:rPr>
          <w:rFonts w:ascii="新細明體" w:hAnsi="新細明體" w:hint="eastAsia"/>
          <w:iCs/>
          <w:color w:val="000000"/>
          <w:szCs w:val="22"/>
        </w:rPr>
        <w:t>應該規定申請人與有關外地國家或地區之間有何種聯繫（例如在性別改變獲得承認的國家或地區擁有公民身分）？</w:t>
      </w:r>
    </w:p>
    <w:p w:rsidR="00647314" w:rsidRPr="00647314" w:rsidRDefault="00647314" w:rsidP="00647314">
      <w:pPr>
        <w:tabs>
          <w:tab w:val="clear" w:pos="1134"/>
          <w:tab w:val="left" w:pos="1985"/>
        </w:tabs>
        <w:spacing w:after="0"/>
        <w:ind w:left="1984" w:hangingChars="708" w:hanging="1984"/>
        <w:rPr>
          <w:rFonts w:ascii="新細明體" w:hAnsi="新細明體"/>
          <w:iCs/>
          <w:color w:val="000000"/>
          <w:szCs w:val="22"/>
        </w:rPr>
      </w:pPr>
      <w:r w:rsidRPr="00647314">
        <w:rPr>
          <w:rFonts w:ascii="新細明體" w:hAnsi="新細明體"/>
          <w:b/>
          <w:iCs/>
          <w:color w:val="000000"/>
          <w:szCs w:val="22"/>
          <w:u w:val="single"/>
        </w:rPr>
        <w:t>諮詢議題</w:t>
      </w:r>
      <w:r w:rsidRPr="00647314">
        <w:rPr>
          <w:b/>
          <w:iCs/>
          <w:color w:val="000000"/>
          <w:szCs w:val="22"/>
          <w:u w:val="single"/>
        </w:rPr>
        <w:t>12</w:t>
      </w:r>
      <w:r w:rsidRPr="00647314">
        <w:rPr>
          <w:rFonts w:ascii="新細明體" w:hAnsi="新細明體"/>
          <w:b/>
          <w:iCs/>
          <w:color w:val="000000"/>
          <w:szCs w:val="22"/>
        </w:rPr>
        <w:t>：</w:t>
      </w:r>
      <w:r w:rsidRPr="00647314">
        <w:rPr>
          <w:rFonts w:ascii="新細明體" w:hAnsi="新細明體" w:hint="eastAsia"/>
          <w:b/>
          <w:iCs/>
          <w:color w:val="000000"/>
          <w:szCs w:val="22"/>
        </w:rPr>
        <w:tab/>
      </w:r>
      <w:r w:rsidRPr="00647314">
        <w:rPr>
          <w:rFonts w:ascii="新細明體" w:hAnsi="新細明體"/>
          <w:b/>
          <w:iCs/>
          <w:color w:val="000000"/>
          <w:szCs w:val="22"/>
        </w:rPr>
        <w:t>就性別</w:t>
      </w:r>
      <w:r w:rsidRPr="00647314">
        <w:rPr>
          <w:rFonts w:ascii="新細明體" w:hAnsi="新細明體"/>
          <w:b/>
          <w:color w:val="000000"/>
          <w:szCs w:val="22"/>
        </w:rPr>
        <w:t>承認</w:t>
      </w:r>
      <w:r w:rsidRPr="00647314">
        <w:rPr>
          <w:rFonts w:ascii="新細明體" w:hAnsi="新細明體"/>
          <w:b/>
          <w:iCs/>
          <w:color w:val="000000"/>
          <w:szCs w:val="22"/>
        </w:rPr>
        <w:t>訂立其他可能的非醫療規定</w:t>
      </w:r>
      <w:r w:rsidRPr="00647314">
        <w:rPr>
          <w:rFonts w:ascii="新細明體" w:hAnsi="新細明體"/>
          <w:b/>
          <w:color w:val="000000"/>
          <w:szCs w:val="22"/>
        </w:rPr>
        <w:t>（見第</w:t>
      </w:r>
      <w:r w:rsidRPr="00647314">
        <w:rPr>
          <w:b/>
          <w:color w:val="000000"/>
          <w:szCs w:val="22"/>
        </w:rPr>
        <w:t>7.88</w:t>
      </w:r>
      <w:r w:rsidRPr="00647314">
        <w:rPr>
          <w:rFonts w:ascii="新細明體" w:hAnsi="新細明體"/>
          <w:b/>
          <w:color w:val="000000"/>
          <w:szCs w:val="22"/>
        </w:rPr>
        <w:t>段附近</w:t>
      </w:r>
      <w:r w:rsidRPr="00647314">
        <w:rPr>
          <w:rFonts w:ascii="新細明體" w:hAnsi="新細明體" w:hint="eastAsia"/>
          <w:b/>
          <w:iCs/>
          <w:color w:val="000000"/>
          <w:szCs w:val="22"/>
        </w:rPr>
        <w:t>段落</w:t>
      </w:r>
      <w:r w:rsidRPr="00647314">
        <w:rPr>
          <w:rFonts w:ascii="新細明體" w:hAnsi="新細明體"/>
          <w:b/>
          <w:color w:val="000000"/>
          <w:szCs w:val="22"/>
        </w:rPr>
        <w:t>）</w:t>
      </w:r>
    </w:p>
    <w:p w:rsidR="00647314" w:rsidRPr="00647314" w:rsidRDefault="00647314" w:rsidP="00647314">
      <w:pPr>
        <w:tabs>
          <w:tab w:val="clear" w:pos="1134"/>
        </w:tabs>
        <w:adjustRightInd/>
        <w:spacing w:after="240"/>
        <w:jc w:val="left"/>
        <w:textAlignment w:val="auto"/>
        <w:rPr>
          <w:rFonts w:ascii="新細明體" w:hAnsi="新細明體"/>
          <w:iCs/>
          <w:color w:val="000000"/>
          <w:szCs w:val="22"/>
        </w:rPr>
      </w:pPr>
      <w:r w:rsidRPr="00647314">
        <w:rPr>
          <w:rFonts w:ascii="新細明體" w:hAnsi="新細明體" w:hint="eastAsia"/>
          <w:iCs/>
          <w:color w:val="000000"/>
          <w:szCs w:val="22"/>
        </w:rPr>
        <w:t>我們誠邀公眾就以下事項發表意見。</w:t>
      </w:r>
    </w:p>
    <w:p w:rsidR="00647314" w:rsidRPr="00647314" w:rsidRDefault="003038BD" w:rsidP="00647314">
      <w:pPr>
        <w:widowControl w:val="0"/>
        <w:numPr>
          <w:ilvl w:val="0"/>
          <w:numId w:val="21"/>
        </w:numPr>
        <w:tabs>
          <w:tab w:val="clear" w:pos="1134"/>
        </w:tabs>
        <w:adjustRightInd/>
        <w:spacing w:after="240"/>
        <w:ind w:left="709" w:hanging="709"/>
        <w:jc w:val="left"/>
        <w:textAlignment w:val="auto"/>
        <w:rPr>
          <w:rFonts w:ascii="新細明體" w:hAnsi="新細明體"/>
          <w:iCs/>
          <w:color w:val="000000"/>
          <w:szCs w:val="22"/>
        </w:rPr>
      </w:pPr>
      <w:r>
        <w:rPr>
          <w:rFonts w:ascii="新細明體" w:hAnsi="新細明體" w:hint="eastAsia"/>
          <w:iCs/>
          <w:color w:val="000000"/>
          <w:szCs w:val="22"/>
        </w:rPr>
        <w:tab/>
      </w:r>
      <w:r w:rsidR="00647314" w:rsidRPr="00647314">
        <w:rPr>
          <w:rFonts w:ascii="新細明體" w:hAnsi="新細明體" w:hint="eastAsia"/>
          <w:iCs/>
          <w:color w:val="000000"/>
          <w:szCs w:val="22"/>
        </w:rPr>
        <w:t>如果在香港實施性別承認制度，是否應該就性別承認訂立其他非醫療性質的規定或要求額外的證據？理由為何？</w:t>
      </w:r>
    </w:p>
    <w:p w:rsidR="00647314" w:rsidRPr="00647314" w:rsidRDefault="003038BD" w:rsidP="00647314">
      <w:pPr>
        <w:widowControl w:val="0"/>
        <w:numPr>
          <w:ilvl w:val="0"/>
          <w:numId w:val="21"/>
        </w:numPr>
        <w:tabs>
          <w:tab w:val="clear" w:pos="1134"/>
        </w:tabs>
        <w:adjustRightInd/>
        <w:spacing w:after="240"/>
        <w:ind w:left="709" w:hanging="709"/>
        <w:jc w:val="left"/>
        <w:textAlignment w:val="auto"/>
        <w:rPr>
          <w:rFonts w:ascii="新細明體" w:hAnsi="新細明體"/>
          <w:iCs/>
          <w:color w:val="000000"/>
          <w:szCs w:val="22"/>
        </w:rPr>
      </w:pPr>
      <w:r>
        <w:rPr>
          <w:rFonts w:ascii="新細明體" w:hAnsi="新細明體" w:hint="eastAsia"/>
          <w:iCs/>
          <w:color w:val="000000"/>
          <w:szCs w:val="22"/>
        </w:rPr>
        <w:tab/>
      </w:r>
      <w:r w:rsidR="00647314" w:rsidRPr="00647314">
        <w:rPr>
          <w:rFonts w:ascii="新細明體" w:hAnsi="新細明體" w:hint="eastAsia"/>
          <w:iCs/>
          <w:color w:val="000000"/>
          <w:szCs w:val="22"/>
        </w:rPr>
        <w:t>如果就第</w:t>
      </w:r>
      <w:r w:rsidR="00647314" w:rsidRPr="00647314">
        <w:rPr>
          <w:iCs/>
          <w:color w:val="000000"/>
          <w:szCs w:val="22"/>
        </w:rPr>
        <w:t>(1)</w:t>
      </w:r>
      <w:r w:rsidR="00647314" w:rsidRPr="00647314">
        <w:rPr>
          <w:rFonts w:ascii="新細明體" w:hAnsi="新細明體" w:hint="eastAsia"/>
          <w:iCs/>
          <w:color w:val="000000"/>
          <w:szCs w:val="22"/>
        </w:rPr>
        <w:t>款的答案為“是＂，應該要求申請人提交何等額外證據？</w:t>
      </w:r>
    </w:p>
    <w:p w:rsidR="00647314" w:rsidRPr="00647314" w:rsidRDefault="00647314" w:rsidP="00647314">
      <w:pPr>
        <w:tabs>
          <w:tab w:val="clear" w:pos="1134"/>
          <w:tab w:val="left" w:pos="1985"/>
        </w:tabs>
        <w:spacing w:after="0"/>
        <w:ind w:left="1984" w:hangingChars="708" w:hanging="1984"/>
        <w:rPr>
          <w:rFonts w:ascii="新細明體" w:hAnsi="新細明體"/>
          <w:b/>
          <w:color w:val="000000"/>
          <w:szCs w:val="22"/>
        </w:rPr>
      </w:pPr>
      <w:r w:rsidRPr="00647314">
        <w:rPr>
          <w:rFonts w:ascii="新細明體" w:hAnsi="新細明體"/>
          <w:b/>
          <w:iCs/>
          <w:color w:val="000000"/>
          <w:szCs w:val="22"/>
          <w:u w:val="single"/>
        </w:rPr>
        <w:t>諮詢議題</w:t>
      </w:r>
      <w:r w:rsidRPr="00647314">
        <w:rPr>
          <w:b/>
          <w:iCs/>
          <w:color w:val="000000"/>
          <w:szCs w:val="22"/>
          <w:u w:val="single"/>
        </w:rPr>
        <w:t>13</w:t>
      </w:r>
      <w:r w:rsidRPr="00647314">
        <w:rPr>
          <w:rFonts w:ascii="新細明體" w:hAnsi="新細明體"/>
          <w:b/>
          <w:iCs/>
          <w:color w:val="000000"/>
          <w:szCs w:val="22"/>
        </w:rPr>
        <w:t>：</w:t>
      </w:r>
      <w:r w:rsidRPr="00647314">
        <w:rPr>
          <w:rFonts w:ascii="新細明體" w:hAnsi="新細明體" w:hint="eastAsia"/>
          <w:b/>
          <w:iCs/>
          <w:color w:val="000000"/>
          <w:szCs w:val="22"/>
        </w:rPr>
        <w:tab/>
      </w:r>
      <w:r w:rsidRPr="00647314">
        <w:rPr>
          <w:rFonts w:ascii="新細明體" w:hAnsi="新細明體"/>
          <w:b/>
          <w:color w:val="000000"/>
          <w:szCs w:val="22"/>
        </w:rPr>
        <w:t>關於性別承認制度（如</w:t>
      </w:r>
      <w:r w:rsidRPr="00647314">
        <w:rPr>
          <w:rFonts w:ascii="新細明體" w:hAnsi="新細明體" w:hint="eastAsia"/>
          <w:b/>
          <w:color w:val="000000"/>
          <w:szCs w:val="22"/>
        </w:rPr>
        <w:t>設立</w:t>
      </w:r>
      <w:r w:rsidRPr="00647314">
        <w:rPr>
          <w:rFonts w:ascii="新細明體" w:hAnsi="新細明體"/>
          <w:b/>
          <w:color w:val="000000"/>
          <w:szCs w:val="22"/>
        </w:rPr>
        <w:t>）的機制（見第</w:t>
      </w:r>
      <w:r w:rsidRPr="00647314">
        <w:rPr>
          <w:b/>
          <w:color w:val="000000"/>
          <w:szCs w:val="22"/>
        </w:rPr>
        <w:t>8.10</w:t>
      </w:r>
      <w:r w:rsidRPr="00647314">
        <w:rPr>
          <w:rFonts w:ascii="新細明體" w:hAnsi="新細明體"/>
          <w:b/>
          <w:color w:val="000000"/>
          <w:szCs w:val="22"/>
        </w:rPr>
        <w:t>段附近</w:t>
      </w:r>
      <w:r w:rsidRPr="00647314">
        <w:rPr>
          <w:rFonts w:ascii="新細明體" w:hAnsi="新細明體" w:hint="eastAsia"/>
          <w:b/>
          <w:iCs/>
          <w:color w:val="000000"/>
          <w:szCs w:val="22"/>
        </w:rPr>
        <w:t>段落</w:t>
      </w:r>
      <w:r w:rsidRPr="00647314">
        <w:rPr>
          <w:rFonts w:ascii="新細明體" w:hAnsi="新細明體"/>
          <w:b/>
          <w:color w:val="000000"/>
          <w:szCs w:val="22"/>
        </w:rPr>
        <w:t>）</w:t>
      </w:r>
    </w:p>
    <w:p w:rsidR="00647314" w:rsidRPr="00647314" w:rsidRDefault="00647314" w:rsidP="00647314">
      <w:pPr>
        <w:spacing w:after="240"/>
        <w:rPr>
          <w:rFonts w:ascii="新細明體" w:hAnsi="新細明體"/>
          <w:color w:val="000000"/>
          <w:szCs w:val="22"/>
        </w:rPr>
      </w:pPr>
      <w:r w:rsidRPr="00647314">
        <w:rPr>
          <w:rFonts w:ascii="新細明體" w:hAnsi="新細明體"/>
          <w:iCs/>
          <w:color w:val="000000"/>
          <w:szCs w:val="22"/>
        </w:rPr>
        <w:t>我們誠邀公眾就以下事項發表意見：如果在香港實施性別承認制度，該制度</w:t>
      </w:r>
      <w:r w:rsidRPr="00647314">
        <w:rPr>
          <w:rFonts w:ascii="新細明體" w:hAnsi="新細明體" w:hint="eastAsia"/>
          <w:iCs/>
          <w:color w:val="000000"/>
          <w:szCs w:val="22"/>
        </w:rPr>
        <w:t>應屬以下何種類型</w:t>
      </w:r>
      <w:r w:rsidRPr="00647314">
        <w:rPr>
          <w:rFonts w:ascii="新細明體" w:hAnsi="新細明體"/>
          <w:iCs/>
          <w:color w:val="000000"/>
          <w:szCs w:val="22"/>
        </w:rPr>
        <w:t>？理由為何？</w:t>
      </w:r>
    </w:p>
    <w:p w:rsidR="00647314" w:rsidRPr="00647314" w:rsidRDefault="00647314" w:rsidP="00647314">
      <w:pPr>
        <w:widowControl w:val="0"/>
        <w:numPr>
          <w:ilvl w:val="0"/>
          <w:numId w:val="22"/>
        </w:numPr>
        <w:tabs>
          <w:tab w:val="clear" w:pos="1134"/>
        </w:tabs>
        <w:adjustRightInd/>
        <w:spacing w:after="240"/>
        <w:ind w:left="709" w:hanging="709"/>
        <w:jc w:val="left"/>
        <w:textAlignment w:val="auto"/>
        <w:rPr>
          <w:rFonts w:ascii="新細明體" w:hAnsi="新細明體"/>
          <w:color w:val="000000"/>
          <w:szCs w:val="22"/>
        </w:rPr>
      </w:pPr>
      <w:r w:rsidRPr="00647314">
        <w:rPr>
          <w:rFonts w:ascii="新細明體" w:hAnsi="新細明體" w:hint="eastAsia"/>
          <w:color w:val="000000"/>
          <w:szCs w:val="22"/>
          <w:lang w:val="en-US"/>
        </w:rPr>
        <w:t>立法訂明的制度，以（新訂的）特定條例為基礎</w:t>
      </w:r>
      <w:r w:rsidRPr="00647314">
        <w:rPr>
          <w:rFonts w:ascii="新細明體" w:hAnsi="新細明體" w:hint="eastAsia"/>
          <w:color w:val="000000"/>
          <w:szCs w:val="22"/>
        </w:rPr>
        <w:t>；</w:t>
      </w:r>
    </w:p>
    <w:p w:rsidR="00647314" w:rsidRPr="00647314" w:rsidRDefault="00647314" w:rsidP="003038BD">
      <w:pPr>
        <w:widowControl w:val="0"/>
        <w:numPr>
          <w:ilvl w:val="0"/>
          <w:numId w:val="22"/>
        </w:numPr>
        <w:tabs>
          <w:tab w:val="clear" w:pos="1134"/>
        </w:tabs>
        <w:adjustRightInd/>
        <w:spacing w:after="240"/>
        <w:ind w:left="567" w:hanging="567"/>
        <w:jc w:val="left"/>
        <w:textAlignment w:val="auto"/>
        <w:rPr>
          <w:rFonts w:ascii="新細明體" w:hAnsi="新細明體"/>
          <w:color w:val="000000"/>
          <w:szCs w:val="22"/>
        </w:rPr>
      </w:pPr>
      <w:r w:rsidRPr="00647314">
        <w:rPr>
          <w:rFonts w:ascii="新細明體" w:hAnsi="新細明體" w:hint="eastAsia"/>
          <w:color w:val="000000"/>
          <w:szCs w:val="22"/>
          <w:lang w:val="en-US"/>
        </w:rPr>
        <w:t>司法操作的制度</w:t>
      </w:r>
      <w:r w:rsidRPr="00647314">
        <w:rPr>
          <w:rFonts w:ascii="新細明體" w:hAnsi="新細明體" w:cs="Arial" w:hint="eastAsia"/>
          <w:color w:val="000000"/>
          <w:szCs w:val="22"/>
          <w:lang w:val="en-US"/>
        </w:rPr>
        <w:t>，由法庭就每宗案件的情況考慮與性別承認有關的問題</w:t>
      </w:r>
      <w:r w:rsidRPr="00647314">
        <w:rPr>
          <w:rFonts w:ascii="新細明體" w:hAnsi="新細明體" w:hint="eastAsia"/>
          <w:color w:val="000000"/>
          <w:szCs w:val="22"/>
        </w:rPr>
        <w:t>；</w:t>
      </w:r>
    </w:p>
    <w:p w:rsidR="00647314" w:rsidRPr="00647314" w:rsidRDefault="00647314" w:rsidP="00647314">
      <w:pPr>
        <w:widowControl w:val="0"/>
        <w:numPr>
          <w:ilvl w:val="0"/>
          <w:numId w:val="22"/>
        </w:numPr>
        <w:tabs>
          <w:tab w:val="clear" w:pos="1134"/>
        </w:tabs>
        <w:adjustRightInd/>
        <w:spacing w:after="240"/>
        <w:ind w:left="709" w:hanging="709"/>
        <w:jc w:val="left"/>
        <w:textAlignment w:val="auto"/>
        <w:rPr>
          <w:rFonts w:ascii="新細明體" w:hAnsi="新細明體"/>
          <w:color w:val="000000"/>
          <w:szCs w:val="22"/>
          <w:lang w:val="en-US" w:eastAsia="en-US"/>
        </w:rPr>
      </w:pPr>
      <w:r w:rsidRPr="00647314">
        <w:rPr>
          <w:rFonts w:ascii="新細明體" w:hAnsi="新細明體" w:hint="eastAsia"/>
          <w:color w:val="000000"/>
          <w:szCs w:val="22"/>
          <w:lang w:val="en-US" w:eastAsia="en-US"/>
        </w:rPr>
        <w:t>只涉及行政措施而不涉及立法的制度</w:t>
      </w:r>
      <w:r w:rsidRPr="00647314">
        <w:rPr>
          <w:rFonts w:ascii="新細明體" w:hAnsi="新細明體"/>
          <w:color w:val="000000"/>
          <w:szCs w:val="22"/>
          <w:lang w:val="en-US" w:eastAsia="en-US"/>
        </w:rPr>
        <w:t>；或者</w:t>
      </w:r>
    </w:p>
    <w:p w:rsidR="00647314" w:rsidRPr="00647314" w:rsidRDefault="00647314" w:rsidP="00647314">
      <w:pPr>
        <w:widowControl w:val="0"/>
        <w:numPr>
          <w:ilvl w:val="0"/>
          <w:numId w:val="22"/>
        </w:numPr>
        <w:tabs>
          <w:tab w:val="clear" w:pos="1134"/>
        </w:tabs>
        <w:adjustRightInd/>
        <w:spacing w:after="240"/>
        <w:ind w:left="709" w:hanging="709"/>
        <w:jc w:val="left"/>
        <w:textAlignment w:val="auto"/>
        <w:rPr>
          <w:rFonts w:ascii="新細明體" w:hAnsi="新細明體"/>
          <w:color w:val="000000"/>
          <w:szCs w:val="22"/>
        </w:rPr>
      </w:pPr>
      <w:r w:rsidRPr="00647314">
        <w:rPr>
          <w:rFonts w:ascii="新細明體" w:hAnsi="新細明體" w:cs="Arial" w:hint="eastAsia"/>
          <w:color w:val="000000"/>
          <w:szCs w:val="22"/>
          <w:lang w:val="en-US"/>
        </w:rPr>
        <w:t>集合上述其中兩種或全部模式的制度</w:t>
      </w:r>
      <w:r w:rsidRPr="00647314">
        <w:rPr>
          <w:rFonts w:ascii="新細明體" w:hAnsi="新細明體" w:hint="eastAsia"/>
          <w:color w:val="000000"/>
          <w:szCs w:val="22"/>
        </w:rPr>
        <w:t>。</w:t>
      </w:r>
    </w:p>
    <w:p w:rsidR="00647314" w:rsidRPr="00647314" w:rsidRDefault="00647314" w:rsidP="00647314">
      <w:pPr>
        <w:tabs>
          <w:tab w:val="clear" w:pos="1134"/>
          <w:tab w:val="left" w:pos="1985"/>
        </w:tabs>
        <w:spacing w:after="0"/>
        <w:ind w:left="1984" w:hangingChars="708" w:hanging="1984"/>
        <w:rPr>
          <w:rFonts w:ascii="新細明體" w:hAnsi="新細明體"/>
          <w:b/>
          <w:color w:val="000000"/>
          <w:szCs w:val="22"/>
        </w:rPr>
      </w:pPr>
      <w:r w:rsidRPr="00647314">
        <w:rPr>
          <w:rFonts w:ascii="新細明體" w:hAnsi="新細明體"/>
          <w:b/>
          <w:iCs/>
          <w:color w:val="000000"/>
          <w:szCs w:val="22"/>
          <w:u w:val="single"/>
        </w:rPr>
        <w:t>諮詢議題</w:t>
      </w:r>
      <w:r w:rsidRPr="00647314">
        <w:rPr>
          <w:b/>
          <w:iCs/>
          <w:color w:val="000000"/>
          <w:szCs w:val="22"/>
          <w:u w:val="single"/>
        </w:rPr>
        <w:t>14</w:t>
      </w:r>
      <w:r w:rsidRPr="00647314">
        <w:rPr>
          <w:rFonts w:ascii="新細明體" w:hAnsi="新細明體"/>
          <w:b/>
          <w:iCs/>
          <w:color w:val="000000"/>
          <w:szCs w:val="22"/>
        </w:rPr>
        <w:t>：</w:t>
      </w:r>
      <w:r w:rsidRPr="00647314">
        <w:rPr>
          <w:rFonts w:ascii="新細明體" w:hAnsi="新細明體" w:hint="eastAsia"/>
          <w:b/>
          <w:iCs/>
          <w:color w:val="000000"/>
          <w:szCs w:val="22"/>
        </w:rPr>
        <w:tab/>
      </w:r>
      <w:r w:rsidRPr="00647314">
        <w:rPr>
          <w:rFonts w:ascii="新細明體" w:hAnsi="新細明體"/>
          <w:b/>
          <w:color w:val="000000"/>
          <w:szCs w:val="22"/>
        </w:rPr>
        <w:t>關於採用類似英國或其他司法管轄區性別承認機制的制度（見第</w:t>
      </w:r>
      <w:r w:rsidRPr="00647314">
        <w:rPr>
          <w:b/>
          <w:color w:val="000000"/>
          <w:szCs w:val="22"/>
        </w:rPr>
        <w:t>8.16</w:t>
      </w:r>
      <w:r w:rsidRPr="00647314">
        <w:rPr>
          <w:rFonts w:ascii="新細明體" w:hAnsi="新細明體"/>
          <w:b/>
          <w:color w:val="000000"/>
          <w:szCs w:val="22"/>
        </w:rPr>
        <w:t>段附近</w:t>
      </w:r>
      <w:r w:rsidRPr="00647314">
        <w:rPr>
          <w:rFonts w:ascii="新細明體" w:hAnsi="新細明體" w:hint="eastAsia"/>
          <w:b/>
          <w:iCs/>
          <w:color w:val="000000"/>
          <w:szCs w:val="22"/>
        </w:rPr>
        <w:t>段落</w:t>
      </w:r>
      <w:r w:rsidRPr="00647314">
        <w:rPr>
          <w:rFonts w:ascii="新細明體" w:hAnsi="新細明體"/>
          <w:b/>
          <w:color w:val="000000"/>
          <w:szCs w:val="22"/>
        </w:rPr>
        <w:t>）</w:t>
      </w:r>
    </w:p>
    <w:p w:rsidR="00647314" w:rsidRPr="00647314" w:rsidRDefault="00647314" w:rsidP="00647314">
      <w:pPr>
        <w:spacing w:after="240"/>
        <w:rPr>
          <w:rFonts w:ascii="新細明體" w:hAnsi="新細明體"/>
          <w:iCs/>
          <w:color w:val="000000"/>
          <w:szCs w:val="22"/>
        </w:rPr>
      </w:pPr>
      <w:r w:rsidRPr="00647314">
        <w:rPr>
          <w:rFonts w:ascii="新細明體" w:hAnsi="新細明體"/>
          <w:iCs/>
          <w:color w:val="000000"/>
          <w:szCs w:val="22"/>
        </w:rPr>
        <w:t>我們誠邀公眾就以下事項發表意見：</w:t>
      </w:r>
    </w:p>
    <w:p w:rsidR="00647314" w:rsidRPr="00647314" w:rsidRDefault="00647314" w:rsidP="00647314">
      <w:pPr>
        <w:tabs>
          <w:tab w:val="clear" w:pos="1134"/>
          <w:tab w:val="left" w:pos="709"/>
        </w:tabs>
        <w:spacing w:after="240"/>
        <w:ind w:left="708" w:hangingChars="253" w:hanging="708"/>
        <w:rPr>
          <w:rFonts w:ascii="新細明體" w:hAnsi="新細明體"/>
          <w:iCs/>
          <w:color w:val="000000"/>
          <w:szCs w:val="22"/>
        </w:rPr>
      </w:pPr>
      <w:r w:rsidRPr="00647314">
        <w:rPr>
          <w:iCs/>
          <w:color w:val="000000"/>
          <w:szCs w:val="22"/>
        </w:rPr>
        <w:t>(1)</w:t>
      </w:r>
      <w:r w:rsidRPr="00647314">
        <w:rPr>
          <w:rFonts w:ascii="新細明體" w:hAnsi="新細明體" w:hint="eastAsia"/>
          <w:iCs/>
          <w:color w:val="000000"/>
          <w:szCs w:val="22"/>
        </w:rPr>
        <w:t xml:space="preserve"> </w:t>
      </w:r>
      <w:r w:rsidRPr="00647314">
        <w:rPr>
          <w:rFonts w:ascii="新細明體" w:hAnsi="新細明體" w:hint="eastAsia"/>
          <w:iCs/>
          <w:color w:val="000000"/>
          <w:szCs w:val="22"/>
        </w:rPr>
        <w:tab/>
        <w:t>如果在香港實施性別承認制度，英國的性別承認機制是否適合作為在香港採用的模式？理由為何？</w:t>
      </w:r>
    </w:p>
    <w:p w:rsidR="00647314" w:rsidRPr="00647314" w:rsidRDefault="00647314" w:rsidP="00647314">
      <w:pPr>
        <w:tabs>
          <w:tab w:val="clear" w:pos="1134"/>
          <w:tab w:val="left" w:pos="709"/>
        </w:tabs>
        <w:spacing w:after="240"/>
        <w:ind w:left="708" w:hangingChars="253" w:hanging="708"/>
        <w:rPr>
          <w:rFonts w:ascii="新細明體" w:hAnsi="新細明體"/>
          <w:iCs/>
          <w:color w:val="000000"/>
          <w:szCs w:val="22"/>
        </w:rPr>
      </w:pPr>
      <w:r w:rsidRPr="00647314">
        <w:rPr>
          <w:iCs/>
          <w:color w:val="000000"/>
          <w:szCs w:val="22"/>
        </w:rPr>
        <w:t>(2)</w:t>
      </w:r>
      <w:r w:rsidRPr="00647314">
        <w:rPr>
          <w:rFonts w:ascii="新細明體" w:hAnsi="新細明體" w:hint="eastAsia"/>
          <w:iCs/>
          <w:color w:val="000000"/>
          <w:szCs w:val="22"/>
        </w:rPr>
        <w:tab/>
      </w:r>
      <w:r w:rsidRPr="00647314">
        <w:rPr>
          <w:rFonts w:ascii="新細明體" w:hAnsi="新細明體" w:hint="eastAsia"/>
          <w:iCs/>
          <w:color w:val="000000"/>
          <w:szCs w:val="22"/>
        </w:rPr>
        <w:tab/>
        <w:t>英國性別承認機制中有否某些方面應該或不應該予以採用，或是應予修改以切合香港的情況？理由為何？</w:t>
      </w:r>
    </w:p>
    <w:p w:rsidR="00647314" w:rsidRPr="00647314" w:rsidRDefault="00647314" w:rsidP="00647314">
      <w:pPr>
        <w:tabs>
          <w:tab w:val="clear" w:pos="1134"/>
          <w:tab w:val="left" w:pos="709"/>
        </w:tabs>
        <w:spacing w:after="240"/>
        <w:ind w:left="708" w:hangingChars="253" w:hanging="708"/>
        <w:rPr>
          <w:rFonts w:ascii="新細明體" w:hAnsi="新細明體"/>
          <w:iCs/>
          <w:color w:val="000000"/>
          <w:szCs w:val="22"/>
        </w:rPr>
      </w:pPr>
      <w:r w:rsidRPr="00647314">
        <w:rPr>
          <w:iCs/>
          <w:color w:val="000000"/>
          <w:szCs w:val="22"/>
        </w:rPr>
        <w:lastRenderedPageBreak/>
        <w:t>(3)</w:t>
      </w:r>
      <w:r w:rsidRPr="00647314">
        <w:rPr>
          <w:rFonts w:ascii="新細明體" w:hAnsi="新細明體" w:hint="eastAsia"/>
          <w:iCs/>
          <w:color w:val="000000"/>
          <w:szCs w:val="22"/>
        </w:rPr>
        <w:tab/>
      </w:r>
      <w:r w:rsidRPr="00647314">
        <w:rPr>
          <w:rFonts w:ascii="新細明體" w:hAnsi="新細明體" w:hint="eastAsia"/>
          <w:iCs/>
          <w:color w:val="000000"/>
          <w:szCs w:val="22"/>
        </w:rPr>
        <w:tab/>
        <w:t>有否另一司法管轄區的性別承認機制（或其任何一個或多個特點）比英國的機制（或其任何一個或多個相應特點）更適合在香港採用？理由為何？</w:t>
      </w:r>
    </w:p>
    <w:p w:rsidR="00647314" w:rsidRPr="00647314" w:rsidRDefault="00647314" w:rsidP="00647314">
      <w:pPr>
        <w:tabs>
          <w:tab w:val="clear" w:pos="1134"/>
          <w:tab w:val="left" w:pos="709"/>
        </w:tabs>
        <w:spacing w:after="240"/>
        <w:ind w:left="708" w:hangingChars="253" w:hanging="708"/>
        <w:rPr>
          <w:rFonts w:ascii="新細明體" w:hAnsi="新細明體"/>
          <w:iCs/>
          <w:color w:val="000000"/>
          <w:szCs w:val="22"/>
        </w:rPr>
      </w:pPr>
      <w:r w:rsidRPr="00647314">
        <w:rPr>
          <w:iCs/>
          <w:color w:val="000000"/>
          <w:szCs w:val="22"/>
        </w:rPr>
        <w:t>(4)</w:t>
      </w:r>
      <w:r w:rsidRPr="00647314">
        <w:rPr>
          <w:rFonts w:ascii="新細明體" w:hAnsi="新細明體" w:hint="eastAsia"/>
          <w:iCs/>
          <w:color w:val="000000"/>
          <w:szCs w:val="22"/>
        </w:rPr>
        <w:tab/>
      </w:r>
      <w:r w:rsidRPr="00647314">
        <w:rPr>
          <w:rFonts w:ascii="新細明體" w:hAnsi="新細明體" w:hint="eastAsia"/>
          <w:iCs/>
          <w:color w:val="000000"/>
          <w:szCs w:val="22"/>
        </w:rPr>
        <w:tab/>
        <w:t>有沒有另一司法管轄區的性別承認機制（或其任何一個或多個特點）不應在香港採用？理由為何？</w:t>
      </w:r>
    </w:p>
    <w:p w:rsidR="00647314" w:rsidRPr="00647314" w:rsidRDefault="00647314" w:rsidP="00647314">
      <w:pPr>
        <w:tabs>
          <w:tab w:val="clear" w:pos="1134"/>
          <w:tab w:val="left" w:pos="1985"/>
        </w:tabs>
        <w:spacing w:after="0"/>
        <w:ind w:left="1984" w:hangingChars="708" w:hanging="1984"/>
        <w:rPr>
          <w:rFonts w:ascii="新細明體" w:hAnsi="新細明體"/>
          <w:b/>
          <w:color w:val="000000"/>
          <w:szCs w:val="22"/>
        </w:rPr>
      </w:pPr>
      <w:r w:rsidRPr="00647314">
        <w:rPr>
          <w:rFonts w:ascii="新細明體" w:hAnsi="新細明體"/>
          <w:b/>
          <w:iCs/>
          <w:color w:val="000000"/>
          <w:szCs w:val="22"/>
          <w:u w:val="single"/>
        </w:rPr>
        <w:t>諮詢議題</w:t>
      </w:r>
      <w:r w:rsidRPr="00647314">
        <w:rPr>
          <w:b/>
          <w:iCs/>
          <w:color w:val="000000"/>
          <w:szCs w:val="22"/>
          <w:u w:val="single"/>
        </w:rPr>
        <w:t>15</w:t>
      </w:r>
      <w:r w:rsidRPr="00647314">
        <w:rPr>
          <w:rFonts w:ascii="新細明體" w:hAnsi="新細明體"/>
          <w:b/>
          <w:iCs/>
          <w:color w:val="000000"/>
          <w:szCs w:val="22"/>
        </w:rPr>
        <w:t>：</w:t>
      </w:r>
      <w:r w:rsidRPr="00647314">
        <w:rPr>
          <w:rFonts w:ascii="新細明體" w:hAnsi="新細明體" w:hint="eastAsia"/>
          <w:b/>
          <w:iCs/>
          <w:color w:val="000000"/>
          <w:szCs w:val="22"/>
        </w:rPr>
        <w:tab/>
      </w:r>
      <w:r w:rsidRPr="00647314">
        <w:rPr>
          <w:rFonts w:ascii="新細明體" w:hAnsi="新細明體"/>
          <w:b/>
          <w:color w:val="000000"/>
          <w:szCs w:val="22"/>
        </w:rPr>
        <w:t>關於就性別承認申請作出裁定的機構（見第</w:t>
      </w:r>
      <w:r w:rsidRPr="00647314">
        <w:rPr>
          <w:b/>
          <w:color w:val="000000"/>
          <w:szCs w:val="22"/>
        </w:rPr>
        <w:t>8.20</w:t>
      </w:r>
      <w:r w:rsidRPr="00647314">
        <w:rPr>
          <w:rFonts w:ascii="新細明體" w:hAnsi="新細明體"/>
          <w:b/>
          <w:color w:val="000000"/>
          <w:szCs w:val="22"/>
        </w:rPr>
        <w:t>段附近</w:t>
      </w:r>
      <w:r w:rsidRPr="00647314">
        <w:rPr>
          <w:rFonts w:ascii="新細明體" w:hAnsi="新細明體" w:hint="eastAsia"/>
          <w:b/>
          <w:iCs/>
          <w:color w:val="000000"/>
          <w:szCs w:val="22"/>
        </w:rPr>
        <w:t>段落</w:t>
      </w:r>
      <w:r w:rsidRPr="00647314">
        <w:rPr>
          <w:rFonts w:ascii="新細明體" w:hAnsi="新細明體"/>
          <w:b/>
          <w:color w:val="000000"/>
          <w:szCs w:val="22"/>
        </w:rPr>
        <w:t>）</w:t>
      </w:r>
    </w:p>
    <w:p w:rsidR="00647314" w:rsidRPr="00647314" w:rsidRDefault="00647314" w:rsidP="00647314">
      <w:pPr>
        <w:spacing w:after="240"/>
        <w:rPr>
          <w:rFonts w:ascii="新細明體" w:hAnsi="新細明體"/>
          <w:iCs/>
          <w:color w:val="000000"/>
          <w:szCs w:val="22"/>
        </w:rPr>
      </w:pPr>
      <w:r w:rsidRPr="00647314">
        <w:rPr>
          <w:rFonts w:ascii="新細明體" w:hAnsi="新細明體"/>
          <w:iCs/>
          <w:color w:val="000000"/>
          <w:szCs w:val="22"/>
        </w:rPr>
        <w:t>我們誠邀公眾就以下事項發表意見：</w:t>
      </w:r>
    </w:p>
    <w:p w:rsidR="00647314" w:rsidRPr="00647314" w:rsidRDefault="00647314" w:rsidP="00647314">
      <w:pPr>
        <w:tabs>
          <w:tab w:val="clear" w:pos="1134"/>
          <w:tab w:val="left" w:pos="709"/>
        </w:tabs>
        <w:spacing w:after="240"/>
        <w:ind w:left="708" w:hangingChars="253" w:hanging="708"/>
        <w:rPr>
          <w:rFonts w:ascii="新細明體" w:hAnsi="新細明體"/>
          <w:iCs/>
          <w:color w:val="000000"/>
          <w:szCs w:val="22"/>
        </w:rPr>
      </w:pPr>
      <w:r w:rsidRPr="00647314">
        <w:rPr>
          <w:iCs/>
          <w:color w:val="000000"/>
          <w:szCs w:val="22"/>
        </w:rPr>
        <w:t xml:space="preserve">(1) </w:t>
      </w:r>
      <w:r w:rsidRPr="00647314">
        <w:rPr>
          <w:rFonts w:ascii="新細明體" w:hAnsi="新細明體" w:hint="eastAsia"/>
          <w:iCs/>
          <w:color w:val="000000"/>
          <w:szCs w:val="22"/>
        </w:rPr>
        <w:tab/>
        <w:t>如果在香港實施性別承認制度，就性別承認申請作決定的主管當局應為：執行類似司法或司法職能的法定機構（好像英國的性別承認審裁小組）、行政機構、法院或任何專業團體？理由為何？</w:t>
      </w:r>
    </w:p>
    <w:p w:rsidR="00647314" w:rsidRPr="00647314" w:rsidRDefault="00647314" w:rsidP="00647314">
      <w:pPr>
        <w:tabs>
          <w:tab w:val="clear" w:pos="1134"/>
          <w:tab w:val="left" w:pos="709"/>
        </w:tabs>
        <w:spacing w:after="240"/>
        <w:ind w:left="708" w:hangingChars="253" w:hanging="708"/>
        <w:rPr>
          <w:rFonts w:ascii="新細明體" w:hAnsi="新細明體"/>
          <w:iCs/>
          <w:color w:val="000000"/>
          <w:szCs w:val="22"/>
        </w:rPr>
      </w:pPr>
      <w:r w:rsidRPr="00647314">
        <w:rPr>
          <w:iCs/>
          <w:color w:val="000000"/>
          <w:szCs w:val="22"/>
        </w:rPr>
        <w:t>(2)</w:t>
      </w:r>
      <w:r w:rsidRPr="00647314">
        <w:rPr>
          <w:rFonts w:ascii="新細明體" w:hAnsi="新細明體" w:hint="eastAsia"/>
          <w:iCs/>
          <w:color w:val="000000"/>
          <w:szCs w:val="22"/>
        </w:rPr>
        <w:tab/>
      </w:r>
      <w:r w:rsidRPr="00647314">
        <w:rPr>
          <w:rFonts w:ascii="新細明體" w:hAnsi="新細明體" w:hint="eastAsia"/>
          <w:iCs/>
          <w:color w:val="000000"/>
          <w:szCs w:val="22"/>
        </w:rPr>
        <w:tab/>
        <w:t>如果就第</w:t>
      </w:r>
      <w:r w:rsidRPr="00647314">
        <w:rPr>
          <w:iCs/>
          <w:color w:val="000000"/>
          <w:szCs w:val="22"/>
        </w:rPr>
        <w:t>(1)</w:t>
      </w:r>
      <w:r w:rsidRPr="00647314">
        <w:rPr>
          <w:rFonts w:ascii="新細明體" w:hAnsi="新細明體" w:hint="eastAsia"/>
          <w:iCs/>
          <w:color w:val="000000"/>
          <w:szCs w:val="22"/>
        </w:rPr>
        <w:t>款的選擇為法院以外的主管當局，該類主管當局有否某些方面應該或不應該予以採用，或是應予修改以切合香港的情況？理由為何？</w:t>
      </w:r>
    </w:p>
    <w:p w:rsidR="00647314" w:rsidRPr="00647314" w:rsidRDefault="00647314" w:rsidP="00647314">
      <w:pPr>
        <w:tabs>
          <w:tab w:val="clear" w:pos="1134"/>
          <w:tab w:val="left" w:pos="709"/>
        </w:tabs>
        <w:spacing w:after="240"/>
        <w:ind w:left="708" w:hangingChars="253" w:hanging="708"/>
        <w:rPr>
          <w:rFonts w:ascii="新細明體" w:hAnsi="新細明體"/>
          <w:iCs/>
          <w:color w:val="000000"/>
          <w:szCs w:val="22"/>
        </w:rPr>
      </w:pPr>
      <w:r w:rsidRPr="00647314">
        <w:rPr>
          <w:iCs/>
          <w:color w:val="000000"/>
          <w:szCs w:val="22"/>
        </w:rPr>
        <w:t>(3)</w:t>
      </w:r>
      <w:r w:rsidRPr="00647314">
        <w:rPr>
          <w:rFonts w:ascii="新細明體" w:hAnsi="新細明體" w:hint="eastAsia"/>
          <w:iCs/>
          <w:color w:val="000000"/>
          <w:szCs w:val="22"/>
        </w:rPr>
        <w:tab/>
      </w:r>
      <w:r w:rsidRPr="00647314">
        <w:rPr>
          <w:rFonts w:ascii="新細明體" w:hAnsi="新細明體" w:hint="eastAsia"/>
          <w:iCs/>
          <w:color w:val="000000"/>
          <w:szCs w:val="22"/>
        </w:rPr>
        <w:tab/>
        <w:t>如果就第</w:t>
      </w:r>
      <w:r w:rsidRPr="00647314">
        <w:rPr>
          <w:iCs/>
          <w:color w:val="000000"/>
          <w:szCs w:val="22"/>
        </w:rPr>
        <w:t>(1)</w:t>
      </w:r>
      <w:r w:rsidRPr="00647314">
        <w:rPr>
          <w:rFonts w:ascii="新細明體" w:hAnsi="新細明體" w:hint="eastAsia"/>
          <w:iCs/>
          <w:color w:val="000000"/>
          <w:szCs w:val="22"/>
        </w:rPr>
        <w:t>款的選擇為行政機構及法院以外的主管當局，負責對性別承認申請作決定的主管當局在組成方面，應包括哪類成員？例如：應否包括精神科醫生、心理學家及外科醫生等醫學專家、律師、其他類別成員（例如社工）及／或海外專家？理由為何？</w:t>
      </w:r>
    </w:p>
    <w:p w:rsidR="00647314" w:rsidRPr="00647314" w:rsidRDefault="00647314" w:rsidP="00647314">
      <w:pPr>
        <w:tabs>
          <w:tab w:val="clear" w:pos="1134"/>
          <w:tab w:val="left" w:pos="1985"/>
        </w:tabs>
        <w:spacing w:after="0"/>
        <w:ind w:left="1984" w:hangingChars="708" w:hanging="1984"/>
        <w:rPr>
          <w:rFonts w:ascii="新細明體" w:hAnsi="新細明體"/>
          <w:b/>
          <w:iCs/>
          <w:color w:val="000000"/>
          <w:szCs w:val="22"/>
        </w:rPr>
      </w:pPr>
      <w:r w:rsidRPr="00647314">
        <w:rPr>
          <w:rFonts w:ascii="新細明體" w:hAnsi="新細明體"/>
          <w:b/>
          <w:iCs/>
          <w:color w:val="000000"/>
          <w:szCs w:val="22"/>
          <w:u w:val="single"/>
        </w:rPr>
        <w:t>諮詢議題</w:t>
      </w:r>
      <w:r w:rsidRPr="00647314">
        <w:rPr>
          <w:b/>
          <w:iCs/>
          <w:color w:val="000000"/>
          <w:szCs w:val="22"/>
          <w:u w:val="single"/>
        </w:rPr>
        <w:t>16</w:t>
      </w:r>
      <w:r w:rsidRPr="00647314">
        <w:rPr>
          <w:rFonts w:ascii="新細明體" w:hAnsi="新細明體"/>
          <w:b/>
          <w:iCs/>
          <w:color w:val="000000"/>
          <w:szCs w:val="22"/>
        </w:rPr>
        <w:t>：</w:t>
      </w:r>
      <w:r w:rsidRPr="00647314">
        <w:rPr>
          <w:rFonts w:ascii="新細明體" w:hAnsi="新細明體" w:hint="eastAsia"/>
          <w:b/>
          <w:iCs/>
          <w:color w:val="000000"/>
          <w:szCs w:val="22"/>
        </w:rPr>
        <w:tab/>
      </w:r>
      <w:r w:rsidRPr="00647314">
        <w:rPr>
          <w:rFonts w:ascii="新細明體" w:hAnsi="新細明體"/>
          <w:b/>
          <w:iCs/>
          <w:color w:val="000000"/>
          <w:szCs w:val="22"/>
        </w:rPr>
        <w:t>關於雙軌制性別承認制度</w:t>
      </w:r>
      <w:r w:rsidRPr="00647314">
        <w:rPr>
          <w:rFonts w:ascii="新細明體" w:hAnsi="新細明體"/>
          <w:b/>
          <w:color w:val="000000"/>
          <w:szCs w:val="22"/>
        </w:rPr>
        <w:t>（見第</w:t>
      </w:r>
      <w:r w:rsidRPr="00647314">
        <w:rPr>
          <w:b/>
          <w:color w:val="000000"/>
          <w:szCs w:val="22"/>
        </w:rPr>
        <w:t>8.35</w:t>
      </w:r>
      <w:r w:rsidRPr="00647314">
        <w:rPr>
          <w:rFonts w:ascii="新細明體" w:hAnsi="新細明體"/>
          <w:b/>
          <w:color w:val="000000"/>
          <w:szCs w:val="22"/>
        </w:rPr>
        <w:t>段附近</w:t>
      </w:r>
      <w:r w:rsidRPr="00647314">
        <w:rPr>
          <w:rFonts w:ascii="新細明體" w:hAnsi="新細明體" w:hint="eastAsia"/>
          <w:b/>
          <w:iCs/>
          <w:color w:val="000000"/>
          <w:szCs w:val="22"/>
        </w:rPr>
        <w:t>段落</w:t>
      </w:r>
      <w:r w:rsidRPr="00647314">
        <w:rPr>
          <w:rFonts w:ascii="新細明體" w:hAnsi="新細明體"/>
          <w:b/>
          <w:color w:val="000000"/>
          <w:szCs w:val="22"/>
        </w:rPr>
        <w:t>）</w:t>
      </w:r>
    </w:p>
    <w:p w:rsidR="00647314" w:rsidRPr="00647314" w:rsidRDefault="00647314" w:rsidP="00647314">
      <w:pPr>
        <w:spacing w:after="240"/>
        <w:rPr>
          <w:rFonts w:ascii="新細明體" w:hAnsi="新細明體"/>
          <w:color w:val="000000"/>
          <w:szCs w:val="22"/>
        </w:rPr>
      </w:pPr>
      <w:r w:rsidRPr="00647314">
        <w:rPr>
          <w:rFonts w:ascii="新細明體" w:hAnsi="新細明體"/>
          <w:iCs/>
          <w:color w:val="000000"/>
          <w:szCs w:val="22"/>
        </w:rPr>
        <w:t>我們誠邀公眾就以下事項發表意見。</w:t>
      </w:r>
    </w:p>
    <w:p w:rsidR="00647314" w:rsidRPr="00647314" w:rsidRDefault="00647314" w:rsidP="003038BD">
      <w:pPr>
        <w:tabs>
          <w:tab w:val="clear" w:pos="1134"/>
          <w:tab w:val="left" w:pos="709"/>
        </w:tabs>
        <w:spacing w:after="240"/>
        <w:ind w:left="708" w:hangingChars="253" w:hanging="708"/>
        <w:rPr>
          <w:rFonts w:ascii="新細明體" w:hAnsi="新細明體"/>
          <w:color w:val="000000"/>
          <w:szCs w:val="22"/>
        </w:rPr>
      </w:pPr>
      <w:r w:rsidRPr="00647314">
        <w:rPr>
          <w:color w:val="000000"/>
          <w:szCs w:val="22"/>
        </w:rPr>
        <w:t>(1)</w:t>
      </w:r>
      <w:r w:rsidRPr="00647314">
        <w:rPr>
          <w:rFonts w:ascii="新細明體" w:hAnsi="新細明體" w:hint="eastAsia"/>
          <w:color w:val="000000"/>
          <w:szCs w:val="22"/>
        </w:rPr>
        <w:t xml:space="preserve"> </w:t>
      </w:r>
      <w:r w:rsidRPr="00647314">
        <w:rPr>
          <w:rFonts w:ascii="新細明體" w:hAnsi="新細明體" w:hint="eastAsia"/>
          <w:color w:val="000000"/>
          <w:szCs w:val="22"/>
        </w:rPr>
        <w:tab/>
        <w:t>如果在香港實施性別承認制度，是否應訂立設有不同規定的雙軌式性別承認制度，以致（舉例來說）某人為所有法律目的而尋求全面的性別承認，便須符合較嚴格的醫學規定（例如性別重置手術），而只希望改變身分證上性別標誌者，所須符合的規定便沒有那麼嚴格（例如須證明曾在特定期間進行“實際生活體驗”）？</w:t>
      </w:r>
    </w:p>
    <w:p w:rsidR="00647314" w:rsidRPr="00647314" w:rsidRDefault="00647314" w:rsidP="003038BD">
      <w:pPr>
        <w:tabs>
          <w:tab w:val="clear" w:pos="1134"/>
          <w:tab w:val="left" w:pos="709"/>
        </w:tabs>
        <w:spacing w:after="240"/>
        <w:ind w:left="708" w:hangingChars="253" w:hanging="708"/>
        <w:rPr>
          <w:rFonts w:ascii="新細明體" w:hAnsi="新細明體"/>
          <w:color w:val="000000"/>
          <w:szCs w:val="22"/>
        </w:rPr>
      </w:pPr>
      <w:r w:rsidRPr="00647314">
        <w:rPr>
          <w:color w:val="000000"/>
          <w:szCs w:val="22"/>
        </w:rPr>
        <w:t>(2)</w:t>
      </w:r>
      <w:r w:rsidRPr="00647314">
        <w:rPr>
          <w:rFonts w:ascii="新細明體" w:hAnsi="新細明體" w:hint="eastAsia"/>
          <w:color w:val="000000"/>
          <w:szCs w:val="22"/>
        </w:rPr>
        <w:tab/>
        <w:t>如果就第</w:t>
      </w:r>
      <w:r w:rsidRPr="00647314">
        <w:rPr>
          <w:color w:val="000000"/>
          <w:szCs w:val="22"/>
        </w:rPr>
        <w:t>(1)</w:t>
      </w:r>
      <w:r w:rsidRPr="00647314">
        <w:rPr>
          <w:rFonts w:ascii="新細明體" w:hAnsi="新細明體" w:hint="eastAsia"/>
          <w:color w:val="000000"/>
          <w:szCs w:val="22"/>
        </w:rPr>
        <w:t>款的答案為“是＂，該雙軌式制度應為甚麼模式？理由為何？</w:t>
      </w:r>
    </w:p>
    <w:p w:rsidR="00D4534C" w:rsidRPr="00025C65" w:rsidRDefault="00647314" w:rsidP="00025C65">
      <w:pPr>
        <w:tabs>
          <w:tab w:val="clear" w:pos="1134"/>
          <w:tab w:val="left" w:pos="709"/>
        </w:tabs>
        <w:spacing w:after="240"/>
        <w:ind w:left="708" w:hangingChars="253" w:hanging="708"/>
        <w:rPr>
          <w:iCs/>
          <w:color w:val="000000"/>
          <w:szCs w:val="22"/>
        </w:rPr>
      </w:pPr>
      <w:r w:rsidRPr="00647314">
        <w:rPr>
          <w:color w:val="000000"/>
          <w:szCs w:val="22"/>
        </w:rPr>
        <w:t>(3)</w:t>
      </w:r>
      <w:r w:rsidRPr="00647314">
        <w:rPr>
          <w:rFonts w:ascii="新細明體" w:hAnsi="新細明體" w:hint="eastAsia"/>
          <w:color w:val="000000"/>
          <w:szCs w:val="22"/>
        </w:rPr>
        <w:tab/>
        <w:t>如果就第</w:t>
      </w:r>
      <w:r w:rsidRPr="00647314">
        <w:rPr>
          <w:color w:val="000000"/>
          <w:szCs w:val="22"/>
        </w:rPr>
        <w:t>(1)</w:t>
      </w:r>
      <w:r w:rsidRPr="00647314">
        <w:rPr>
          <w:rFonts w:ascii="新細明體" w:hAnsi="新細明體" w:hint="eastAsia"/>
          <w:color w:val="000000"/>
          <w:szCs w:val="22"/>
        </w:rPr>
        <w:t>款的答案為“否＂，理由為何？</w:t>
      </w:r>
      <w:r w:rsidR="003A0F5F">
        <w:rPr>
          <w:rFonts w:ascii="新細明體" w:hAnsi="新細明體" w:hint="eastAsia"/>
          <w:color w:val="000000"/>
          <w:szCs w:val="22"/>
        </w:rPr>
        <w:t xml:space="preserve"> </w:t>
      </w:r>
      <w:r w:rsidR="008840B2">
        <w:rPr>
          <w:rFonts w:ascii="新細明體" w:hAnsi="新細明體" w:hint="eastAsia"/>
          <w:color w:val="000000"/>
          <w:szCs w:val="22"/>
        </w:rPr>
        <w:t xml:space="preserve"> </w:t>
      </w:r>
    </w:p>
    <w:p w:rsidR="00D4534C" w:rsidRPr="00025C65" w:rsidRDefault="00D4534C" w:rsidP="00025C65"/>
    <w:p w:rsidR="00567556" w:rsidRDefault="00567556" w:rsidP="00114D94">
      <w:pPr>
        <w:ind w:left="1701" w:hanging="850"/>
        <w:rPr>
          <w:lang w:val="en-US"/>
        </w:rPr>
      </w:pPr>
    </w:p>
    <w:p w:rsidR="00567556" w:rsidRPr="00FB6CFE" w:rsidRDefault="00567556" w:rsidP="00025C65">
      <w:pPr>
        <w:ind w:left="850" w:hanging="850"/>
        <w:rPr>
          <w:spacing w:val="0"/>
          <w:lang w:val="en-US"/>
        </w:rPr>
      </w:pPr>
    </w:p>
    <w:sectPr w:rsidR="00567556" w:rsidRPr="00FB6CFE" w:rsidSect="00487E45">
      <w:footerReference w:type="even" r:id="rId10"/>
      <w:footerReference w:type="default" r:id="rId11"/>
      <w:footnotePr>
        <w:numRestart w:val="eachSect"/>
      </w:footnotePr>
      <w:pgSz w:w="11907" w:h="16840" w:code="9"/>
      <w:pgMar w:top="1296" w:right="1559" w:bottom="1296" w:left="1843"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828" w:rsidRDefault="00E73828">
      <w:pPr>
        <w:spacing w:before="0" w:after="0" w:line="240" w:lineRule="auto"/>
      </w:pPr>
      <w:r>
        <w:separator/>
      </w:r>
    </w:p>
  </w:endnote>
  <w:endnote w:type="continuationSeparator" w:id="0">
    <w:p w:rsidR="00E73828" w:rsidRDefault="00E738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微軟正黑體"/>
    <w:charset w:val="88"/>
    <w:family w:val="modern"/>
    <w:pitch w:val="fixed"/>
    <w:sig w:usb0="F1007BFF" w:usb1="29F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華康細明體">
    <w:altName w:val="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314" w:rsidRPr="00065EDF" w:rsidRDefault="00647314" w:rsidP="00182F18">
    <w:pPr>
      <w:pStyle w:val="Footer"/>
      <w:framePr w:wrap="around" w:vAnchor="text" w:hAnchor="margin" w:xAlign="center" w:y="1"/>
      <w:rPr>
        <w:rStyle w:val="PageNumber"/>
        <w:vertAlign w:val="superscript"/>
      </w:rPr>
    </w:pPr>
    <w:r>
      <w:rPr>
        <w:rStyle w:val="PageNumber"/>
      </w:rPr>
      <w:fldChar w:fldCharType="begin"/>
    </w:r>
    <w:r>
      <w:rPr>
        <w:rStyle w:val="PageNumber"/>
      </w:rPr>
      <w:instrText xml:space="preserve">PAGE  </w:instrText>
    </w:r>
    <w:r>
      <w:rPr>
        <w:rStyle w:val="PageNumber"/>
      </w:rPr>
      <w:fldChar w:fldCharType="end"/>
    </w:r>
  </w:p>
  <w:p w:rsidR="00647314" w:rsidRDefault="006473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314" w:rsidRPr="006A3AFC" w:rsidRDefault="00647314" w:rsidP="00643068">
    <w:pPr>
      <w:pStyle w:val="Footer"/>
      <w:jc w:val="center"/>
      <w:rPr>
        <w:spacing w:val="0"/>
        <w:sz w:val="22"/>
        <w:szCs w:val="22"/>
        <w:lang w:val="en-US"/>
      </w:rPr>
    </w:pPr>
    <w:r w:rsidRPr="006A3AFC">
      <w:rPr>
        <w:spacing w:val="0"/>
        <w:sz w:val="22"/>
        <w:szCs w:val="22"/>
      </w:rPr>
      <w:fldChar w:fldCharType="begin"/>
    </w:r>
    <w:r w:rsidRPr="006A3AFC">
      <w:rPr>
        <w:spacing w:val="0"/>
        <w:sz w:val="22"/>
        <w:szCs w:val="22"/>
      </w:rPr>
      <w:instrText xml:space="preserve"> PAGE   \* MERGEFORMAT </w:instrText>
    </w:r>
    <w:r w:rsidRPr="006A3AFC">
      <w:rPr>
        <w:spacing w:val="0"/>
        <w:sz w:val="22"/>
        <w:szCs w:val="22"/>
      </w:rPr>
      <w:fldChar w:fldCharType="separate"/>
    </w:r>
    <w:r w:rsidR="003644AA">
      <w:rPr>
        <w:spacing w:val="0"/>
        <w:sz w:val="22"/>
        <w:szCs w:val="22"/>
      </w:rPr>
      <w:t>2</w:t>
    </w:r>
    <w:r w:rsidRPr="006A3AFC">
      <w:rPr>
        <w:spacing w:val="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828" w:rsidRDefault="00E73828" w:rsidP="00430C04">
      <w:pPr>
        <w:pStyle w:val="Footer"/>
      </w:pPr>
      <w:r>
        <w:separator/>
      </w:r>
    </w:p>
  </w:footnote>
  <w:footnote w:type="continuationSeparator" w:id="0">
    <w:p w:rsidR="00E73828" w:rsidRDefault="00E73828" w:rsidP="00430C04">
      <w:pPr>
        <w:pStyle w:val="Footer"/>
      </w:pPr>
      <w:r>
        <w:continuationSeparator/>
      </w:r>
    </w:p>
  </w:footnote>
  <w:footnote w:id="1">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“性別</w:t>
      </w:r>
      <w:r w:rsidRPr="003038BD">
        <w:rPr>
          <w:rFonts w:ascii="新細明體" w:hAnsi="新細明體" w:hint="eastAsia"/>
        </w:rPr>
        <w:t>”（</w:t>
      </w:r>
      <w:r w:rsidRPr="003038BD">
        <w:rPr>
          <w:rFonts w:hint="eastAsia"/>
        </w:rPr>
        <w:t>gender</w:t>
      </w:r>
      <w:r w:rsidRPr="003038BD">
        <w:rPr>
          <w:rFonts w:ascii="新細明體" w:hAnsi="新細明體" w:hint="eastAsia"/>
        </w:rPr>
        <w:t>）</w:t>
      </w:r>
      <w:r w:rsidRPr="003038BD">
        <w:rPr>
          <w:rFonts w:hint="eastAsia"/>
        </w:rPr>
        <w:t>和“性╱性</w:t>
      </w:r>
      <w:r w:rsidRPr="003038BD">
        <w:rPr>
          <w:rFonts w:ascii="新細明體" w:hAnsi="新細明體" w:hint="eastAsia"/>
        </w:rPr>
        <w:t>別”（</w:t>
      </w:r>
      <w:r w:rsidRPr="003038BD">
        <w:rPr>
          <w:rFonts w:hint="eastAsia"/>
        </w:rPr>
        <w:t>sex</w:t>
      </w:r>
      <w:r w:rsidRPr="003038BD">
        <w:rPr>
          <w:rFonts w:ascii="新細明體" w:hAnsi="新細明體" w:hint="eastAsia"/>
        </w:rPr>
        <w:t>）等</w:t>
      </w:r>
      <w:r w:rsidRPr="003038BD">
        <w:rPr>
          <w:rFonts w:hint="eastAsia"/>
        </w:rPr>
        <w:t>詞，有時可互換使用，有時按文意又各有特定意義。關於這些詞語的定義的討論，見諮詢文件第</w:t>
      </w:r>
      <w:r w:rsidRPr="003038BD">
        <w:rPr>
          <w:rFonts w:hint="eastAsia"/>
        </w:rPr>
        <w:t>1</w:t>
      </w:r>
      <w:r w:rsidRPr="003038BD">
        <w:rPr>
          <w:rFonts w:hint="eastAsia"/>
        </w:rPr>
        <w:t>章。</w:t>
      </w:r>
    </w:p>
  </w:footnote>
  <w:footnote w:id="2">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spacing w:val="0"/>
          <w:szCs w:val="18"/>
          <w:u w:val="single"/>
        </w:rPr>
        <w:t>W</w:t>
      </w:r>
      <w:r w:rsidRPr="003038BD">
        <w:rPr>
          <w:rFonts w:ascii="標楷體" w:eastAsia="標楷體" w:hAnsi="標楷體"/>
          <w:spacing w:val="30"/>
          <w:szCs w:val="18"/>
          <w:u w:val="single"/>
        </w:rPr>
        <w:t>訴</w:t>
      </w:r>
      <w:r w:rsidRPr="003038BD">
        <w:rPr>
          <w:spacing w:val="30"/>
          <w:szCs w:val="18"/>
          <w:u w:val="single"/>
        </w:rPr>
        <w:t>婚姻登記官</w:t>
      </w:r>
      <w:r w:rsidRPr="003038BD">
        <w:rPr>
          <w:spacing w:val="30"/>
          <w:szCs w:val="18"/>
          <w:lang w:val="en-US"/>
        </w:rPr>
        <w:t> </w:t>
      </w:r>
      <w:r w:rsidRPr="003038BD">
        <w:rPr>
          <w:rFonts w:hint="eastAsia"/>
        </w:rPr>
        <w:t xml:space="preserve">[2013] </w:t>
      </w:r>
      <w:r w:rsidRPr="003038BD">
        <w:t>3 HKLRD 90</w:t>
      </w:r>
      <w:r w:rsidRPr="003038BD">
        <w:rPr>
          <w:spacing w:val="30"/>
          <w:szCs w:val="18"/>
        </w:rPr>
        <w:t>（終院民事上訴</w:t>
      </w:r>
      <w:r w:rsidRPr="003038BD">
        <w:rPr>
          <w:spacing w:val="30"/>
          <w:szCs w:val="18"/>
        </w:rPr>
        <w:t>2012</w:t>
      </w:r>
      <w:r w:rsidRPr="003038BD">
        <w:rPr>
          <w:spacing w:val="30"/>
          <w:szCs w:val="18"/>
        </w:rPr>
        <w:t>年第</w:t>
      </w:r>
      <w:r w:rsidRPr="003038BD">
        <w:rPr>
          <w:spacing w:val="30"/>
          <w:szCs w:val="18"/>
        </w:rPr>
        <w:t>4</w:t>
      </w:r>
      <w:r w:rsidRPr="003038BD">
        <w:rPr>
          <w:spacing w:val="30"/>
          <w:szCs w:val="18"/>
        </w:rPr>
        <w:t>號，</w:t>
      </w:r>
      <w:r w:rsidRPr="003038BD">
        <w:rPr>
          <w:spacing w:val="30"/>
          <w:szCs w:val="18"/>
        </w:rPr>
        <w:t>2013</w:t>
      </w:r>
      <w:r w:rsidRPr="003038BD">
        <w:rPr>
          <w:spacing w:val="30"/>
          <w:szCs w:val="18"/>
        </w:rPr>
        <w:t>年</w:t>
      </w:r>
      <w:r w:rsidRPr="003038BD">
        <w:rPr>
          <w:spacing w:val="30"/>
          <w:szCs w:val="18"/>
        </w:rPr>
        <w:t>5</w:t>
      </w:r>
      <w:r w:rsidRPr="003038BD">
        <w:rPr>
          <w:spacing w:val="30"/>
          <w:szCs w:val="18"/>
        </w:rPr>
        <w:t>月</w:t>
      </w:r>
      <w:r w:rsidRPr="003038BD">
        <w:rPr>
          <w:spacing w:val="30"/>
          <w:szCs w:val="18"/>
        </w:rPr>
        <w:t>13</w:t>
      </w:r>
      <w:r w:rsidRPr="003038BD">
        <w:rPr>
          <w:spacing w:val="30"/>
          <w:szCs w:val="18"/>
        </w:rPr>
        <w:t>日）</w:t>
      </w:r>
      <w:r w:rsidRPr="003038BD">
        <w:rPr>
          <w:rFonts w:hint="eastAsia"/>
        </w:rPr>
        <w:t>。終審法院在</w:t>
      </w:r>
      <w:r w:rsidRPr="003038BD">
        <w:rPr>
          <w:rFonts w:hint="eastAsia"/>
        </w:rPr>
        <w:t>2013</w:t>
      </w:r>
      <w:r w:rsidRPr="003038BD">
        <w:rPr>
          <w:rFonts w:hint="eastAsia"/>
        </w:rPr>
        <w:t>年</w:t>
      </w:r>
      <w:r w:rsidRPr="003038BD">
        <w:rPr>
          <w:rFonts w:hint="eastAsia"/>
        </w:rPr>
        <w:t>5</w:t>
      </w:r>
      <w:r w:rsidRPr="003038BD">
        <w:rPr>
          <w:rFonts w:hint="eastAsia"/>
        </w:rPr>
        <w:t>月</w:t>
      </w:r>
      <w:r w:rsidRPr="003038BD">
        <w:rPr>
          <w:rFonts w:hint="eastAsia"/>
        </w:rPr>
        <w:t>13</w:t>
      </w:r>
      <w:r w:rsidRPr="003038BD">
        <w:rPr>
          <w:rFonts w:hint="eastAsia"/>
        </w:rPr>
        <w:t>日頒下判決，並在同年</w:t>
      </w:r>
      <w:r w:rsidRPr="003038BD">
        <w:rPr>
          <w:rFonts w:hint="eastAsia"/>
        </w:rPr>
        <w:t>7</w:t>
      </w:r>
      <w:r w:rsidRPr="003038BD">
        <w:rPr>
          <w:rFonts w:hint="eastAsia"/>
        </w:rPr>
        <w:t>月</w:t>
      </w:r>
      <w:r w:rsidRPr="003038BD">
        <w:rPr>
          <w:rFonts w:hint="eastAsia"/>
        </w:rPr>
        <w:t>16</w:t>
      </w:r>
      <w:r w:rsidRPr="003038BD">
        <w:rPr>
          <w:rFonts w:hint="eastAsia"/>
        </w:rPr>
        <w:t>日作最終命令。</w:t>
      </w:r>
    </w:p>
  </w:footnote>
  <w:footnote w:id="3">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spacing w:val="0"/>
          <w:szCs w:val="18"/>
          <w:u w:val="single"/>
        </w:rPr>
        <w:t>W</w:t>
      </w:r>
      <w:r w:rsidRPr="003038BD">
        <w:rPr>
          <w:rFonts w:ascii="標楷體" w:eastAsia="標楷體" w:hAnsi="標楷體"/>
          <w:spacing w:val="30"/>
          <w:szCs w:val="18"/>
          <w:u w:val="single"/>
        </w:rPr>
        <w:t>訴</w:t>
      </w:r>
      <w:r w:rsidRPr="003038BD">
        <w:rPr>
          <w:spacing w:val="30"/>
          <w:szCs w:val="18"/>
          <w:u w:val="single"/>
        </w:rPr>
        <w:t>婚姻登記官</w:t>
      </w:r>
      <w:r w:rsidRPr="003038BD">
        <w:rPr>
          <w:spacing w:val="30"/>
          <w:szCs w:val="18"/>
          <w:lang w:val="en-US"/>
        </w:rPr>
        <w:t> </w:t>
      </w:r>
      <w:r w:rsidRPr="003038BD">
        <w:rPr>
          <w:spacing w:val="30"/>
          <w:szCs w:val="18"/>
        </w:rPr>
        <w:t>[2013] 3 HKLRD 90</w:t>
      </w:r>
      <w:r w:rsidRPr="003038BD">
        <w:rPr>
          <w:spacing w:val="30"/>
          <w:szCs w:val="18"/>
        </w:rPr>
        <w:t>（終院民事上訴</w:t>
      </w:r>
      <w:r w:rsidRPr="003038BD">
        <w:rPr>
          <w:spacing w:val="30"/>
          <w:szCs w:val="18"/>
        </w:rPr>
        <w:t>2012</w:t>
      </w:r>
      <w:r w:rsidRPr="003038BD">
        <w:rPr>
          <w:spacing w:val="30"/>
          <w:szCs w:val="18"/>
        </w:rPr>
        <w:t>年第</w:t>
      </w:r>
      <w:r w:rsidRPr="003038BD">
        <w:rPr>
          <w:spacing w:val="30"/>
          <w:szCs w:val="18"/>
        </w:rPr>
        <w:t>4</w:t>
      </w:r>
      <w:r w:rsidRPr="003038BD">
        <w:rPr>
          <w:spacing w:val="30"/>
          <w:szCs w:val="18"/>
        </w:rPr>
        <w:t>號，</w:t>
      </w:r>
      <w:r w:rsidRPr="003038BD">
        <w:rPr>
          <w:spacing w:val="30"/>
          <w:szCs w:val="18"/>
        </w:rPr>
        <w:t>2013</w:t>
      </w:r>
      <w:r w:rsidRPr="003038BD">
        <w:rPr>
          <w:spacing w:val="30"/>
          <w:szCs w:val="18"/>
        </w:rPr>
        <w:t>年</w:t>
      </w:r>
      <w:r w:rsidRPr="003038BD">
        <w:rPr>
          <w:spacing w:val="30"/>
          <w:szCs w:val="18"/>
        </w:rPr>
        <w:t>5</w:t>
      </w:r>
      <w:r w:rsidRPr="003038BD">
        <w:rPr>
          <w:spacing w:val="30"/>
          <w:szCs w:val="18"/>
        </w:rPr>
        <w:t>月</w:t>
      </w:r>
      <w:r w:rsidRPr="003038BD">
        <w:rPr>
          <w:spacing w:val="30"/>
          <w:szCs w:val="18"/>
        </w:rPr>
        <w:t>13</w:t>
      </w:r>
      <w:r w:rsidRPr="003038BD">
        <w:rPr>
          <w:spacing w:val="30"/>
          <w:szCs w:val="18"/>
        </w:rPr>
        <w:t>日）案判決書，</w:t>
      </w:r>
      <w:r w:rsidRPr="003038BD">
        <w:rPr>
          <w:rFonts w:hint="eastAsia"/>
        </w:rPr>
        <w:t>第</w:t>
      </w:r>
      <w:r w:rsidRPr="003038BD">
        <w:rPr>
          <w:rFonts w:hint="eastAsia"/>
        </w:rPr>
        <w:t>7</w:t>
      </w:r>
      <w:r w:rsidRPr="003038BD">
        <w:rPr>
          <w:rFonts w:hint="eastAsia"/>
        </w:rPr>
        <w:t>段。</w:t>
      </w:r>
    </w:p>
  </w:footnote>
  <w:footnote w:id="4">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於</w:t>
      </w:r>
      <w:r w:rsidRPr="003038BD">
        <w:rPr>
          <w:rFonts w:hint="eastAsia"/>
        </w:rPr>
        <w:t>2014</w:t>
      </w:r>
      <w:r w:rsidRPr="003038BD">
        <w:rPr>
          <w:rFonts w:hint="eastAsia"/>
        </w:rPr>
        <w:t>年，醫院管理局對</w:t>
      </w:r>
      <w:r w:rsidRPr="003038BD">
        <w:rPr>
          <w:rFonts w:hint="eastAsia"/>
        </w:rPr>
        <w:t>2010</w:t>
      </w:r>
      <w:r w:rsidRPr="003038BD">
        <w:rPr>
          <w:rFonts w:hint="eastAsia"/>
        </w:rPr>
        <w:t>年</w:t>
      </w:r>
      <w:r w:rsidRPr="003038BD">
        <w:rPr>
          <w:rFonts w:hint="eastAsia"/>
        </w:rPr>
        <w:t>1</w:t>
      </w:r>
      <w:r w:rsidRPr="003038BD">
        <w:rPr>
          <w:rFonts w:hint="eastAsia"/>
        </w:rPr>
        <w:t>月</w:t>
      </w:r>
      <w:r w:rsidRPr="003038BD">
        <w:rPr>
          <w:rFonts w:hint="eastAsia"/>
        </w:rPr>
        <w:t>1</w:t>
      </w:r>
      <w:r w:rsidRPr="003038BD">
        <w:rPr>
          <w:rFonts w:hint="eastAsia"/>
        </w:rPr>
        <w:t>日至</w:t>
      </w:r>
      <w:r w:rsidRPr="003038BD">
        <w:rPr>
          <w:rFonts w:hint="eastAsia"/>
        </w:rPr>
        <w:t>2011</w:t>
      </w:r>
      <w:r w:rsidRPr="003038BD">
        <w:rPr>
          <w:rFonts w:hint="eastAsia"/>
        </w:rPr>
        <w:t>年</w:t>
      </w:r>
      <w:r w:rsidRPr="003038BD">
        <w:rPr>
          <w:rFonts w:hint="eastAsia"/>
        </w:rPr>
        <w:t>12</w:t>
      </w:r>
      <w:r w:rsidRPr="003038BD">
        <w:rPr>
          <w:rFonts w:hint="eastAsia"/>
        </w:rPr>
        <w:t>月</w:t>
      </w:r>
      <w:r w:rsidRPr="003038BD">
        <w:rPr>
          <w:rFonts w:hint="eastAsia"/>
        </w:rPr>
        <w:t>31</w:t>
      </w:r>
      <w:r w:rsidRPr="003038BD">
        <w:rPr>
          <w:rFonts w:hint="eastAsia"/>
        </w:rPr>
        <w:t>日期間在其轄下精神科診所就診的所有性別認同障礙或性別不安患者進行回顧性分析，並檢視當中</w:t>
      </w:r>
      <w:r w:rsidRPr="003038BD">
        <w:rPr>
          <w:rFonts w:hint="eastAsia"/>
        </w:rPr>
        <w:t>80</w:t>
      </w:r>
      <w:r w:rsidRPr="003038BD">
        <w:rPr>
          <w:rFonts w:hint="eastAsia"/>
        </w:rPr>
        <w:t>名患者的臨床診治記錄。在這</w:t>
      </w:r>
      <w:r w:rsidRPr="003038BD">
        <w:rPr>
          <w:rFonts w:hint="eastAsia"/>
        </w:rPr>
        <w:t>80</w:t>
      </w:r>
      <w:r w:rsidRPr="003038BD">
        <w:rPr>
          <w:rFonts w:hint="eastAsia"/>
        </w:rPr>
        <w:t>名患者中，</w:t>
      </w:r>
      <w:r w:rsidRPr="003038BD">
        <w:rPr>
          <w:rFonts w:hint="eastAsia"/>
        </w:rPr>
        <w:t>62</w:t>
      </w:r>
      <w:r w:rsidRPr="003038BD">
        <w:rPr>
          <w:rFonts w:hint="eastAsia"/>
        </w:rPr>
        <w:t>人屬意進行不同形式的性別重置手術，</w:t>
      </w:r>
      <w:r w:rsidRPr="003038BD">
        <w:rPr>
          <w:rFonts w:hint="eastAsia"/>
        </w:rPr>
        <w:t>11</w:t>
      </w:r>
      <w:r w:rsidRPr="003038BD">
        <w:rPr>
          <w:rFonts w:hint="eastAsia"/>
        </w:rPr>
        <w:t>人的記錄並無顯示他們是否有意進行性別重置手術，其餘</w:t>
      </w:r>
      <w:r w:rsidRPr="003038BD">
        <w:rPr>
          <w:rFonts w:hint="eastAsia"/>
        </w:rPr>
        <w:t>7</w:t>
      </w:r>
      <w:r w:rsidRPr="003038BD">
        <w:rPr>
          <w:rFonts w:hint="eastAsia"/>
        </w:rPr>
        <w:t>人表示無意進行該手術。就該</w:t>
      </w:r>
      <w:r w:rsidRPr="003038BD">
        <w:rPr>
          <w:rFonts w:hint="eastAsia"/>
        </w:rPr>
        <w:t>7</w:t>
      </w:r>
      <w:r w:rsidRPr="003038BD">
        <w:rPr>
          <w:rFonts w:hint="eastAsia"/>
        </w:rPr>
        <w:t>名無意進行性別重置手術的患者而言，當時的看法是只需進行心理治療以處理他們感到的困擾。另外，在上述</w:t>
      </w:r>
      <w:r w:rsidRPr="003038BD">
        <w:rPr>
          <w:rFonts w:hint="eastAsia"/>
        </w:rPr>
        <w:t>62</w:t>
      </w:r>
      <w:r w:rsidRPr="003038BD">
        <w:rPr>
          <w:rFonts w:hint="eastAsia"/>
        </w:rPr>
        <w:t>名屬意進行性別重置手術的患者當中，</w:t>
      </w:r>
      <w:r w:rsidRPr="003038BD">
        <w:rPr>
          <w:rFonts w:hint="eastAsia"/>
        </w:rPr>
        <w:t>50</w:t>
      </w:r>
      <w:r w:rsidRPr="003038BD">
        <w:rPr>
          <w:rFonts w:hint="eastAsia"/>
        </w:rPr>
        <w:t>人已進行或將會進行不同形式的性別重置手術。這</w:t>
      </w:r>
      <w:r w:rsidRPr="003038BD">
        <w:rPr>
          <w:rFonts w:hint="eastAsia"/>
        </w:rPr>
        <w:t>50</w:t>
      </w:r>
      <w:r w:rsidRPr="003038BD">
        <w:rPr>
          <w:rFonts w:hint="eastAsia"/>
        </w:rPr>
        <w:t>名患者的性別認同障礙或性別不安情況屬於“嚴重”，即患有“易性症”，他們有極強意欲過渡至天生性別以外的另一性別，而通常採用的方式是賀爾蒙或手術治療。醫院管理局估計，每年約有</w:t>
      </w:r>
      <w:r w:rsidRPr="003038BD">
        <w:rPr>
          <w:rFonts w:hint="eastAsia"/>
        </w:rPr>
        <w:t>30</w:t>
      </w:r>
      <w:r w:rsidRPr="003038BD">
        <w:rPr>
          <w:rFonts w:hint="eastAsia"/>
        </w:rPr>
        <w:t>宗性別認同障礙或性別不安的新個案需要轉介作精神科評估，當中約十分之一患者需要進行性別重置手術的評估。</w:t>
      </w:r>
    </w:p>
  </w:footnote>
  <w:footnote w:id="5">
    <w:p w:rsidR="00647314" w:rsidRPr="003038BD" w:rsidRDefault="00647314" w:rsidP="001A1EDF">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見英國憲制事務部</w:t>
      </w:r>
      <w:r w:rsidRPr="003038BD">
        <w:rPr>
          <w:rFonts w:hint="eastAsia"/>
          <w:spacing w:val="30"/>
          <w:szCs w:val="18"/>
        </w:rPr>
        <w:t>（</w:t>
      </w:r>
      <w:r w:rsidRPr="003038BD">
        <w:rPr>
          <w:spacing w:val="0"/>
          <w:szCs w:val="18"/>
        </w:rPr>
        <w:t>Department for Constitutional Affairs</w:t>
      </w:r>
      <w:r w:rsidRPr="003038BD">
        <w:rPr>
          <w:rFonts w:ascii="Arial" w:hAnsi="Arial" w:cs="Arial" w:hint="eastAsia"/>
          <w:color w:val="333333"/>
          <w:szCs w:val="18"/>
          <w:shd w:val="clear" w:color="auto" w:fill="FFFFFF"/>
        </w:rPr>
        <w:t>）</w:t>
      </w:r>
      <w:r w:rsidRPr="003038BD">
        <w:rPr>
          <w:rFonts w:hint="eastAsia"/>
        </w:rPr>
        <w:t>，</w:t>
      </w:r>
      <w:r w:rsidRPr="003038BD">
        <w:rPr>
          <w:rFonts w:ascii="新細明體" w:hAnsi="新細明體"/>
          <w:spacing w:val="30"/>
          <w:szCs w:val="18"/>
        </w:rPr>
        <w:t>“</w:t>
      </w:r>
      <w:r w:rsidRPr="003038BD">
        <w:rPr>
          <w:rFonts w:hint="eastAsia"/>
          <w:spacing w:val="0"/>
        </w:rPr>
        <w:t>Government Policy concerning Transsexual People</w:t>
      </w:r>
      <w:r w:rsidRPr="003038BD">
        <w:rPr>
          <w:rFonts w:hint="eastAsia"/>
          <w:spacing w:val="0"/>
        </w:rPr>
        <w:t>＂</w:t>
      </w:r>
      <w:r w:rsidR="00EB15F6" w:rsidRPr="00DB4AEF">
        <w:rPr>
          <w:rFonts w:ascii="新細明體" w:hAnsi="新細明體" w:hint="eastAsia"/>
          <w:spacing w:val="30"/>
          <w:szCs w:val="18"/>
        </w:rPr>
        <w:t>(</w:t>
      </w:r>
      <w:r w:rsidR="00EB15F6" w:rsidRPr="00DB4AEF">
        <w:rPr>
          <w:rFonts w:hint="eastAsia"/>
          <w:spacing w:val="30"/>
          <w:szCs w:val="18"/>
        </w:rPr>
        <w:t>歸檔內容</w:t>
      </w:r>
      <w:r w:rsidR="00EB15F6" w:rsidRPr="00DB4AEF">
        <w:rPr>
          <w:spacing w:val="30"/>
          <w:szCs w:val="18"/>
          <w:lang w:val="en-US"/>
        </w:rPr>
        <w:t>）</w:t>
      </w:r>
      <w:r w:rsidRPr="003038BD">
        <w:rPr>
          <w:rFonts w:hint="eastAsia"/>
        </w:rPr>
        <w:t>，載於：</w:t>
      </w:r>
    </w:p>
    <w:p w:rsidR="00647314" w:rsidRPr="003038BD" w:rsidRDefault="00647314" w:rsidP="001A1EDF">
      <w:pPr>
        <w:pStyle w:val="FootnoteText"/>
      </w:pPr>
      <w:r w:rsidRPr="003038BD">
        <w:rPr>
          <w:rFonts w:hint="eastAsia"/>
        </w:rPr>
        <w:tab/>
      </w:r>
      <w:hyperlink r:id="rId1" w:history="1">
        <w:r w:rsidR="00EB15F6" w:rsidRPr="00DB4AEF">
          <w:rPr>
            <w:rStyle w:val="Hyperlink"/>
            <w:spacing w:val="0"/>
            <w:szCs w:val="18"/>
            <w:lang w:val="en-US"/>
          </w:rPr>
          <w:t>http://webarchive.nationalarchives.gov.uk/+/http:/www.dca.gov.uk/constitution/transsex/policy.htm</w:t>
        </w:r>
      </w:hyperlink>
      <w:r w:rsidRPr="003038BD">
        <w:rPr>
          <w:rFonts w:hint="eastAsia"/>
          <w:spacing w:val="0"/>
        </w:rPr>
        <w:t>。</w:t>
      </w:r>
    </w:p>
  </w:footnote>
  <w:footnote w:id="6">
    <w:p w:rsidR="00647314" w:rsidRPr="003038BD" w:rsidRDefault="00647314" w:rsidP="00B34BFC">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在此語境中，“後天取得的”</w:t>
      </w:r>
      <w:r w:rsidRPr="003038BD">
        <w:rPr>
          <w:rFonts w:ascii="新細明體" w:hAnsi="新細明體" w:hint="eastAsia"/>
        </w:rPr>
        <w:t>（</w:t>
      </w:r>
      <w:r w:rsidRPr="003038BD">
        <w:rPr>
          <w:rFonts w:hint="eastAsia"/>
          <w:spacing w:val="0"/>
        </w:rPr>
        <w:t>acquired</w:t>
      </w:r>
      <w:r w:rsidRPr="003038BD">
        <w:rPr>
          <w:rFonts w:ascii="新細明體" w:hAnsi="新細明體" w:hint="eastAsia"/>
        </w:rPr>
        <w:t>）</w:t>
      </w:r>
      <w:r w:rsidRPr="003038BD">
        <w:rPr>
          <w:rFonts w:hint="eastAsia"/>
        </w:rPr>
        <w:t>一詞可與“重置的”</w:t>
      </w:r>
      <w:r w:rsidRPr="003038BD">
        <w:rPr>
          <w:rFonts w:ascii="新細明體" w:hAnsi="新細明體" w:hint="eastAsia"/>
        </w:rPr>
        <w:t>（</w:t>
      </w:r>
      <w:r w:rsidRPr="003038BD">
        <w:rPr>
          <w:rFonts w:hint="eastAsia"/>
          <w:spacing w:val="0"/>
        </w:rPr>
        <w:t>reassigned</w:t>
      </w:r>
      <w:r w:rsidRPr="003038BD">
        <w:rPr>
          <w:rFonts w:ascii="新細明體" w:hAnsi="新細明體" w:hint="eastAsia"/>
        </w:rPr>
        <w:t>）</w:t>
      </w:r>
      <w:r w:rsidRPr="003038BD">
        <w:rPr>
          <w:rFonts w:hint="eastAsia"/>
        </w:rPr>
        <w:t>及“屬意的”</w:t>
      </w:r>
      <w:r w:rsidRPr="003038BD">
        <w:rPr>
          <w:rFonts w:ascii="新細明體" w:hAnsi="新細明體" w:hint="eastAsia"/>
        </w:rPr>
        <w:t>（</w:t>
      </w:r>
      <w:r w:rsidRPr="003038BD">
        <w:rPr>
          <w:rFonts w:hint="eastAsia"/>
          <w:spacing w:val="0"/>
        </w:rPr>
        <w:t>preferred</w:t>
      </w:r>
      <w:r w:rsidRPr="003038BD">
        <w:rPr>
          <w:rFonts w:ascii="新細明體" w:hAnsi="新細明體" w:hint="eastAsia"/>
        </w:rPr>
        <w:t>）</w:t>
      </w:r>
      <w:r w:rsidRPr="003038BD">
        <w:rPr>
          <w:rFonts w:hint="eastAsia"/>
        </w:rPr>
        <w:t>二詞互換使用。此外，在諮詢文件中，如適用的話，會以“他們”</w:t>
      </w:r>
      <w:r w:rsidRPr="003038BD">
        <w:rPr>
          <w:rFonts w:ascii="新細明體" w:hAnsi="新細明體" w:hint="eastAsia"/>
        </w:rPr>
        <w:t>、</w:t>
      </w:r>
      <w:r w:rsidRPr="003038BD">
        <w:rPr>
          <w:rFonts w:hint="eastAsia"/>
        </w:rPr>
        <w:t>“他們的”及“其”等詞代替“他／她”及“他的／她的”。</w:t>
      </w:r>
    </w:p>
  </w:footnote>
  <w:footnote w:id="7">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舉例來說，在英國，《</w:t>
      </w:r>
      <w:r w:rsidRPr="003038BD">
        <w:rPr>
          <w:rFonts w:hint="eastAsia"/>
        </w:rPr>
        <w:t>2004</w:t>
      </w:r>
      <w:r w:rsidRPr="003038BD">
        <w:rPr>
          <w:rFonts w:hint="eastAsia"/>
        </w:rPr>
        <w:t>年性別承認法令》第</w:t>
      </w:r>
      <w:r w:rsidRPr="003038BD">
        <w:t>9(1)</w:t>
      </w:r>
      <w:r w:rsidRPr="003038BD">
        <w:rPr>
          <w:rFonts w:hint="eastAsia"/>
        </w:rPr>
        <w:t>條規定，申請人一旦獲發正式的性別承認證書，等於就所有目的而言，該人的性別是其後天取得的性別。</w:t>
      </w:r>
    </w:p>
  </w:footnote>
  <w:footnote w:id="8">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依據《人事登記規例》</w:t>
      </w:r>
      <w:r w:rsidRPr="003038BD">
        <w:rPr>
          <w:rFonts w:ascii="新細明體" w:hAnsi="新細明體" w:hint="eastAsia"/>
        </w:rPr>
        <w:t>（</w:t>
      </w:r>
      <w:r w:rsidRPr="003038BD">
        <w:rPr>
          <w:rFonts w:hint="eastAsia"/>
        </w:rPr>
        <w:t>第</w:t>
      </w:r>
      <w:r w:rsidRPr="003038BD">
        <w:rPr>
          <w:rFonts w:hint="eastAsia"/>
        </w:rPr>
        <w:t>177A</w:t>
      </w:r>
      <w:r w:rsidRPr="003038BD">
        <w:rPr>
          <w:rFonts w:hint="eastAsia"/>
        </w:rPr>
        <w:t>章</w:t>
      </w:r>
      <w:r w:rsidRPr="003038BD">
        <w:rPr>
          <w:rFonts w:ascii="新細明體" w:hAnsi="新細明體" w:hint="eastAsia"/>
        </w:rPr>
        <w:t>）</w:t>
      </w:r>
      <w:r w:rsidRPr="003038BD">
        <w:rPr>
          <w:rFonts w:hint="eastAsia"/>
        </w:rPr>
        <w:t>第</w:t>
      </w:r>
      <w:r w:rsidRPr="003038BD">
        <w:t>14</w:t>
      </w:r>
      <w:r w:rsidRPr="003038BD">
        <w:t>及</w:t>
      </w:r>
      <w:r w:rsidRPr="003038BD">
        <w:t>18</w:t>
      </w:r>
      <w:r w:rsidRPr="003038BD">
        <w:rPr>
          <w:rFonts w:hint="eastAsia"/>
        </w:rPr>
        <w:t>條。入境事務處的行政指引說明了修改香港身分證上性別標記的現行程序和所需證據：見申請更改身分證上性別的程序和證明文件的相關指引。指引載於香港入境事務處網頁︰</w:t>
      </w:r>
      <w:hyperlink r:id="rId2" w:history="1">
        <w:r w:rsidRPr="003038BD">
          <w:rPr>
            <w:rStyle w:val="Hyperlink"/>
            <w:rFonts w:hint="eastAsia"/>
            <w:spacing w:val="0"/>
          </w:rPr>
          <w:t>http://www.immd.gov.hk/hkt/faq/faq_hkic.html</w:t>
        </w:r>
      </w:hyperlink>
      <w:r w:rsidRPr="003038BD">
        <w:rPr>
          <w:rFonts w:hint="eastAsia"/>
        </w:rPr>
        <w:t>。該指引是在諮詢醫院管理局和醫學界後訂立的。</w:t>
      </w:r>
    </w:p>
  </w:footnote>
  <w:footnote w:id="9">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依據《生死登記條例》</w:t>
      </w:r>
      <w:r w:rsidRPr="003038BD">
        <w:rPr>
          <w:rFonts w:ascii="新細明體" w:hAnsi="新細明體" w:hint="eastAsia"/>
        </w:rPr>
        <w:t>（</w:t>
      </w:r>
      <w:r w:rsidRPr="003038BD">
        <w:rPr>
          <w:rFonts w:hint="eastAsia"/>
        </w:rPr>
        <w:t>第</w:t>
      </w:r>
      <w:r w:rsidRPr="003038BD">
        <w:rPr>
          <w:rFonts w:hint="eastAsia"/>
        </w:rPr>
        <w:t>174</w:t>
      </w:r>
      <w:r w:rsidRPr="003038BD">
        <w:rPr>
          <w:rFonts w:hint="eastAsia"/>
        </w:rPr>
        <w:t>章</w:t>
      </w:r>
      <w:r w:rsidRPr="003038BD">
        <w:rPr>
          <w:rFonts w:ascii="新細明體" w:hAnsi="新細明體" w:hint="eastAsia"/>
        </w:rPr>
        <w:t>）</w:t>
      </w:r>
      <w:r w:rsidRPr="003038BD">
        <w:rPr>
          <w:rFonts w:hint="eastAsia"/>
        </w:rPr>
        <w:t>第</w:t>
      </w:r>
      <w:r w:rsidRPr="003038BD">
        <w:rPr>
          <w:rFonts w:hint="eastAsia"/>
        </w:rPr>
        <w:t>27</w:t>
      </w:r>
      <w:r w:rsidRPr="003038BD">
        <w:rPr>
          <w:rFonts w:hint="eastAsia"/>
        </w:rPr>
        <w:t>條，除非出生證書有任何文書上的錯誤、事實錯誤或實質錯誤，並輔以證明，否則不可修改。任何事實錯誤或實質錯誤只會在出生證書的頁旁更正，而不會改動原有記項。</w:t>
      </w:r>
    </w:p>
  </w:footnote>
  <w:footnote w:id="10">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關於</w:t>
      </w:r>
      <w:r w:rsidRPr="003038BD">
        <w:rPr>
          <w:rFonts w:hint="eastAsia"/>
          <w:i/>
        </w:rPr>
        <w:t>W</w:t>
      </w:r>
      <w:r w:rsidRPr="003038BD">
        <w:rPr>
          <w:rFonts w:hint="eastAsia"/>
        </w:rPr>
        <w:t>案的討論，載於諮詢文件第</w:t>
      </w:r>
      <w:r w:rsidRPr="003038BD">
        <w:rPr>
          <w:rFonts w:hint="eastAsia"/>
        </w:rPr>
        <w:t>2</w:t>
      </w:r>
      <w:r w:rsidRPr="003038BD">
        <w:rPr>
          <w:rFonts w:hint="eastAsia"/>
        </w:rPr>
        <w:t>章。</w:t>
      </w:r>
    </w:p>
  </w:footnote>
  <w:footnote w:id="11">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見</w:t>
      </w:r>
      <w:r w:rsidRPr="003038BD">
        <w:rPr>
          <w:spacing w:val="0"/>
          <w:szCs w:val="18"/>
          <w:u w:val="single"/>
        </w:rPr>
        <w:t>W</w:t>
      </w:r>
      <w:r w:rsidRPr="003038BD">
        <w:rPr>
          <w:rFonts w:ascii="標楷體" w:eastAsia="標楷體" w:hAnsi="標楷體"/>
          <w:spacing w:val="30"/>
          <w:szCs w:val="18"/>
          <w:u w:val="single"/>
        </w:rPr>
        <w:t>訴</w:t>
      </w:r>
      <w:r w:rsidRPr="003038BD">
        <w:rPr>
          <w:spacing w:val="30"/>
          <w:szCs w:val="18"/>
          <w:u w:val="single"/>
        </w:rPr>
        <w:t>婚姻登記官</w:t>
      </w:r>
      <w:r w:rsidRPr="003038BD">
        <w:rPr>
          <w:spacing w:val="30"/>
          <w:szCs w:val="18"/>
          <w:lang w:val="en-US"/>
        </w:rPr>
        <w:t> </w:t>
      </w:r>
      <w:r w:rsidRPr="003038BD">
        <w:rPr>
          <w:spacing w:val="30"/>
          <w:szCs w:val="18"/>
        </w:rPr>
        <w:t xml:space="preserve">[2013] </w:t>
      </w:r>
      <w:r w:rsidRPr="003038BD">
        <w:rPr>
          <w:spacing w:val="0"/>
          <w:szCs w:val="18"/>
        </w:rPr>
        <w:t>3 HKLRD 90</w:t>
      </w:r>
      <w:r w:rsidRPr="003038BD">
        <w:rPr>
          <w:spacing w:val="30"/>
          <w:szCs w:val="18"/>
        </w:rPr>
        <w:t>（終院民事上訴</w:t>
      </w:r>
      <w:r w:rsidRPr="003038BD">
        <w:rPr>
          <w:spacing w:val="30"/>
          <w:szCs w:val="18"/>
        </w:rPr>
        <w:t>2012</w:t>
      </w:r>
      <w:r w:rsidRPr="003038BD">
        <w:rPr>
          <w:spacing w:val="30"/>
          <w:szCs w:val="18"/>
        </w:rPr>
        <w:t>年第</w:t>
      </w:r>
      <w:r w:rsidRPr="003038BD">
        <w:rPr>
          <w:spacing w:val="30"/>
          <w:szCs w:val="18"/>
        </w:rPr>
        <w:t>4</w:t>
      </w:r>
      <w:r w:rsidRPr="003038BD">
        <w:rPr>
          <w:spacing w:val="30"/>
          <w:szCs w:val="18"/>
        </w:rPr>
        <w:t>號，</w:t>
      </w:r>
      <w:r w:rsidRPr="003038BD">
        <w:rPr>
          <w:spacing w:val="30"/>
          <w:szCs w:val="18"/>
        </w:rPr>
        <w:t>2013</w:t>
      </w:r>
      <w:r w:rsidRPr="003038BD">
        <w:rPr>
          <w:spacing w:val="30"/>
          <w:szCs w:val="18"/>
        </w:rPr>
        <w:t>年</w:t>
      </w:r>
      <w:r w:rsidRPr="003038BD">
        <w:rPr>
          <w:spacing w:val="30"/>
          <w:szCs w:val="18"/>
        </w:rPr>
        <w:t>5</w:t>
      </w:r>
      <w:r w:rsidRPr="003038BD">
        <w:rPr>
          <w:spacing w:val="30"/>
          <w:szCs w:val="18"/>
        </w:rPr>
        <w:t>月</w:t>
      </w:r>
      <w:r w:rsidRPr="003038BD">
        <w:rPr>
          <w:spacing w:val="30"/>
          <w:szCs w:val="18"/>
        </w:rPr>
        <w:t>13</w:t>
      </w:r>
      <w:r w:rsidRPr="003038BD">
        <w:rPr>
          <w:spacing w:val="30"/>
          <w:szCs w:val="18"/>
        </w:rPr>
        <w:t>日）案判決書，</w:t>
      </w:r>
      <w:r w:rsidRPr="003038BD">
        <w:rPr>
          <w:rFonts w:hint="eastAsia"/>
        </w:rPr>
        <w:t>第</w:t>
      </w:r>
      <w:r w:rsidRPr="003038BD">
        <w:t>5</w:t>
      </w:r>
      <w:r w:rsidRPr="003038BD">
        <w:rPr>
          <w:rFonts w:hint="eastAsia"/>
        </w:rPr>
        <w:t>段，當中引述世界衞生組織《疾病和有關健康問題的國際統計分類》</w:t>
      </w:r>
      <w:r w:rsidRPr="003038BD">
        <w:rPr>
          <w:rFonts w:ascii="新細明體" w:hAnsi="新細明體" w:hint="eastAsia"/>
        </w:rPr>
        <w:t>（</w:t>
      </w:r>
      <w:r w:rsidRPr="003038BD">
        <w:rPr>
          <w:spacing w:val="0"/>
        </w:rPr>
        <w:t>International Statistical Classification of Disease and Related Health Problems</w:t>
      </w:r>
      <w:r w:rsidRPr="003038BD">
        <w:rPr>
          <w:rFonts w:ascii="新細明體" w:hAnsi="新細明體" w:hint="eastAsia"/>
        </w:rPr>
        <w:t>）</w:t>
      </w:r>
      <w:r w:rsidRPr="003038BD">
        <w:rPr>
          <w:rFonts w:hint="eastAsia"/>
        </w:rPr>
        <w:t>第十次修訂本的內容：“世界衞生組織把易性症定義為性別認同障礙的一種，涉及：‘渴望以異性身分生活並獲接納為異性的一員，而且通常會因自己身體顯示的性別感到不自在或不合適，並希望接受外科手術及賀爾蒙治療，使自己的身體與所屬意的性別儘量相符。’”</w:t>
      </w:r>
    </w:p>
  </w:footnote>
  <w:footnote w:id="12">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任期由</w:t>
      </w:r>
      <w:r w:rsidRPr="003038BD">
        <w:rPr>
          <w:rFonts w:hint="eastAsia"/>
        </w:rPr>
        <w:t>2016</w:t>
      </w:r>
      <w:r w:rsidRPr="003038BD">
        <w:rPr>
          <w:rFonts w:hint="eastAsia"/>
        </w:rPr>
        <w:t>年</w:t>
      </w:r>
      <w:r w:rsidRPr="003038BD">
        <w:rPr>
          <w:rFonts w:hint="eastAsia"/>
        </w:rPr>
        <w:t>9</w:t>
      </w:r>
      <w:r w:rsidRPr="003038BD">
        <w:rPr>
          <w:rFonts w:hint="eastAsia"/>
        </w:rPr>
        <w:t>月起。</w:t>
      </w:r>
      <w:r w:rsidRPr="003038BD">
        <w:rPr>
          <w:rFonts w:hint="eastAsia"/>
        </w:rPr>
        <w:t>2014</w:t>
      </w:r>
      <w:r w:rsidRPr="003038BD">
        <w:rPr>
          <w:rFonts w:hint="eastAsia"/>
        </w:rPr>
        <w:t>年</w:t>
      </w:r>
      <w:r w:rsidRPr="003038BD">
        <w:rPr>
          <w:rFonts w:hint="eastAsia"/>
        </w:rPr>
        <w:t>1</w:t>
      </w:r>
      <w:r w:rsidRPr="003038BD">
        <w:rPr>
          <w:rFonts w:hint="eastAsia"/>
        </w:rPr>
        <w:t>月至</w:t>
      </w:r>
      <w:r w:rsidRPr="003038BD">
        <w:rPr>
          <w:rFonts w:hint="eastAsia"/>
        </w:rPr>
        <w:t>2016</w:t>
      </w:r>
      <w:r w:rsidRPr="003038BD">
        <w:rPr>
          <w:rFonts w:hint="eastAsia"/>
        </w:rPr>
        <w:t>年</w:t>
      </w:r>
      <w:r w:rsidRPr="003038BD">
        <w:rPr>
          <w:rFonts w:hint="eastAsia"/>
        </w:rPr>
        <w:t>9</w:t>
      </w:r>
      <w:r w:rsidRPr="003038BD">
        <w:rPr>
          <w:rFonts w:hint="eastAsia"/>
        </w:rPr>
        <w:t>月期內擔任成員的</w:t>
      </w:r>
      <w:r w:rsidR="006F54FC">
        <w:rPr>
          <w:rFonts w:hint="eastAsia"/>
        </w:rPr>
        <w:t>是</w:t>
      </w:r>
      <w:r w:rsidRPr="003038BD">
        <w:rPr>
          <w:rFonts w:ascii="新細明體" w:hAnsi="新細明體" w:hint="eastAsia"/>
        </w:rPr>
        <w:t>（時任）</w:t>
      </w:r>
      <w:r w:rsidRPr="003038BD">
        <w:rPr>
          <w:rFonts w:hint="eastAsia"/>
        </w:rPr>
        <w:t>政制及內地事務局副秘書長梁松泰先生。</w:t>
      </w:r>
    </w:p>
  </w:footnote>
  <w:footnote w:id="13">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任期由</w:t>
      </w:r>
      <w:r w:rsidRPr="003038BD">
        <w:rPr>
          <w:rFonts w:hint="eastAsia"/>
        </w:rPr>
        <w:t>2016</w:t>
      </w:r>
      <w:r w:rsidRPr="003038BD">
        <w:rPr>
          <w:rFonts w:hint="eastAsia"/>
        </w:rPr>
        <w:t>年</w:t>
      </w:r>
      <w:r w:rsidRPr="003038BD">
        <w:rPr>
          <w:rFonts w:hint="eastAsia"/>
        </w:rPr>
        <w:t>11</w:t>
      </w:r>
      <w:r w:rsidRPr="003038BD">
        <w:rPr>
          <w:rFonts w:hint="eastAsia"/>
        </w:rPr>
        <w:t>月起。</w:t>
      </w:r>
      <w:r w:rsidRPr="003038BD">
        <w:rPr>
          <w:rFonts w:hint="eastAsia"/>
        </w:rPr>
        <w:t>2014</w:t>
      </w:r>
      <w:r w:rsidRPr="003038BD">
        <w:rPr>
          <w:rFonts w:hint="eastAsia"/>
        </w:rPr>
        <w:t>年</w:t>
      </w:r>
      <w:r w:rsidRPr="003038BD">
        <w:rPr>
          <w:rFonts w:hint="eastAsia"/>
        </w:rPr>
        <w:t>1</w:t>
      </w:r>
      <w:r w:rsidRPr="003038BD">
        <w:rPr>
          <w:rFonts w:hint="eastAsia"/>
        </w:rPr>
        <w:t>月至</w:t>
      </w:r>
      <w:r w:rsidRPr="003038BD">
        <w:rPr>
          <w:rFonts w:hint="eastAsia"/>
        </w:rPr>
        <w:t>201</w:t>
      </w:r>
      <w:r w:rsidR="006F54FC">
        <w:rPr>
          <w:rFonts w:hint="eastAsia"/>
        </w:rPr>
        <w:t>5</w:t>
      </w:r>
      <w:r w:rsidRPr="003038BD">
        <w:rPr>
          <w:rFonts w:hint="eastAsia"/>
        </w:rPr>
        <w:t>年</w:t>
      </w:r>
      <w:r w:rsidRPr="003038BD">
        <w:rPr>
          <w:rFonts w:hint="eastAsia"/>
        </w:rPr>
        <w:t>11</w:t>
      </w:r>
      <w:r w:rsidRPr="003038BD">
        <w:rPr>
          <w:rFonts w:hint="eastAsia"/>
        </w:rPr>
        <w:t>月期內擔任成員的</w:t>
      </w:r>
      <w:r w:rsidR="006F54FC">
        <w:rPr>
          <w:rFonts w:hint="eastAsia"/>
        </w:rPr>
        <w:t>是</w:t>
      </w:r>
      <w:r w:rsidRPr="003038BD">
        <w:rPr>
          <w:rFonts w:ascii="新細明體" w:hAnsi="新細明體" w:hint="eastAsia"/>
        </w:rPr>
        <w:t>（時任）</w:t>
      </w:r>
      <w:r w:rsidRPr="003038BD">
        <w:rPr>
          <w:rFonts w:hint="eastAsia"/>
        </w:rPr>
        <w:t>食物及衞生局副秘書長</w:t>
      </w:r>
      <w:r w:rsidRPr="003038BD">
        <w:rPr>
          <w:rFonts w:ascii="新細明體" w:hAnsi="新細明體" w:hint="eastAsia"/>
        </w:rPr>
        <w:t>（</w:t>
      </w:r>
      <w:r w:rsidRPr="003038BD">
        <w:rPr>
          <w:rFonts w:hint="eastAsia"/>
        </w:rPr>
        <w:t>衞生</w:t>
      </w:r>
      <w:r w:rsidRPr="003038BD">
        <w:rPr>
          <w:rFonts w:ascii="新細明體" w:hAnsi="新細明體" w:hint="eastAsia"/>
        </w:rPr>
        <w:t>）</w:t>
      </w:r>
      <w:r w:rsidRPr="003038BD">
        <w:rPr>
          <w:rFonts w:hint="eastAsia"/>
        </w:rPr>
        <w:t>鍾沛康先生</w:t>
      </w:r>
      <w:r w:rsidR="006F54FC">
        <w:rPr>
          <w:rFonts w:hint="eastAsia"/>
        </w:rPr>
        <w:t>，</w:t>
      </w:r>
      <w:r w:rsidR="006F54FC" w:rsidRPr="003038BD">
        <w:rPr>
          <w:rFonts w:hint="eastAsia"/>
        </w:rPr>
        <w:t>201</w:t>
      </w:r>
      <w:r w:rsidR="006F54FC">
        <w:rPr>
          <w:rFonts w:hint="eastAsia"/>
        </w:rPr>
        <w:t>5</w:t>
      </w:r>
      <w:r w:rsidR="006F54FC" w:rsidRPr="003038BD">
        <w:rPr>
          <w:rFonts w:hint="eastAsia"/>
        </w:rPr>
        <w:t>年</w:t>
      </w:r>
      <w:r w:rsidR="006F54FC">
        <w:rPr>
          <w:rFonts w:hint="eastAsia"/>
        </w:rPr>
        <w:t>1</w:t>
      </w:r>
      <w:r w:rsidR="006F54FC" w:rsidRPr="003038BD">
        <w:rPr>
          <w:rFonts w:hint="eastAsia"/>
        </w:rPr>
        <w:t>1</w:t>
      </w:r>
      <w:r w:rsidR="006F54FC" w:rsidRPr="003038BD">
        <w:rPr>
          <w:rFonts w:hint="eastAsia"/>
        </w:rPr>
        <w:t>月至</w:t>
      </w:r>
      <w:r w:rsidR="006F54FC" w:rsidRPr="003038BD">
        <w:rPr>
          <w:rFonts w:hint="eastAsia"/>
        </w:rPr>
        <w:t>201</w:t>
      </w:r>
      <w:r w:rsidR="006F54FC">
        <w:rPr>
          <w:rFonts w:hint="eastAsia"/>
        </w:rPr>
        <w:t>6</w:t>
      </w:r>
      <w:r w:rsidR="006F54FC" w:rsidRPr="003038BD">
        <w:rPr>
          <w:rFonts w:hint="eastAsia"/>
        </w:rPr>
        <w:t>年</w:t>
      </w:r>
      <w:r w:rsidR="006F54FC">
        <w:rPr>
          <w:rFonts w:hint="eastAsia"/>
        </w:rPr>
        <w:t>5</w:t>
      </w:r>
      <w:r w:rsidR="006F54FC" w:rsidRPr="003038BD">
        <w:rPr>
          <w:rFonts w:hint="eastAsia"/>
        </w:rPr>
        <w:t>月期</w:t>
      </w:r>
      <w:r w:rsidR="006F54FC">
        <w:rPr>
          <w:rFonts w:hint="eastAsia"/>
        </w:rPr>
        <w:t>間</w:t>
      </w:r>
      <w:r w:rsidR="006F54FC" w:rsidRPr="003038BD">
        <w:rPr>
          <w:rFonts w:hint="eastAsia"/>
        </w:rPr>
        <w:t>擔任成員的</w:t>
      </w:r>
      <w:r w:rsidR="006F54FC">
        <w:rPr>
          <w:rFonts w:hint="eastAsia"/>
        </w:rPr>
        <w:t>是</w:t>
      </w:r>
      <w:r w:rsidR="006F54FC" w:rsidRPr="003038BD">
        <w:rPr>
          <w:rFonts w:ascii="新細明體" w:hAnsi="新細明體" w:hint="eastAsia"/>
        </w:rPr>
        <w:t>（時任）</w:t>
      </w:r>
      <w:r w:rsidR="006F54FC">
        <w:rPr>
          <w:rFonts w:ascii="新細明體" w:hAnsi="新細明體" w:hint="eastAsia"/>
        </w:rPr>
        <w:t>署理</w:t>
      </w:r>
      <w:r w:rsidR="006F54FC" w:rsidRPr="003038BD">
        <w:rPr>
          <w:rFonts w:hint="eastAsia"/>
        </w:rPr>
        <w:t>食物及衞生局副秘書長</w:t>
      </w:r>
      <w:r w:rsidR="006F54FC" w:rsidRPr="003038BD">
        <w:rPr>
          <w:rFonts w:ascii="新細明體" w:hAnsi="新細明體" w:hint="eastAsia"/>
        </w:rPr>
        <w:t>（</w:t>
      </w:r>
      <w:r w:rsidR="006F54FC" w:rsidRPr="003038BD">
        <w:rPr>
          <w:rFonts w:hint="eastAsia"/>
        </w:rPr>
        <w:t>衞生</w:t>
      </w:r>
      <w:r w:rsidR="006F54FC" w:rsidRPr="003038BD">
        <w:rPr>
          <w:rFonts w:ascii="新細明體" w:hAnsi="新細明體" w:hint="eastAsia"/>
        </w:rPr>
        <w:t>）</w:t>
      </w:r>
      <w:r w:rsidR="006F54FC" w:rsidRPr="00DB4AEF">
        <w:rPr>
          <w:rFonts w:hint="eastAsia"/>
          <w:spacing w:val="30"/>
          <w:szCs w:val="18"/>
        </w:rPr>
        <w:t>區蘊詩女士</w:t>
      </w:r>
      <w:r w:rsidRPr="003038BD">
        <w:rPr>
          <w:rFonts w:hint="eastAsia"/>
        </w:rPr>
        <w:t>。</w:t>
      </w:r>
    </w:p>
  </w:footnote>
  <w:footnote w:id="14">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工作小組的秘書是首席政府律師顏倩華女士。協助顏女士的人員有：副首席政府律師簡嘉輝先生</w:t>
      </w:r>
      <w:r w:rsidRPr="003038BD">
        <w:rPr>
          <w:rFonts w:ascii="新細明體" w:hAnsi="新細明體" w:hint="eastAsia"/>
        </w:rPr>
        <w:t>、</w:t>
      </w:r>
      <w:r w:rsidRPr="003038BD">
        <w:rPr>
          <w:rFonts w:hint="eastAsia"/>
        </w:rPr>
        <w:t>高級政府律師羅英敏女士，以及政府律師蘇潤明先生。</w:t>
      </w:r>
    </w:p>
  </w:footnote>
  <w:footnote w:id="15">
    <w:p w:rsidR="00647314" w:rsidRPr="003038BD" w:rsidRDefault="00647314">
      <w:pPr>
        <w:pStyle w:val="FootnoteText"/>
      </w:pPr>
      <w:r w:rsidRPr="003038BD">
        <w:rPr>
          <w:rStyle w:val="FootnoteReference"/>
          <w:rFonts w:ascii="Times New Roman" w:hAnsi="Times New Roman"/>
          <w:szCs w:val="18"/>
          <w:vertAlign w:val="baseline"/>
        </w:rPr>
        <w:footnoteRef/>
      </w:r>
      <w:r w:rsidRPr="003038BD">
        <w:rPr>
          <w:sz w:val="22"/>
          <w:szCs w:val="22"/>
        </w:rPr>
        <w:t xml:space="preserve"> </w:t>
      </w:r>
      <w:r w:rsidRPr="003038BD">
        <w:rPr>
          <w:rFonts w:hint="eastAsia"/>
        </w:rPr>
        <w:tab/>
      </w:r>
      <w:r w:rsidRPr="003038BD">
        <w:rPr>
          <w:spacing w:val="0"/>
          <w:szCs w:val="18"/>
          <w:u w:val="single"/>
        </w:rPr>
        <w:t>W</w:t>
      </w:r>
      <w:r w:rsidRPr="003038BD">
        <w:rPr>
          <w:rFonts w:ascii="標楷體" w:eastAsia="標楷體" w:hAnsi="標楷體"/>
          <w:spacing w:val="30"/>
          <w:szCs w:val="18"/>
          <w:u w:val="single"/>
        </w:rPr>
        <w:t>訴</w:t>
      </w:r>
      <w:r w:rsidRPr="003038BD">
        <w:rPr>
          <w:spacing w:val="30"/>
          <w:szCs w:val="18"/>
          <w:u w:val="single"/>
        </w:rPr>
        <w:t>婚姻登記官</w:t>
      </w:r>
      <w:r w:rsidRPr="003038BD">
        <w:rPr>
          <w:spacing w:val="30"/>
          <w:szCs w:val="18"/>
          <w:lang w:val="en-US"/>
        </w:rPr>
        <w:t> </w:t>
      </w:r>
      <w:r w:rsidRPr="003038BD">
        <w:rPr>
          <w:spacing w:val="30"/>
          <w:szCs w:val="18"/>
        </w:rPr>
        <w:t xml:space="preserve">[2013] </w:t>
      </w:r>
      <w:r w:rsidRPr="003038BD">
        <w:rPr>
          <w:spacing w:val="0"/>
          <w:szCs w:val="18"/>
        </w:rPr>
        <w:t>3 HKLRD 90</w:t>
      </w:r>
      <w:r w:rsidRPr="003038BD">
        <w:rPr>
          <w:spacing w:val="30"/>
          <w:szCs w:val="18"/>
        </w:rPr>
        <w:t>（終院民事上訴</w:t>
      </w:r>
      <w:r w:rsidRPr="003038BD">
        <w:rPr>
          <w:spacing w:val="30"/>
          <w:szCs w:val="18"/>
        </w:rPr>
        <w:t>2012</w:t>
      </w:r>
      <w:r w:rsidRPr="003038BD">
        <w:rPr>
          <w:spacing w:val="30"/>
          <w:szCs w:val="18"/>
        </w:rPr>
        <w:t>年第</w:t>
      </w:r>
      <w:r w:rsidRPr="003038BD">
        <w:rPr>
          <w:spacing w:val="30"/>
          <w:szCs w:val="18"/>
        </w:rPr>
        <w:t>4</w:t>
      </w:r>
      <w:r w:rsidRPr="003038BD">
        <w:rPr>
          <w:spacing w:val="30"/>
          <w:szCs w:val="18"/>
        </w:rPr>
        <w:t>號，</w:t>
      </w:r>
      <w:r w:rsidRPr="003038BD">
        <w:rPr>
          <w:spacing w:val="30"/>
          <w:szCs w:val="18"/>
        </w:rPr>
        <w:t>2013</w:t>
      </w:r>
      <w:r w:rsidRPr="003038BD">
        <w:rPr>
          <w:spacing w:val="30"/>
          <w:szCs w:val="18"/>
        </w:rPr>
        <w:t>年</w:t>
      </w:r>
      <w:r w:rsidRPr="003038BD">
        <w:rPr>
          <w:spacing w:val="30"/>
          <w:szCs w:val="18"/>
        </w:rPr>
        <w:t>5</w:t>
      </w:r>
      <w:r w:rsidRPr="003038BD">
        <w:rPr>
          <w:spacing w:val="30"/>
          <w:szCs w:val="18"/>
        </w:rPr>
        <w:t>月</w:t>
      </w:r>
      <w:r w:rsidRPr="003038BD">
        <w:rPr>
          <w:spacing w:val="30"/>
          <w:szCs w:val="18"/>
        </w:rPr>
        <w:t>13</w:t>
      </w:r>
      <w:r w:rsidRPr="003038BD">
        <w:rPr>
          <w:spacing w:val="30"/>
          <w:szCs w:val="18"/>
        </w:rPr>
        <w:t>日）案判決書</w:t>
      </w:r>
      <w:r w:rsidRPr="003038BD">
        <w:rPr>
          <w:rFonts w:hint="eastAsia"/>
        </w:rPr>
        <w:t>，第</w:t>
      </w:r>
      <w:r w:rsidRPr="003038BD">
        <w:rPr>
          <w:rFonts w:hint="eastAsia"/>
        </w:rPr>
        <w:t>127</w:t>
      </w:r>
      <w:r w:rsidRPr="003038BD">
        <w:rPr>
          <w:rFonts w:hint="eastAsia"/>
        </w:rPr>
        <w:t>及</w:t>
      </w:r>
      <w:r w:rsidRPr="003038BD">
        <w:rPr>
          <w:rFonts w:hint="eastAsia"/>
        </w:rPr>
        <w:t>128</w:t>
      </w:r>
      <w:r w:rsidRPr="003038BD">
        <w:rPr>
          <w:rFonts w:hint="eastAsia"/>
        </w:rPr>
        <w:t>段。</w:t>
      </w:r>
    </w:p>
  </w:footnote>
  <w:footnote w:id="16">
    <w:p w:rsidR="00647314" w:rsidRPr="003038BD" w:rsidRDefault="00647314">
      <w:pPr>
        <w:pStyle w:val="FootnoteText"/>
      </w:pPr>
      <w:r w:rsidRPr="003038BD">
        <w:rPr>
          <w:rStyle w:val="FootnoteReference"/>
          <w:rFonts w:ascii="Times New Roman" w:hAnsi="Times New Roman"/>
          <w:szCs w:val="18"/>
          <w:vertAlign w:val="baseline"/>
        </w:rPr>
        <w:footnoteRef/>
      </w:r>
      <w:r w:rsidRPr="003038BD">
        <w:t xml:space="preserve"> </w:t>
      </w:r>
      <w:r w:rsidRPr="003038BD">
        <w:rPr>
          <w:rFonts w:hint="eastAsia"/>
        </w:rPr>
        <w:tab/>
      </w:r>
      <w:r w:rsidRPr="003038BD">
        <w:rPr>
          <w:rFonts w:hint="eastAsia"/>
        </w:rPr>
        <w:t>工作小組理解，此研究領域的用語和其釋義正在不斷演變。不同的學者、組織和司法管轄區採用不同的用語形容包括變性人士在內的群體，例如“變性人士”</w:t>
      </w:r>
      <w:r w:rsidRPr="003038BD">
        <w:rPr>
          <w:rFonts w:ascii="新細明體" w:hAnsi="新細明體" w:hint="eastAsia"/>
        </w:rPr>
        <w:t>（</w:t>
      </w:r>
      <w:r w:rsidRPr="003038BD">
        <w:rPr>
          <w:rFonts w:hint="eastAsia"/>
          <w:spacing w:val="0"/>
        </w:rPr>
        <w:t>transsexual</w:t>
      </w:r>
      <w:r w:rsidRPr="003038BD">
        <w:rPr>
          <w:rFonts w:ascii="新細明體" w:hAnsi="新細明體" w:hint="eastAsia"/>
        </w:rPr>
        <w:t>）</w:t>
      </w:r>
      <w:r w:rsidRPr="003038BD">
        <w:rPr>
          <w:rFonts w:hint="eastAsia"/>
        </w:rPr>
        <w:t>、“跨性別人士”</w:t>
      </w:r>
      <w:r w:rsidRPr="003038BD">
        <w:rPr>
          <w:rFonts w:ascii="新細明體" w:hAnsi="新細明體" w:hint="eastAsia"/>
        </w:rPr>
        <w:t>（</w:t>
      </w:r>
      <w:r w:rsidRPr="003038BD">
        <w:rPr>
          <w:rFonts w:hint="eastAsia"/>
          <w:spacing w:val="0"/>
        </w:rPr>
        <w:t>transgender</w:t>
      </w:r>
      <w:r w:rsidRPr="003038BD">
        <w:rPr>
          <w:rFonts w:ascii="新細明體" w:hAnsi="新細明體" w:hint="eastAsia"/>
        </w:rPr>
        <w:t>）</w:t>
      </w:r>
      <w:r w:rsidRPr="003038BD">
        <w:rPr>
          <w:rFonts w:hint="eastAsia"/>
        </w:rPr>
        <w:t>和“跨界者”</w:t>
      </w:r>
      <w:r w:rsidRPr="003038BD">
        <w:rPr>
          <w:rFonts w:ascii="新細明體" w:hAnsi="新細明體" w:hint="eastAsia"/>
        </w:rPr>
        <w:t>（</w:t>
      </w:r>
      <w:r w:rsidRPr="003038BD">
        <w:rPr>
          <w:rFonts w:hint="eastAsia"/>
          <w:spacing w:val="0"/>
        </w:rPr>
        <w:t>trans</w:t>
      </w:r>
      <w:r w:rsidRPr="003038BD">
        <w:rPr>
          <w:rFonts w:ascii="新細明體" w:hAnsi="新細明體" w:hint="eastAsia"/>
        </w:rPr>
        <w:t>）</w:t>
      </w:r>
      <w:r w:rsidRPr="003038BD">
        <w:rPr>
          <w:rFonts w:hint="eastAsia"/>
        </w:rPr>
        <w:t>等。在不影響有關用語的不同涵義的情況下，本諮詢文件中提及的“變性人士”</w:t>
      </w:r>
      <w:r w:rsidRPr="003038BD">
        <w:rPr>
          <w:rFonts w:ascii="新細明體" w:hAnsi="新細明體" w:hint="eastAsia"/>
        </w:rPr>
        <w:t>（</w:t>
      </w:r>
      <w:r w:rsidRPr="003038BD">
        <w:rPr>
          <w:spacing w:val="0"/>
        </w:rPr>
        <w:t>transsexual</w:t>
      </w:r>
      <w:r w:rsidRPr="003038BD">
        <w:rPr>
          <w:rFonts w:ascii="新細明體" w:hAnsi="新細明體" w:hint="eastAsia"/>
        </w:rPr>
        <w:t>或</w:t>
      </w:r>
      <w:r w:rsidRPr="003038BD">
        <w:rPr>
          <w:spacing w:val="0"/>
        </w:rPr>
        <w:t>transsexual</w:t>
      </w:r>
      <w:r w:rsidRPr="003038BD">
        <w:t xml:space="preserve"> </w:t>
      </w:r>
      <w:r w:rsidRPr="003038BD">
        <w:rPr>
          <w:spacing w:val="0"/>
        </w:rPr>
        <w:t>person</w:t>
      </w:r>
      <w:r w:rsidRPr="003038BD">
        <w:rPr>
          <w:rFonts w:ascii="新細明體" w:hAnsi="新細明體" w:hint="eastAsia"/>
        </w:rPr>
        <w:t>）一</w:t>
      </w:r>
      <w:r w:rsidRPr="003038BD">
        <w:rPr>
          <w:rFonts w:hint="eastAsia"/>
        </w:rPr>
        <w:t>詞，除非文義另有所指，否則用來描述患上“易性症”</w:t>
      </w:r>
      <w:r w:rsidRPr="003038BD">
        <w:rPr>
          <w:rFonts w:ascii="新細明體" w:hAnsi="新細明體" w:hint="eastAsia"/>
        </w:rPr>
        <w:t>（</w:t>
      </w:r>
      <w:r w:rsidRPr="003038BD">
        <w:rPr>
          <w:rFonts w:hint="eastAsia"/>
          <w:spacing w:val="0"/>
        </w:rPr>
        <w:t>transsexualism</w:t>
      </w:r>
      <w:r w:rsidRPr="003038BD">
        <w:rPr>
          <w:rFonts w:ascii="新細明體" w:hAnsi="新細明體" w:hint="eastAsia"/>
        </w:rPr>
        <w:t>）</w:t>
      </w:r>
      <w:r w:rsidRPr="003038BD">
        <w:rPr>
          <w:rFonts w:hint="eastAsia"/>
        </w:rPr>
        <w:t>的人，而“易性症”的涵義是參照世界衞生組織的定義，該定義也被終審法院在</w:t>
      </w:r>
      <w:r w:rsidRPr="003038BD">
        <w:rPr>
          <w:i/>
          <w:spacing w:val="0"/>
        </w:rPr>
        <w:t>W</w:t>
      </w:r>
      <w:r w:rsidRPr="003038BD">
        <w:rPr>
          <w:rFonts w:hint="eastAsia"/>
        </w:rPr>
        <w:t>案採用。相對地，除非文義另有所指，否則在諮詢文件中提及的“跨性別人士”</w:t>
      </w:r>
      <w:r w:rsidRPr="003038BD">
        <w:rPr>
          <w:rFonts w:ascii="新細明體" w:hAnsi="新細明體" w:hint="eastAsia"/>
        </w:rPr>
        <w:t>（</w:t>
      </w:r>
      <w:r w:rsidRPr="003038BD">
        <w:rPr>
          <w:rFonts w:hint="eastAsia"/>
          <w:spacing w:val="0"/>
        </w:rPr>
        <w:t>transgender</w:t>
      </w:r>
      <w:r w:rsidRPr="003038BD">
        <w:rPr>
          <w:rFonts w:hint="eastAsia"/>
        </w:rPr>
        <w:t>或</w:t>
      </w:r>
      <w:r w:rsidRPr="003038BD">
        <w:rPr>
          <w:rFonts w:hint="eastAsia"/>
          <w:spacing w:val="0"/>
        </w:rPr>
        <w:t>transgender person</w:t>
      </w:r>
      <w:r w:rsidRPr="003038BD">
        <w:rPr>
          <w:rFonts w:ascii="新細明體" w:hAnsi="新細明體" w:hint="eastAsia"/>
        </w:rPr>
        <w:t>）</w:t>
      </w:r>
      <w:r w:rsidRPr="003038BD">
        <w:rPr>
          <w:rFonts w:hint="eastAsia"/>
        </w:rPr>
        <w:t>一詞所涵蓋的類別更廣，泛指那些以或渴望以異於出生時被指定的性別生活的人，無論他們有沒有意向通過醫療程序使其身體與他們所認同的性別相符。關於此領域用語的詳細討論，見諮詢文件第</w:t>
      </w:r>
      <w:r w:rsidRPr="003038BD">
        <w:rPr>
          <w:rFonts w:hint="eastAsia"/>
        </w:rPr>
        <w:t>1</w:t>
      </w:r>
      <w:r w:rsidRPr="003038BD">
        <w:rPr>
          <w:rFonts w:hint="eastAsia"/>
        </w:rPr>
        <w:t>章。</w:t>
      </w:r>
    </w:p>
  </w:footnote>
  <w:footnote w:id="17">
    <w:p w:rsidR="00647314" w:rsidRPr="003038BD" w:rsidRDefault="00647314">
      <w:pPr>
        <w:pStyle w:val="FootnoteText"/>
      </w:pPr>
      <w:r w:rsidRPr="003038BD">
        <w:rPr>
          <w:rStyle w:val="FootnoteReference"/>
          <w:rFonts w:ascii="Times New Roman" w:hAnsi="Times New Roman"/>
          <w:szCs w:val="18"/>
          <w:vertAlign w:val="baseline"/>
        </w:rPr>
        <w:footnoteRef/>
      </w:r>
      <w:r w:rsidRPr="003038BD">
        <w:rPr>
          <w:szCs w:val="18"/>
        </w:rPr>
        <w:t xml:space="preserve"> </w:t>
      </w:r>
      <w:r w:rsidRPr="003038BD">
        <w:rPr>
          <w:rFonts w:hint="eastAsia"/>
        </w:rPr>
        <w:tab/>
      </w:r>
      <w:r w:rsidRPr="003038BD">
        <w:rPr>
          <w:rFonts w:hint="eastAsia"/>
        </w:rPr>
        <w:t>有關性小眾在香港受歧視的事宜，政府於</w:t>
      </w:r>
      <w:r w:rsidRPr="003038BD">
        <w:rPr>
          <w:rFonts w:hint="eastAsia"/>
        </w:rPr>
        <w:t>2013</w:t>
      </w:r>
      <w:r w:rsidRPr="003038BD">
        <w:rPr>
          <w:rFonts w:hint="eastAsia"/>
        </w:rPr>
        <w:t>年成立了消除歧視性小眾諮詢小組考慮此等事宜。與該諮詢小組的工作有關的詳情在諮詢文件第</w:t>
      </w:r>
      <w:r w:rsidRPr="003038BD">
        <w:rPr>
          <w:rFonts w:hint="eastAsia"/>
        </w:rPr>
        <w:t>5</w:t>
      </w:r>
      <w:r w:rsidRPr="003038BD">
        <w:rPr>
          <w:rFonts w:hint="eastAsia"/>
        </w:rPr>
        <w:t>章述及。</w:t>
      </w:r>
    </w:p>
  </w:footnote>
  <w:footnote w:id="18">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w:t>
      </w:r>
      <w:r w:rsidRPr="003038BD">
        <w:rPr>
          <w:rFonts w:hint="eastAsia"/>
        </w:rPr>
        <w:t>2004</w:t>
      </w:r>
      <w:r w:rsidRPr="003038BD">
        <w:rPr>
          <w:rFonts w:hint="eastAsia"/>
        </w:rPr>
        <w:t>年性別承認法令》，第</w:t>
      </w:r>
      <w:r w:rsidRPr="003038BD">
        <w:rPr>
          <w:rFonts w:hint="eastAsia"/>
        </w:rPr>
        <w:t>2(1)</w:t>
      </w:r>
      <w:r w:rsidRPr="003038BD">
        <w:rPr>
          <w:rFonts w:hint="eastAsia"/>
        </w:rPr>
        <w:t>條。</w:t>
      </w:r>
    </w:p>
  </w:footnote>
  <w:footnote w:id="19">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在該等司法管轄區的性別承認制度中，仍有若干在醫療和個人地位限制以外的其他限制。例如，阿根廷、丹麥和愛爾蘭對申請者設下</w:t>
      </w:r>
      <w:r w:rsidRPr="003038BD">
        <w:rPr>
          <w:rFonts w:hint="eastAsia"/>
        </w:rPr>
        <w:t>18</w:t>
      </w:r>
      <w:r w:rsidRPr="003038BD">
        <w:rPr>
          <w:rFonts w:hint="eastAsia"/>
        </w:rPr>
        <w:t>歲的最低年齡限制，而丹麥規定</w:t>
      </w:r>
      <w:r w:rsidRPr="003038BD">
        <w:rPr>
          <w:rFonts w:hint="eastAsia"/>
        </w:rPr>
        <w:t>6</w:t>
      </w:r>
      <w:r w:rsidRPr="003038BD">
        <w:rPr>
          <w:rFonts w:hint="eastAsia"/>
        </w:rPr>
        <w:t>個月的相隔時間（自申請日起計），才確認在法律上更改性別的申請。</w:t>
      </w:r>
    </w:p>
  </w:footnote>
  <w:footnote w:id="20">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有關各種可能採用的性別承認制度</w:t>
      </w:r>
      <w:r w:rsidRPr="003038BD">
        <w:rPr>
          <w:rFonts w:ascii="新細明體" w:hAnsi="新細明體" w:hint="eastAsia"/>
        </w:rPr>
        <w:t>（例如究竟採用立法、</w:t>
      </w:r>
      <w:r w:rsidRPr="003038BD">
        <w:rPr>
          <w:rFonts w:hint="eastAsia"/>
          <w:szCs w:val="24"/>
        </w:rPr>
        <w:t>行政或司法形式的制度，還是混合這些模式的制度</w:t>
      </w:r>
      <w:r w:rsidRPr="003038BD">
        <w:rPr>
          <w:rFonts w:ascii="新細明體" w:hAnsi="新細明體" w:hint="eastAsia"/>
        </w:rPr>
        <w:t>），見諮詢文件第</w:t>
      </w:r>
      <w:r w:rsidRPr="003038BD">
        <w:rPr>
          <w:rFonts w:hint="eastAsia"/>
        </w:rPr>
        <w:t>8</w:t>
      </w:r>
      <w:r w:rsidRPr="003038BD">
        <w:rPr>
          <w:rFonts w:hint="eastAsia"/>
        </w:rPr>
        <w:t>章</w:t>
      </w:r>
      <w:r w:rsidRPr="003038BD">
        <w:rPr>
          <w:rFonts w:ascii="新細明體" w:hAnsi="新細明體" w:hint="eastAsia"/>
        </w:rPr>
        <w:t>的討論及下文第</w:t>
      </w:r>
      <w:r w:rsidRPr="003038BD">
        <w:t>92</w:t>
      </w:r>
      <w:r w:rsidRPr="003038BD">
        <w:rPr>
          <w:rFonts w:hint="eastAsia"/>
        </w:rPr>
        <w:t>至</w:t>
      </w:r>
      <w:r w:rsidRPr="003038BD">
        <w:t>104</w:t>
      </w:r>
      <w:r w:rsidRPr="003038BD">
        <w:rPr>
          <w:rFonts w:hint="eastAsia"/>
        </w:rPr>
        <w:t>段。</w:t>
      </w:r>
    </w:p>
  </w:footnote>
  <w:footnote w:id="21">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5</w:t>
      </w:r>
      <w:r w:rsidRPr="003038BD">
        <w:rPr>
          <w:rFonts w:hint="eastAsia"/>
        </w:rPr>
        <w:t>章</w:t>
      </w:r>
      <w:r w:rsidRPr="003038BD">
        <w:rPr>
          <w:rFonts w:ascii="新細明體" w:hAnsi="新細明體" w:hint="eastAsia"/>
        </w:rPr>
        <w:t>，第</w:t>
      </w:r>
      <w:r w:rsidRPr="003038BD">
        <w:rPr>
          <w:rFonts w:hint="eastAsia"/>
        </w:rPr>
        <w:t>5.5</w:t>
      </w:r>
      <w:r w:rsidRPr="003038BD">
        <w:rPr>
          <w:rFonts w:hint="eastAsia"/>
        </w:rPr>
        <w:t>至</w:t>
      </w:r>
      <w:r w:rsidRPr="003038BD">
        <w:rPr>
          <w:rFonts w:hint="eastAsia"/>
        </w:rPr>
        <w:t>5.12</w:t>
      </w:r>
      <w:r w:rsidRPr="003038BD">
        <w:rPr>
          <w:rFonts w:hint="eastAsia"/>
        </w:rPr>
        <w:t>段。</w:t>
      </w:r>
    </w:p>
  </w:footnote>
  <w:footnote w:id="22">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5</w:t>
      </w:r>
      <w:r w:rsidRPr="003038BD">
        <w:rPr>
          <w:rFonts w:hint="eastAsia"/>
        </w:rPr>
        <w:t>章</w:t>
      </w:r>
      <w:r w:rsidRPr="003038BD">
        <w:rPr>
          <w:rFonts w:ascii="新細明體" w:hAnsi="新細明體" w:hint="eastAsia"/>
        </w:rPr>
        <w:t>，第</w:t>
      </w:r>
      <w:r w:rsidRPr="003038BD">
        <w:rPr>
          <w:rFonts w:hint="eastAsia"/>
        </w:rPr>
        <w:t>5.13</w:t>
      </w:r>
      <w:r w:rsidRPr="003038BD">
        <w:rPr>
          <w:rFonts w:hint="eastAsia"/>
        </w:rPr>
        <w:t>至</w:t>
      </w:r>
      <w:r w:rsidRPr="003038BD">
        <w:rPr>
          <w:rFonts w:hint="eastAsia"/>
        </w:rPr>
        <w:t>5.17</w:t>
      </w:r>
      <w:r w:rsidRPr="003038BD">
        <w:rPr>
          <w:rFonts w:hint="eastAsia"/>
        </w:rPr>
        <w:t>段。</w:t>
      </w:r>
    </w:p>
  </w:footnote>
  <w:footnote w:id="23">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5</w:t>
      </w:r>
      <w:r w:rsidRPr="003038BD">
        <w:rPr>
          <w:rFonts w:hint="eastAsia"/>
        </w:rPr>
        <w:t>章</w:t>
      </w:r>
      <w:r w:rsidRPr="003038BD">
        <w:rPr>
          <w:rFonts w:ascii="新細明體" w:hAnsi="新細明體" w:hint="eastAsia"/>
        </w:rPr>
        <w:t>，第</w:t>
      </w:r>
      <w:r w:rsidRPr="003038BD">
        <w:rPr>
          <w:rFonts w:hint="eastAsia"/>
        </w:rPr>
        <w:t>5.18</w:t>
      </w:r>
      <w:r w:rsidRPr="003038BD">
        <w:rPr>
          <w:rFonts w:hint="eastAsia"/>
        </w:rPr>
        <w:t>至</w:t>
      </w:r>
      <w:r w:rsidRPr="003038BD">
        <w:rPr>
          <w:rFonts w:hint="eastAsia"/>
        </w:rPr>
        <w:t>5.27</w:t>
      </w:r>
      <w:r w:rsidRPr="003038BD">
        <w:rPr>
          <w:rFonts w:hint="eastAsia"/>
        </w:rPr>
        <w:t>段。</w:t>
      </w:r>
    </w:p>
  </w:footnote>
  <w:footnote w:id="24">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5</w:t>
      </w:r>
      <w:r w:rsidRPr="003038BD">
        <w:rPr>
          <w:rFonts w:hint="eastAsia"/>
        </w:rPr>
        <w:t>章</w:t>
      </w:r>
      <w:r w:rsidRPr="003038BD">
        <w:rPr>
          <w:rFonts w:ascii="新細明體" w:hAnsi="新細明體" w:hint="eastAsia"/>
        </w:rPr>
        <w:t>，第</w:t>
      </w:r>
      <w:r w:rsidRPr="003038BD">
        <w:rPr>
          <w:rFonts w:hint="eastAsia"/>
        </w:rPr>
        <w:t>5.28</w:t>
      </w:r>
      <w:r w:rsidRPr="003038BD">
        <w:rPr>
          <w:rFonts w:hint="eastAsia"/>
        </w:rPr>
        <w:t>至</w:t>
      </w:r>
      <w:r w:rsidRPr="003038BD">
        <w:rPr>
          <w:rFonts w:hint="eastAsia"/>
        </w:rPr>
        <w:t>5.30</w:t>
      </w:r>
      <w:r w:rsidRPr="003038BD">
        <w:rPr>
          <w:rFonts w:hint="eastAsia"/>
        </w:rPr>
        <w:t>段。</w:t>
      </w:r>
    </w:p>
  </w:footnote>
  <w:footnote w:id="25">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5</w:t>
      </w:r>
      <w:r w:rsidRPr="003038BD">
        <w:rPr>
          <w:rFonts w:hint="eastAsia"/>
        </w:rPr>
        <w:t>章</w:t>
      </w:r>
      <w:r w:rsidRPr="003038BD">
        <w:rPr>
          <w:rFonts w:ascii="新細明體" w:hAnsi="新細明體" w:hint="eastAsia"/>
        </w:rPr>
        <w:t>，第</w:t>
      </w:r>
      <w:r w:rsidRPr="003038BD">
        <w:rPr>
          <w:rFonts w:hint="eastAsia"/>
        </w:rPr>
        <w:t>5.31</w:t>
      </w:r>
      <w:r w:rsidRPr="003038BD">
        <w:rPr>
          <w:rFonts w:hint="eastAsia"/>
        </w:rPr>
        <w:t>至</w:t>
      </w:r>
      <w:r w:rsidRPr="003038BD">
        <w:rPr>
          <w:rFonts w:hint="eastAsia"/>
        </w:rPr>
        <w:t>5.32</w:t>
      </w:r>
      <w:r w:rsidRPr="003038BD">
        <w:rPr>
          <w:rFonts w:hint="eastAsia"/>
        </w:rPr>
        <w:t>段。</w:t>
      </w:r>
    </w:p>
  </w:footnote>
  <w:footnote w:id="26">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5</w:t>
      </w:r>
      <w:r w:rsidRPr="003038BD">
        <w:rPr>
          <w:rFonts w:hint="eastAsia"/>
        </w:rPr>
        <w:t>章</w:t>
      </w:r>
      <w:r w:rsidRPr="003038BD">
        <w:rPr>
          <w:rFonts w:ascii="新細明體" w:hAnsi="新細明體" w:hint="eastAsia"/>
        </w:rPr>
        <w:t>，第</w:t>
      </w:r>
      <w:r w:rsidRPr="003038BD">
        <w:rPr>
          <w:rFonts w:hint="eastAsia"/>
        </w:rPr>
        <w:t>5.33</w:t>
      </w:r>
      <w:r w:rsidRPr="003038BD">
        <w:rPr>
          <w:rFonts w:hint="eastAsia"/>
        </w:rPr>
        <w:t>至</w:t>
      </w:r>
      <w:r w:rsidRPr="003038BD">
        <w:rPr>
          <w:rFonts w:hint="eastAsia"/>
        </w:rPr>
        <w:t>5.37</w:t>
      </w:r>
      <w:r w:rsidRPr="003038BD">
        <w:rPr>
          <w:rFonts w:hint="eastAsia"/>
        </w:rPr>
        <w:t>段。</w:t>
      </w:r>
    </w:p>
  </w:footnote>
  <w:footnote w:id="27">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5</w:t>
      </w:r>
      <w:r w:rsidRPr="003038BD">
        <w:rPr>
          <w:rFonts w:hint="eastAsia"/>
        </w:rPr>
        <w:t>章</w:t>
      </w:r>
      <w:r w:rsidRPr="003038BD">
        <w:rPr>
          <w:rFonts w:ascii="新細明體" w:hAnsi="新細明體" w:hint="eastAsia"/>
        </w:rPr>
        <w:t>，第</w:t>
      </w:r>
      <w:r w:rsidRPr="003038BD">
        <w:rPr>
          <w:rFonts w:hint="eastAsia"/>
        </w:rPr>
        <w:t>5.38</w:t>
      </w:r>
      <w:r w:rsidRPr="003038BD">
        <w:rPr>
          <w:rFonts w:hint="eastAsia"/>
        </w:rPr>
        <w:t>至</w:t>
      </w:r>
      <w:r w:rsidRPr="003038BD">
        <w:rPr>
          <w:rFonts w:hint="eastAsia"/>
        </w:rPr>
        <w:t>5.39</w:t>
      </w:r>
      <w:r w:rsidRPr="003038BD">
        <w:rPr>
          <w:rFonts w:hint="eastAsia"/>
        </w:rPr>
        <w:t>段。</w:t>
      </w:r>
    </w:p>
  </w:footnote>
  <w:footnote w:id="28">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5</w:t>
      </w:r>
      <w:r w:rsidRPr="003038BD">
        <w:rPr>
          <w:rFonts w:hint="eastAsia"/>
        </w:rPr>
        <w:t>章</w:t>
      </w:r>
      <w:r w:rsidRPr="003038BD">
        <w:rPr>
          <w:rFonts w:ascii="新細明體" w:hAnsi="新細明體" w:hint="eastAsia"/>
        </w:rPr>
        <w:t>，第</w:t>
      </w:r>
      <w:r w:rsidRPr="003038BD">
        <w:rPr>
          <w:rFonts w:hint="eastAsia"/>
        </w:rPr>
        <w:t>5.40</w:t>
      </w:r>
      <w:r w:rsidRPr="003038BD">
        <w:rPr>
          <w:rFonts w:hint="eastAsia"/>
        </w:rPr>
        <w:t>至</w:t>
      </w:r>
      <w:r w:rsidRPr="003038BD">
        <w:rPr>
          <w:rFonts w:hint="eastAsia"/>
        </w:rPr>
        <w:t>5.44</w:t>
      </w:r>
      <w:r w:rsidRPr="003038BD">
        <w:rPr>
          <w:rFonts w:hint="eastAsia"/>
        </w:rPr>
        <w:t>段。</w:t>
      </w:r>
    </w:p>
  </w:footnote>
  <w:footnote w:id="29">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5</w:t>
      </w:r>
      <w:r w:rsidRPr="003038BD">
        <w:rPr>
          <w:rFonts w:hint="eastAsia"/>
        </w:rPr>
        <w:t>章</w:t>
      </w:r>
      <w:r w:rsidRPr="003038BD">
        <w:rPr>
          <w:rFonts w:ascii="新細明體" w:hAnsi="新細明體" w:hint="eastAsia"/>
        </w:rPr>
        <w:t>，第</w:t>
      </w:r>
      <w:r w:rsidRPr="003038BD">
        <w:rPr>
          <w:rFonts w:hint="eastAsia"/>
        </w:rPr>
        <w:t>5.45</w:t>
      </w:r>
      <w:r w:rsidRPr="003038BD">
        <w:rPr>
          <w:rFonts w:hint="eastAsia"/>
        </w:rPr>
        <w:t>至</w:t>
      </w:r>
      <w:r w:rsidRPr="003038BD">
        <w:rPr>
          <w:rFonts w:hint="eastAsia"/>
        </w:rPr>
        <w:t>5.46</w:t>
      </w:r>
      <w:r w:rsidRPr="003038BD">
        <w:rPr>
          <w:rFonts w:hint="eastAsia"/>
        </w:rPr>
        <w:t>段。</w:t>
      </w:r>
    </w:p>
  </w:footnote>
  <w:footnote w:id="30">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5</w:t>
      </w:r>
      <w:r w:rsidRPr="003038BD">
        <w:rPr>
          <w:rFonts w:hint="eastAsia"/>
        </w:rPr>
        <w:t>章</w:t>
      </w:r>
      <w:r w:rsidRPr="003038BD">
        <w:rPr>
          <w:rFonts w:ascii="新細明體" w:hAnsi="新細明體" w:hint="eastAsia"/>
        </w:rPr>
        <w:t>，第</w:t>
      </w:r>
      <w:r w:rsidRPr="003038BD">
        <w:rPr>
          <w:rFonts w:hint="eastAsia"/>
        </w:rPr>
        <w:t>5.47</w:t>
      </w:r>
      <w:r w:rsidRPr="003038BD">
        <w:rPr>
          <w:rFonts w:hint="eastAsia"/>
        </w:rPr>
        <w:t>至</w:t>
      </w:r>
      <w:r w:rsidRPr="003038BD">
        <w:rPr>
          <w:rFonts w:hint="eastAsia"/>
        </w:rPr>
        <w:t>5.49</w:t>
      </w:r>
      <w:r w:rsidRPr="003038BD">
        <w:rPr>
          <w:rFonts w:hint="eastAsia"/>
        </w:rPr>
        <w:t>段。</w:t>
      </w:r>
    </w:p>
  </w:footnote>
  <w:footnote w:id="31">
    <w:p w:rsidR="00647314" w:rsidRPr="003038BD" w:rsidRDefault="0064731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諮詢議題</w:t>
      </w:r>
      <w:r w:rsidRPr="003038BD">
        <w:rPr>
          <w:rFonts w:hint="eastAsia"/>
        </w:rPr>
        <w:t>1</w:t>
      </w:r>
      <w:r w:rsidRPr="003038BD">
        <w:rPr>
          <w:rFonts w:hint="eastAsia"/>
        </w:rPr>
        <w:t>：見諮詢文件第</w:t>
      </w:r>
      <w:r w:rsidRPr="003038BD">
        <w:rPr>
          <w:rFonts w:hint="eastAsia"/>
        </w:rPr>
        <w:t>5</w:t>
      </w:r>
      <w:r w:rsidRPr="003038BD">
        <w:rPr>
          <w:rFonts w:hint="eastAsia"/>
        </w:rPr>
        <w:t>章第</w:t>
      </w:r>
      <w:r w:rsidRPr="003038BD">
        <w:rPr>
          <w:rFonts w:hint="eastAsia"/>
        </w:rPr>
        <w:t>5.49</w:t>
      </w:r>
      <w:r w:rsidRPr="003038BD">
        <w:rPr>
          <w:rFonts w:hint="eastAsia"/>
        </w:rPr>
        <w:t>段之後的段落；諮詢文件第</w:t>
      </w:r>
      <w:r w:rsidRPr="003038BD">
        <w:rPr>
          <w:rFonts w:hint="eastAsia"/>
        </w:rPr>
        <w:t>10</w:t>
      </w:r>
      <w:r w:rsidRPr="003038BD">
        <w:rPr>
          <w:rFonts w:hint="eastAsia"/>
        </w:rPr>
        <w:t>章，第</w:t>
      </w:r>
      <w:r w:rsidRPr="003038BD">
        <w:rPr>
          <w:rFonts w:hint="eastAsia"/>
        </w:rPr>
        <w:t>2</w:t>
      </w:r>
      <w:r w:rsidR="00CB6351">
        <w:rPr>
          <w:rFonts w:hint="eastAsia"/>
        </w:rPr>
        <w:t>5</w:t>
      </w:r>
      <w:r w:rsidR="00740C09">
        <w:rPr>
          <w:rFonts w:hint="eastAsia"/>
        </w:rPr>
        <w:t>5</w:t>
      </w:r>
      <w:r w:rsidRPr="003038BD">
        <w:rPr>
          <w:rFonts w:hint="eastAsia"/>
        </w:rPr>
        <w:t>頁；以及本摘要附件，第</w:t>
      </w:r>
      <w:r w:rsidRPr="003038BD">
        <w:rPr>
          <w:rFonts w:hint="eastAsia"/>
        </w:rPr>
        <w:t>2</w:t>
      </w:r>
      <w:r w:rsidR="00FB5EC4">
        <w:rPr>
          <w:rFonts w:hint="eastAsia"/>
        </w:rPr>
        <w:t>8</w:t>
      </w:r>
      <w:r w:rsidRPr="003038BD">
        <w:rPr>
          <w:rFonts w:hint="eastAsia"/>
        </w:rPr>
        <w:t>頁。</w:t>
      </w:r>
    </w:p>
  </w:footnote>
  <w:footnote w:id="32">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hint="eastAsia"/>
        </w:rPr>
        <w:t>章</w:t>
      </w:r>
      <w:r w:rsidRPr="003038BD">
        <w:rPr>
          <w:rFonts w:ascii="新細明體" w:hAnsi="新細明體" w:hint="eastAsia"/>
        </w:rPr>
        <w:t>，第</w:t>
      </w:r>
      <w:r w:rsidRPr="003038BD">
        <w:rPr>
          <w:rFonts w:hint="eastAsia"/>
        </w:rPr>
        <w:t>6.3</w:t>
      </w:r>
      <w:r w:rsidRPr="003038BD">
        <w:rPr>
          <w:rFonts w:hint="eastAsia"/>
        </w:rPr>
        <w:t>至</w:t>
      </w:r>
      <w:r w:rsidRPr="003038BD">
        <w:rPr>
          <w:rFonts w:hint="eastAsia"/>
        </w:rPr>
        <w:t>6.5</w:t>
      </w:r>
      <w:r w:rsidRPr="003038BD">
        <w:rPr>
          <w:rFonts w:hint="eastAsia"/>
        </w:rPr>
        <w:t>段。</w:t>
      </w:r>
    </w:p>
  </w:footnote>
  <w:footnote w:id="33">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hint="eastAsia"/>
        </w:rPr>
        <w:t>章</w:t>
      </w:r>
      <w:r w:rsidRPr="003038BD">
        <w:rPr>
          <w:rFonts w:ascii="新細明體" w:hAnsi="新細明體" w:hint="eastAsia"/>
        </w:rPr>
        <w:t>，第</w:t>
      </w:r>
      <w:r w:rsidRPr="003038BD">
        <w:rPr>
          <w:rFonts w:hint="eastAsia"/>
        </w:rPr>
        <w:t>6.6</w:t>
      </w:r>
      <w:r w:rsidRPr="003038BD">
        <w:rPr>
          <w:rFonts w:hint="eastAsia"/>
        </w:rPr>
        <w:t>至</w:t>
      </w:r>
      <w:r w:rsidRPr="003038BD">
        <w:rPr>
          <w:rFonts w:hint="eastAsia"/>
        </w:rPr>
        <w:t>6.7</w:t>
      </w:r>
      <w:r w:rsidRPr="003038BD">
        <w:rPr>
          <w:rFonts w:hint="eastAsia"/>
        </w:rPr>
        <w:t>段。</w:t>
      </w:r>
    </w:p>
  </w:footnote>
  <w:footnote w:id="34">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hint="eastAsia"/>
        </w:rPr>
        <w:t>章</w:t>
      </w:r>
      <w:r w:rsidRPr="003038BD">
        <w:rPr>
          <w:rFonts w:ascii="新細明體" w:hAnsi="新細明體" w:hint="eastAsia"/>
        </w:rPr>
        <w:t>，第</w:t>
      </w:r>
      <w:r w:rsidRPr="003038BD">
        <w:rPr>
          <w:rFonts w:hint="eastAsia"/>
        </w:rPr>
        <w:t>6.8</w:t>
      </w:r>
      <w:r w:rsidRPr="003038BD">
        <w:rPr>
          <w:rFonts w:hint="eastAsia"/>
        </w:rPr>
        <w:t>段。</w:t>
      </w:r>
    </w:p>
  </w:footnote>
  <w:footnote w:id="35">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hint="eastAsia"/>
        </w:rPr>
        <w:t>章</w:t>
      </w:r>
      <w:r w:rsidRPr="003038BD">
        <w:rPr>
          <w:rFonts w:ascii="新細明體" w:hAnsi="新細明體" w:hint="eastAsia"/>
        </w:rPr>
        <w:t>，第</w:t>
      </w:r>
      <w:r w:rsidRPr="003038BD">
        <w:rPr>
          <w:rFonts w:hint="eastAsia"/>
        </w:rPr>
        <w:t>6.9</w:t>
      </w:r>
      <w:r w:rsidRPr="003038BD">
        <w:rPr>
          <w:rFonts w:hint="eastAsia"/>
        </w:rPr>
        <w:t>至</w:t>
      </w:r>
      <w:r w:rsidRPr="003038BD">
        <w:rPr>
          <w:rFonts w:hint="eastAsia"/>
        </w:rPr>
        <w:t>6.11</w:t>
      </w:r>
      <w:r w:rsidRPr="003038BD">
        <w:rPr>
          <w:rFonts w:hint="eastAsia"/>
        </w:rPr>
        <w:t>段。</w:t>
      </w:r>
    </w:p>
  </w:footnote>
  <w:footnote w:id="36">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hint="eastAsia"/>
        </w:rPr>
        <w:t>章</w:t>
      </w:r>
      <w:r w:rsidRPr="003038BD">
        <w:rPr>
          <w:rFonts w:ascii="新細明體" w:hAnsi="新細明體" w:hint="eastAsia"/>
        </w:rPr>
        <w:t>，第</w:t>
      </w:r>
      <w:r w:rsidRPr="003038BD">
        <w:rPr>
          <w:rFonts w:hint="eastAsia"/>
        </w:rPr>
        <w:t>6.12</w:t>
      </w:r>
      <w:r w:rsidRPr="003038BD">
        <w:rPr>
          <w:rFonts w:hint="eastAsia"/>
        </w:rPr>
        <w:t>至</w:t>
      </w:r>
      <w:r w:rsidRPr="003038BD">
        <w:rPr>
          <w:rFonts w:hint="eastAsia"/>
        </w:rPr>
        <w:t>6.13</w:t>
      </w:r>
      <w:r w:rsidRPr="003038BD">
        <w:rPr>
          <w:rFonts w:hint="eastAsia"/>
        </w:rPr>
        <w:t>段。</w:t>
      </w:r>
    </w:p>
  </w:footnote>
  <w:footnote w:id="37">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hint="eastAsia"/>
        </w:rPr>
        <w:t>章</w:t>
      </w:r>
      <w:r w:rsidRPr="003038BD">
        <w:rPr>
          <w:rFonts w:ascii="新細明體" w:hAnsi="新細明體" w:hint="eastAsia"/>
        </w:rPr>
        <w:t>，第</w:t>
      </w:r>
      <w:r w:rsidRPr="003038BD">
        <w:rPr>
          <w:rFonts w:hint="eastAsia"/>
        </w:rPr>
        <w:t>6.14</w:t>
      </w:r>
      <w:r w:rsidRPr="003038BD">
        <w:rPr>
          <w:rFonts w:hint="eastAsia"/>
        </w:rPr>
        <w:t>至</w:t>
      </w:r>
      <w:r w:rsidRPr="003038BD">
        <w:rPr>
          <w:rFonts w:hint="eastAsia"/>
        </w:rPr>
        <w:t>6.18</w:t>
      </w:r>
      <w:r w:rsidRPr="003038BD">
        <w:rPr>
          <w:rFonts w:hint="eastAsia"/>
        </w:rPr>
        <w:t>段。</w:t>
      </w:r>
    </w:p>
  </w:footnote>
  <w:footnote w:id="38">
    <w:p w:rsidR="00647314" w:rsidRPr="003038BD" w:rsidRDefault="00647314">
      <w:pPr>
        <w:pStyle w:val="FootnoteText"/>
      </w:pPr>
      <w:r w:rsidRPr="003038BD">
        <w:rPr>
          <w:rStyle w:val="FootnoteReference"/>
          <w:rFonts w:ascii="Times New Roman" w:hAnsi="Times New Roman"/>
          <w:vertAlign w:val="baseline"/>
        </w:rPr>
        <w:footnoteRef/>
      </w:r>
      <w:r w:rsidRPr="003038BD">
        <w:rPr>
          <w:rFonts w:hint="eastAsia"/>
        </w:rPr>
        <w:tab/>
      </w:r>
      <w:r w:rsidRPr="003038BD">
        <w:rPr>
          <w:rFonts w:ascii="新細明體" w:hAnsi="新細明體" w:hint="eastAsia"/>
        </w:rPr>
        <w:t>見諮詢文件第</w:t>
      </w:r>
      <w:r w:rsidRPr="003038BD">
        <w:rPr>
          <w:rFonts w:hint="eastAsia"/>
        </w:rPr>
        <w:t>6</w:t>
      </w:r>
      <w:r w:rsidRPr="003038BD">
        <w:rPr>
          <w:rFonts w:hint="eastAsia"/>
        </w:rPr>
        <w:t>章</w:t>
      </w:r>
      <w:r w:rsidRPr="003038BD">
        <w:rPr>
          <w:rFonts w:ascii="新細明體" w:hAnsi="新細明體" w:hint="eastAsia"/>
        </w:rPr>
        <w:t>，第</w:t>
      </w:r>
      <w:r w:rsidRPr="003038BD">
        <w:rPr>
          <w:rFonts w:hint="eastAsia"/>
        </w:rPr>
        <w:t>6.19</w:t>
      </w:r>
      <w:r w:rsidRPr="003038BD">
        <w:rPr>
          <w:rFonts w:hint="eastAsia"/>
        </w:rPr>
        <w:t>至</w:t>
      </w:r>
      <w:r w:rsidRPr="003038BD">
        <w:rPr>
          <w:rFonts w:hint="eastAsia"/>
        </w:rPr>
        <w:t>6.25</w:t>
      </w:r>
      <w:r w:rsidRPr="003038BD">
        <w:rPr>
          <w:rFonts w:hint="eastAsia"/>
        </w:rPr>
        <w:t>段。</w:t>
      </w:r>
    </w:p>
  </w:footnote>
  <w:footnote w:id="39">
    <w:p w:rsidR="00647314" w:rsidRPr="003038BD" w:rsidRDefault="00647314" w:rsidP="00114D94">
      <w:pPr>
        <w:pStyle w:val="FootnoteText"/>
      </w:pPr>
      <w:r w:rsidRPr="003038BD">
        <w:rPr>
          <w:rStyle w:val="FootnoteReference"/>
          <w:rFonts w:ascii="Times New Roman" w:hAnsi="Times New Roman"/>
          <w:szCs w:val="18"/>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hint="eastAsia"/>
        </w:rPr>
        <w:t>章</w:t>
      </w:r>
      <w:r w:rsidRPr="003038BD">
        <w:rPr>
          <w:rFonts w:ascii="新細明體" w:hAnsi="新細明體" w:hint="eastAsia"/>
        </w:rPr>
        <w:t>，第</w:t>
      </w:r>
      <w:r w:rsidRPr="003038BD">
        <w:rPr>
          <w:rFonts w:hint="eastAsia"/>
        </w:rPr>
        <w:t>6.19</w:t>
      </w:r>
      <w:r w:rsidRPr="003038BD">
        <w:rPr>
          <w:rFonts w:hint="eastAsia"/>
        </w:rPr>
        <w:t>至</w:t>
      </w:r>
      <w:r w:rsidRPr="003038BD">
        <w:rPr>
          <w:rFonts w:hint="eastAsia"/>
        </w:rPr>
        <w:t>6.20</w:t>
      </w:r>
      <w:r w:rsidRPr="003038BD">
        <w:rPr>
          <w:rFonts w:hint="eastAsia"/>
        </w:rPr>
        <w:t>段。</w:t>
      </w:r>
    </w:p>
  </w:footnote>
  <w:footnote w:id="40">
    <w:p w:rsidR="00647314" w:rsidRPr="003038BD" w:rsidRDefault="00647314" w:rsidP="00114D94">
      <w:pPr>
        <w:pStyle w:val="FootnoteText"/>
      </w:pPr>
      <w:r w:rsidRPr="003038BD">
        <w:rPr>
          <w:rStyle w:val="FootnoteReference"/>
          <w:rFonts w:ascii="Times New Roman" w:hAnsi="Times New Roman"/>
          <w:szCs w:val="18"/>
          <w:vertAlign w:val="baseline"/>
        </w:rPr>
        <w:footnoteRef/>
      </w:r>
      <w:r w:rsidRPr="003038BD">
        <w:rPr>
          <w:szCs w:val="18"/>
        </w:rPr>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hint="eastAsia"/>
        </w:rPr>
        <w:t>章</w:t>
      </w:r>
      <w:r w:rsidRPr="003038BD">
        <w:rPr>
          <w:rFonts w:ascii="新細明體" w:hAnsi="新細明體" w:hint="eastAsia"/>
        </w:rPr>
        <w:t>，第</w:t>
      </w:r>
      <w:r w:rsidRPr="003038BD">
        <w:rPr>
          <w:rFonts w:hint="eastAsia"/>
        </w:rPr>
        <w:t>6.21</w:t>
      </w:r>
      <w:r w:rsidRPr="003038BD">
        <w:rPr>
          <w:rFonts w:hint="eastAsia"/>
        </w:rPr>
        <w:t>段。</w:t>
      </w:r>
    </w:p>
  </w:footnote>
  <w:footnote w:id="41">
    <w:p w:rsidR="00647314" w:rsidRPr="003038BD" w:rsidRDefault="00647314" w:rsidP="00114D94">
      <w:pPr>
        <w:pStyle w:val="FootnoteText"/>
      </w:pPr>
      <w:r w:rsidRPr="003038BD">
        <w:rPr>
          <w:rStyle w:val="FootnoteReference"/>
          <w:rFonts w:ascii="Times New Roman" w:hAnsi="Times New Roman"/>
          <w:szCs w:val="18"/>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hint="eastAsia"/>
        </w:rPr>
        <w:t>章</w:t>
      </w:r>
      <w:r w:rsidRPr="003038BD">
        <w:rPr>
          <w:rFonts w:ascii="新細明體" w:hAnsi="新細明體" w:hint="eastAsia"/>
        </w:rPr>
        <w:t>，第</w:t>
      </w:r>
      <w:r w:rsidRPr="003038BD">
        <w:rPr>
          <w:rFonts w:hint="eastAsia"/>
        </w:rPr>
        <w:t>6.2</w:t>
      </w:r>
      <w:r w:rsidR="006B509D">
        <w:t>2</w:t>
      </w:r>
      <w:r w:rsidRPr="003038BD">
        <w:rPr>
          <w:rFonts w:hint="eastAsia"/>
        </w:rPr>
        <w:t>段。</w:t>
      </w:r>
    </w:p>
  </w:footnote>
  <w:footnote w:id="42">
    <w:p w:rsidR="00647314" w:rsidRPr="003038BD" w:rsidRDefault="00647314" w:rsidP="00114D94">
      <w:pPr>
        <w:pStyle w:val="FootnoteText"/>
      </w:pPr>
      <w:r w:rsidRPr="003038BD">
        <w:rPr>
          <w:rStyle w:val="FootnoteReference"/>
          <w:rFonts w:ascii="Times New Roman" w:hAnsi="Times New Roman"/>
          <w:szCs w:val="18"/>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hint="eastAsia"/>
        </w:rPr>
        <w:t>章</w:t>
      </w:r>
      <w:r w:rsidRPr="003038BD">
        <w:rPr>
          <w:rFonts w:ascii="新細明體" w:hAnsi="新細明體" w:hint="eastAsia"/>
        </w:rPr>
        <w:t>，第</w:t>
      </w:r>
      <w:r w:rsidRPr="003038BD">
        <w:rPr>
          <w:rFonts w:hint="eastAsia"/>
        </w:rPr>
        <w:t>6.24</w:t>
      </w:r>
      <w:r w:rsidRPr="003038BD">
        <w:rPr>
          <w:rFonts w:hint="eastAsia"/>
        </w:rPr>
        <w:t>段。</w:t>
      </w:r>
    </w:p>
  </w:footnote>
  <w:footnote w:id="43">
    <w:p w:rsidR="00647314" w:rsidRPr="003038BD" w:rsidRDefault="00647314" w:rsidP="00114D94">
      <w:pPr>
        <w:pStyle w:val="FootnoteText"/>
      </w:pPr>
      <w:r w:rsidRPr="003038BD">
        <w:rPr>
          <w:rStyle w:val="FootnoteReference"/>
          <w:rFonts w:ascii="Times New Roman" w:hAnsi="Times New Roman"/>
          <w:szCs w:val="18"/>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hint="eastAsia"/>
        </w:rPr>
        <w:t>章</w:t>
      </w:r>
      <w:r w:rsidRPr="003038BD">
        <w:rPr>
          <w:rFonts w:ascii="新細明體" w:hAnsi="新細明體" w:hint="eastAsia"/>
        </w:rPr>
        <w:t>，第</w:t>
      </w:r>
      <w:r w:rsidRPr="003038BD">
        <w:rPr>
          <w:rFonts w:hint="eastAsia"/>
        </w:rPr>
        <w:t>6.25</w:t>
      </w:r>
      <w:r w:rsidRPr="003038BD">
        <w:rPr>
          <w:rFonts w:hint="eastAsia"/>
        </w:rPr>
        <w:t>段。</w:t>
      </w:r>
    </w:p>
  </w:footnote>
  <w:footnote w:id="44">
    <w:p w:rsidR="00647314" w:rsidRPr="003038BD" w:rsidRDefault="00647314" w:rsidP="00114D94">
      <w:pPr>
        <w:pStyle w:val="FootnoteText"/>
      </w:pPr>
      <w:r w:rsidRPr="003038BD">
        <w:rPr>
          <w:rStyle w:val="FootnoteReference"/>
          <w:rFonts w:ascii="Times New Roman" w:hAnsi="Times New Roman"/>
          <w:szCs w:val="18"/>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hint="eastAsia"/>
        </w:rPr>
        <w:t>章</w:t>
      </w:r>
      <w:r w:rsidRPr="003038BD">
        <w:rPr>
          <w:rFonts w:ascii="新細明體" w:hAnsi="新細明體" w:hint="eastAsia"/>
        </w:rPr>
        <w:t>，第</w:t>
      </w:r>
      <w:r w:rsidRPr="003038BD">
        <w:rPr>
          <w:rFonts w:hint="eastAsia"/>
        </w:rPr>
        <w:t>6.26</w:t>
      </w:r>
      <w:r w:rsidRPr="003038BD">
        <w:rPr>
          <w:rFonts w:hint="eastAsia"/>
        </w:rPr>
        <w:t>至</w:t>
      </w:r>
      <w:r w:rsidRPr="003038BD">
        <w:rPr>
          <w:rFonts w:hint="eastAsia"/>
        </w:rPr>
        <w:t>6.32</w:t>
      </w:r>
      <w:r w:rsidRPr="003038BD">
        <w:rPr>
          <w:rFonts w:hint="eastAsia"/>
        </w:rPr>
        <w:t>段。</w:t>
      </w:r>
    </w:p>
  </w:footnote>
  <w:footnote w:id="45">
    <w:p w:rsidR="00647314" w:rsidRPr="003038BD" w:rsidRDefault="00647314" w:rsidP="00114D94">
      <w:pPr>
        <w:pStyle w:val="FootnoteText"/>
      </w:pPr>
      <w:r w:rsidRPr="003038BD">
        <w:rPr>
          <w:rStyle w:val="FootnoteReference"/>
          <w:rFonts w:ascii="Times New Roman" w:hAnsi="Times New Roman"/>
          <w:szCs w:val="18"/>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6.26</w:t>
      </w:r>
      <w:r w:rsidRPr="003038BD">
        <w:rPr>
          <w:rFonts w:hint="eastAsia"/>
        </w:rPr>
        <w:t>段。</w:t>
      </w:r>
    </w:p>
  </w:footnote>
  <w:footnote w:id="46">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6.27</w:t>
      </w:r>
      <w:r w:rsidRPr="003038BD">
        <w:rPr>
          <w:rFonts w:hint="eastAsia"/>
        </w:rPr>
        <w:t>至</w:t>
      </w:r>
      <w:r w:rsidRPr="003038BD">
        <w:rPr>
          <w:rFonts w:hint="eastAsia"/>
        </w:rPr>
        <w:t>6.28</w:t>
      </w:r>
      <w:r w:rsidRPr="003038BD">
        <w:rPr>
          <w:rFonts w:hint="eastAsia"/>
        </w:rPr>
        <w:t>段。</w:t>
      </w:r>
    </w:p>
  </w:footnote>
  <w:footnote w:id="47">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6.29</w:t>
      </w:r>
      <w:r w:rsidRPr="003038BD">
        <w:rPr>
          <w:rFonts w:hint="eastAsia"/>
        </w:rPr>
        <w:t>至</w:t>
      </w:r>
      <w:r w:rsidRPr="003038BD">
        <w:rPr>
          <w:rFonts w:hint="eastAsia"/>
        </w:rPr>
        <w:t>6.31</w:t>
      </w:r>
      <w:r w:rsidRPr="003038BD">
        <w:rPr>
          <w:rFonts w:hint="eastAsia"/>
        </w:rPr>
        <w:t>段。</w:t>
      </w:r>
    </w:p>
  </w:footnote>
  <w:footnote w:id="48">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6.29</w:t>
      </w:r>
      <w:r w:rsidRPr="003038BD">
        <w:rPr>
          <w:rFonts w:hint="eastAsia"/>
        </w:rPr>
        <w:t>至</w:t>
      </w:r>
      <w:r w:rsidRPr="003038BD">
        <w:rPr>
          <w:rFonts w:hint="eastAsia"/>
        </w:rPr>
        <w:t>6.31</w:t>
      </w:r>
      <w:r w:rsidRPr="003038BD">
        <w:rPr>
          <w:rFonts w:hint="eastAsia"/>
        </w:rPr>
        <w:t>段。</w:t>
      </w:r>
    </w:p>
  </w:footnote>
  <w:footnote w:id="49">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6.32</w:t>
      </w:r>
      <w:r w:rsidRPr="003038BD">
        <w:rPr>
          <w:rFonts w:hint="eastAsia"/>
        </w:rPr>
        <w:t>段。</w:t>
      </w:r>
    </w:p>
  </w:footnote>
  <w:footnote w:id="50">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6.36</w:t>
      </w:r>
      <w:r w:rsidRPr="003038BD">
        <w:rPr>
          <w:rFonts w:hint="eastAsia"/>
        </w:rPr>
        <w:t>至</w:t>
      </w:r>
      <w:r w:rsidRPr="003038BD">
        <w:rPr>
          <w:rFonts w:hint="eastAsia"/>
        </w:rPr>
        <w:t>6.40</w:t>
      </w:r>
      <w:r w:rsidRPr="003038BD">
        <w:rPr>
          <w:rFonts w:hint="eastAsia"/>
        </w:rPr>
        <w:t>段。</w:t>
      </w:r>
    </w:p>
  </w:footnote>
  <w:footnote w:id="51">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6.41</w:t>
      </w:r>
      <w:r w:rsidRPr="003038BD">
        <w:rPr>
          <w:rFonts w:hint="eastAsia"/>
        </w:rPr>
        <w:t>至</w:t>
      </w:r>
      <w:r w:rsidRPr="003038BD">
        <w:rPr>
          <w:rFonts w:hint="eastAsia"/>
        </w:rPr>
        <w:t>6.45</w:t>
      </w:r>
      <w:r w:rsidRPr="003038BD">
        <w:rPr>
          <w:rFonts w:hint="eastAsia"/>
        </w:rPr>
        <w:t>段。</w:t>
      </w:r>
    </w:p>
  </w:footnote>
  <w:footnote w:id="52">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6.46</w:t>
      </w:r>
      <w:r w:rsidRPr="003038BD">
        <w:rPr>
          <w:rFonts w:hint="eastAsia"/>
        </w:rPr>
        <w:t>至</w:t>
      </w:r>
      <w:r w:rsidRPr="003038BD">
        <w:rPr>
          <w:rFonts w:hint="eastAsia"/>
        </w:rPr>
        <w:t>6.48</w:t>
      </w:r>
      <w:r w:rsidRPr="003038BD">
        <w:rPr>
          <w:rFonts w:hint="eastAsia"/>
        </w:rPr>
        <w:t>段。</w:t>
      </w:r>
    </w:p>
  </w:footnote>
  <w:footnote w:id="53">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6.49</w:t>
      </w:r>
      <w:r w:rsidRPr="003038BD">
        <w:rPr>
          <w:rFonts w:hint="eastAsia"/>
        </w:rPr>
        <w:t>至</w:t>
      </w:r>
      <w:r w:rsidRPr="003038BD">
        <w:rPr>
          <w:rFonts w:hint="eastAsia"/>
        </w:rPr>
        <w:t>6.50</w:t>
      </w:r>
      <w:r w:rsidRPr="003038BD">
        <w:rPr>
          <w:rFonts w:hint="eastAsia"/>
        </w:rPr>
        <w:t>段。</w:t>
      </w:r>
    </w:p>
  </w:footnote>
  <w:footnote w:id="54">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6.51</w:t>
      </w:r>
      <w:r w:rsidRPr="003038BD">
        <w:rPr>
          <w:rFonts w:hint="eastAsia"/>
        </w:rPr>
        <w:t>至</w:t>
      </w:r>
      <w:r w:rsidRPr="003038BD">
        <w:rPr>
          <w:rFonts w:hint="eastAsia"/>
        </w:rPr>
        <w:t>6.52</w:t>
      </w:r>
      <w:r w:rsidRPr="003038BD">
        <w:rPr>
          <w:rFonts w:hint="eastAsia"/>
        </w:rPr>
        <w:t>段。</w:t>
      </w:r>
    </w:p>
  </w:footnote>
  <w:footnote w:id="55">
    <w:p w:rsidR="00647314" w:rsidRPr="003038BD" w:rsidRDefault="00647314" w:rsidP="00114D94">
      <w:pPr>
        <w:pStyle w:val="FootnoteText"/>
      </w:pPr>
      <w:r w:rsidRPr="003038BD">
        <w:rPr>
          <w:rStyle w:val="FootnoteReference"/>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6.53</w:t>
      </w:r>
      <w:r w:rsidRPr="003038BD">
        <w:rPr>
          <w:rFonts w:hint="eastAsia"/>
        </w:rPr>
        <w:t>至</w:t>
      </w:r>
      <w:r w:rsidRPr="003038BD">
        <w:rPr>
          <w:rFonts w:hint="eastAsia"/>
        </w:rPr>
        <w:t>6.54</w:t>
      </w:r>
      <w:r w:rsidRPr="003038BD">
        <w:rPr>
          <w:rFonts w:hint="eastAsia"/>
        </w:rPr>
        <w:t>段。</w:t>
      </w:r>
    </w:p>
  </w:footnote>
  <w:footnote w:id="56">
    <w:p w:rsidR="00647314" w:rsidRPr="003038BD" w:rsidRDefault="00647314" w:rsidP="00114D94">
      <w:pPr>
        <w:pStyle w:val="FootnoteText"/>
      </w:pPr>
      <w:r w:rsidRPr="003038BD">
        <w:rPr>
          <w:rStyle w:val="FootnoteReference"/>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6.55</w:t>
      </w:r>
      <w:r w:rsidRPr="003038BD">
        <w:rPr>
          <w:rFonts w:hint="eastAsia"/>
        </w:rPr>
        <w:t>至</w:t>
      </w:r>
      <w:r w:rsidRPr="003038BD">
        <w:rPr>
          <w:rFonts w:hint="eastAsia"/>
        </w:rPr>
        <w:t>6.57</w:t>
      </w:r>
      <w:r w:rsidRPr="003038BD">
        <w:rPr>
          <w:rFonts w:hint="eastAsia"/>
        </w:rPr>
        <w:t>段。</w:t>
      </w:r>
    </w:p>
  </w:footnote>
  <w:footnote w:id="57">
    <w:p w:rsidR="00647314" w:rsidRPr="003038BD" w:rsidRDefault="00647314" w:rsidP="00114D94">
      <w:pPr>
        <w:pStyle w:val="FootnoteText"/>
      </w:pPr>
      <w:r w:rsidRPr="003038BD">
        <w:rPr>
          <w:rStyle w:val="FootnoteReference"/>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6.58</w:t>
      </w:r>
      <w:r w:rsidRPr="003038BD">
        <w:rPr>
          <w:rFonts w:hint="eastAsia"/>
        </w:rPr>
        <w:t>至</w:t>
      </w:r>
      <w:r w:rsidRPr="003038BD">
        <w:rPr>
          <w:rFonts w:hint="eastAsia"/>
        </w:rPr>
        <w:t>6.68</w:t>
      </w:r>
      <w:r w:rsidRPr="003038BD">
        <w:rPr>
          <w:rFonts w:hint="eastAsia"/>
        </w:rPr>
        <w:t>段。</w:t>
      </w:r>
    </w:p>
  </w:footnote>
  <w:footnote w:id="58">
    <w:p w:rsidR="00647314" w:rsidRPr="003038BD" w:rsidRDefault="00647314" w:rsidP="00114D94">
      <w:pPr>
        <w:pStyle w:val="FootnoteText"/>
      </w:pPr>
      <w:r w:rsidRPr="003038BD">
        <w:rPr>
          <w:rStyle w:val="FootnoteReference"/>
          <w:vertAlign w:val="baseline"/>
        </w:rPr>
        <w:footnoteRef/>
      </w:r>
      <w:r w:rsidRPr="003038BD">
        <w:t xml:space="preserve"> </w:t>
      </w:r>
      <w:r w:rsidRPr="003038BD">
        <w:rPr>
          <w:rFonts w:hint="eastAsia"/>
        </w:rPr>
        <w:tab/>
      </w:r>
      <w:r w:rsidRPr="003038BD">
        <w:rPr>
          <w:rFonts w:ascii="新細明體" w:hAnsi="新細明體" w:hint="eastAsia"/>
        </w:rPr>
        <w:t>諮詢文件附件</w:t>
      </w:r>
      <w:r w:rsidRPr="003038BD">
        <w:rPr>
          <w:rFonts w:hint="eastAsia"/>
          <w:spacing w:val="0"/>
        </w:rPr>
        <w:t>C</w:t>
      </w:r>
      <w:r w:rsidRPr="003038BD">
        <w:rPr>
          <w:rFonts w:ascii="新細明體" w:hAnsi="新細明體" w:hint="eastAsia"/>
        </w:rPr>
        <w:t>撮述了一些近期案例以作參考之用</w:t>
      </w:r>
      <w:r w:rsidRPr="003038BD">
        <w:rPr>
          <w:rFonts w:hint="eastAsia"/>
        </w:rPr>
        <w:t>。</w:t>
      </w:r>
    </w:p>
  </w:footnote>
  <w:footnote w:id="59">
    <w:p w:rsidR="00647314" w:rsidRPr="003038BD" w:rsidRDefault="00647314" w:rsidP="00114D94">
      <w:pPr>
        <w:pStyle w:val="FootnoteText"/>
      </w:pPr>
      <w:r w:rsidRPr="003038BD">
        <w:rPr>
          <w:rStyle w:val="FootnoteReference"/>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6.69</w:t>
      </w:r>
      <w:r w:rsidRPr="003038BD">
        <w:rPr>
          <w:rFonts w:hint="eastAsia"/>
        </w:rPr>
        <w:t>至</w:t>
      </w:r>
      <w:r w:rsidRPr="003038BD">
        <w:rPr>
          <w:rFonts w:hint="eastAsia"/>
        </w:rPr>
        <w:t>6.73</w:t>
      </w:r>
      <w:r w:rsidRPr="003038BD">
        <w:rPr>
          <w:rFonts w:hint="eastAsia"/>
        </w:rPr>
        <w:t>段。</w:t>
      </w:r>
    </w:p>
  </w:footnote>
  <w:footnote w:id="60">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6.74</w:t>
      </w:r>
      <w:r w:rsidRPr="003038BD">
        <w:rPr>
          <w:rFonts w:hint="eastAsia"/>
        </w:rPr>
        <w:t>至</w:t>
      </w:r>
      <w:r w:rsidRPr="003038BD">
        <w:rPr>
          <w:rFonts w:hint="eastAsia"/>
        </w:rPr>
        <w:t>6.82</w:t>
      </w:r>
      <w:r w:rsidRPr="003038BD">
        <w:rPr>
          <w:rFonts w:hint="eastAsia"/>
        </w:rPr>
        <w:t>段。</w:t>
      </w:r>
    </w:p>
  </w:footnote>
  <w:footnote w:id="61">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6.83</w:t>
      </w:r>
      <w:r w:rsidRPr="003038BD">
        <w:rPr>
          <w:rFonts w:hint="eastAsia"/>
        </w:rPr>
        <w:t>至</w:t>
      </w:r>
      <w:r w:rsidRPr="003038BD">
        <w:rPr>
          <w:rFonts w:hint="eastAsia"/>
        </w:rPr>
        <w:t>6.88</w:t>
      </w:r>
      <w:r w:rsidRPr="003038BD">
        <w:rPr>
          <w:rFonts w:hint="eastAsia"/>
        </w:rPr>
        <w:t>段。</w:t>
      </w:r>
    </w:p>
  </w:footnote>
  <w:footnote w:id="62">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見諮詢文件第</w:t>
      </w:r>
      <w:r w:rsidRPr="003038BD">
        <w:rPr>
          <w:rFonts w:hint="eastAsia"/>
        </w:rPr>
        <w:t>6</w:t>
      </w:r>
      <w:r w:rsidRPr="003038BD">
        <w:rPr>
          <w:rFonts w:ascii="新細明體" w:hAnsi="新細明體" w:hint="eastAsia"/>
        </w:rPr>
        <w:t>章，第</w:t>
      </w:r>
      <w:r w:rsidRPr="003038BD">
        <w:rPr>
          <w:rFonts w:hint="eastAsia"/>
        </w:rPr>
        <w:t>6.89</w:t>
      </w:r>
      <w:r w:rsidRPr="003038BD">
        <w:rPr>
          <w:rFonts w:hint="eastAsia"/>
        </w:rPr>
        <w:t>至</w:t>
      </w:r>
      <w:r w:rsidRPr="003038BD">
        <w:rPr>
          <w:rFonts w:hint="eastAsia"/>
        </w:rPr>
        <w:t>6.92</w:t>
      </w:r>
      <w:r w:rsidRPr="003038BD">
        <w:rPr>
          <w:rFonts w:hint="eastAsia"/>
        </w:rPr>
        <w:t>段。</w:t>
      </w:r>
    </w:p>
  </w:footnote>
  <w:footnote w:id="63">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諮詢議題</w:t>
      </w:r>
      <w:r w:rsidRPr="003038BD">
        <w:rPr>
          <w:rFonts w:hint="eastAsia"/>
        </w:rPr>
        <w:t>2</w:t>
      </w:r>
      <w:r w:rsidRPr="003038BD">
        <w:rPr>
          <w:rFonts w:hint="eastAsia"/>
        </w:rPr>
        <w:t>：見諮詢文件第</w:t>
      </w:r>
      <w:r w:rsidRPr="003038BD">
        <w:rPr>
          <w:rFonts w:hint="eastAsia"/>
        </w:rPr>
        <w:t>6</w:t>
      </w:r>
      <w:r w:rsidRPr="003038BD">
        <w:rPr>
          <w:rFonts w:hint="eastAsia"/>
        </w:rPr>
        <w:t>章第</w:t>
      </w:r>
      <w:r w:rsidRPr="003038BD">
        <w:rPr>
          <w:rFonts w:hint="eastAsia"/>
        </w:rPr>
        <w:t>6.18</w:t>
      </w:r>
      <w:r w:rsidRPr="003038BD">
        <w:rPr>
          <w:rFonts w:hint="eastAsia"/>
        </w:rPr>
        <w:t>段之後的段落；諮詢文件第</w:t>
      </w:r>
      <w:r w:rsidRPr="003038BD">
        <w:rPr>
          <w:rFonts w:hint="eastAsia"/>
        </w:rPr>
        <w:t>10</w:t>
      </w:r>
      <w:r w:rsidRPr="003038BD">
        <w:rPr>
          <w:rFonts w:hint="eastAsia"/>
        </w:rPr>
        <w:t>章，第</w:t>
      </w:r>
      <w:r w:rsidRPr="003038BD">
        <w:rPr>
          <w:rFonts w:hint="eastAsia"/>
        </w:rPr>
        <w:t>2</w:t>
      </w:r>
      <w:r w:rsidR="00CB6351">
        <w:rPr>
          <w:rFonts w:hint="eastAsia"/>
        </w:rPr>
        <w:t>5</w:t>
      </w:r>
      <w:r w:rsidR="00740C09">
        <w:rPr>
          <w:rFonts w:hint="eastAsia"/>
        </w:rPr>
        <w:t>5</w:t>
      </w:r>
      <w:r w:rsidRPr="003038BD">
        <w:rPr>
          <w:rFonts w:hint="eastAsia"/>
        </w:rPr>
        <w:t>頁；以及本摘要附件，第</w:t>
      </w:r>
      <w:r w:rsidRPr="003038BD">
        <w:rPr>
          <w:rFonts w:hint="eastAsia"/>
        </w:rPr>
        <w:t>2</w:t>
      </w:r>
      <w:r w:rsidR="00FB5EC4">
        <w:rPr>
          <w:rFonts w:hint="eastAsia"/>
        </w:rPr>
        <w:t>8</w:t>
      </w:r>
      <w:r w:rsidRPr="003038BD">
        <w:rPr>
          <w:rFonts w:hint="eastAsia"/>
        </w:rPr>
        <w:t>頁。</w:t>
      </w:r>
    </w:p>
  </w:footnote>
  <w:footnote w:id="64">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諮詢議題</w:t>
      </w:r>
      <w:r w:rsidRPr="003038BD">
        <w:rPr>
          <w:rFonts w:hint="eastAsia"/>
        </w:rPr>
        <w:t>3</w:t>
      </w:r>
      <w:r w:rsidRPr="003038BD">
        <w:rPr>
          <w:rFonts w:hint="eastAsia"/>
        </w:rPr>
        <w:t>：見諮詢文件第</w:t>
      </w:r>
      <w:r w:rsidRPr="003038BD">
        <w:rPr>
          <w:rFonts w:hint="eastAsia"/>
        </w:rPr>
        <w:t>6</w:t>
      </w:r>
      <w:r w:rsidRPr="003038BD">
        <w:rPr>
          <w:rFonts w:hint="eastAsia"/>
        </w:rPr>
        <w:t>章第</w:t>
      </w:r>
      <w:r w:rsidRPr="003038BD">
        <w:rPr>
          <w:rFonts w:hint="eastAsia"/>
        </w:rPr>
        <w:t>6.25</w:t>
      </w:r>
      <w:r w:rsidRPr="003038BD">
        <w:rPr>
          <w:rFonts w:hint="eastAsia"/>
        </w:rPr>
        <w:t>段之後的段落；諮詢文件第</w:t>
      </w:r>
      <w:r w:rsidRPr="003038BD">
        <w:rPr>
          <w:rFonts w:hint="eastAsia"/>
        </w:rPr>
        <w:t>10</w:t>
      </w:r>
      <w:r w:rsidRPr="003038BD">
        <w:rPr>
          <w:rFonts w:hint="eastAsia"/>
        </w:rPr>
        <w:t>章，第</w:t>
      </w:r>
      <w:r w:rsidRPr="003038BD">
        <w:rPr>
          <w:rFonts w:hint="eastAsia"/>
        </w:rPr>
        <w:t>2</w:t>
      </w:r>
      <w:r w:rsidR="00CB6351">
        <w:rPr>
          <w:rFonts w:hint="eastAsia"/>
        </w:rPr>
        <w:t>5</w:t>
      </w:r>
      <w:r w:rsidR="00740C09">
        <w:rPr>
          <w:rFonts w:hint="eastAsia"/>
        </w:rPr>
        <w:t>5</w:t>
      </w:r>
      <w:r w:rsidRPr="003038BD">
        <w:rPr>
          <w:rFonts w:hint="eastAsia"/>
        </w:rPr>
        <w:t>頁；以及本摘要附件，第</w:t>
      </w:r>
      <w:r w:rsidRPr="003038BD">
        <w:rPr>
          <w:rFonts w:hint="eastAsia"/>
        </w:rPr>
        <w:t>2</w:t>
      </w:r>
      <w:r w:rsidR="00FB5EC4">
        <w:rPr>
          <w:rFonts w:hint="eastAsia"/>
        </w:rPr>
        <w:t>8</w:t>
      </w:r>
      <w:r w:rsidRPr="003038BD">
        <w:rPr>
          <w:rFonts w:hint="eastAsia"/>
        </w:rPr>
        <w:t>頁。</w:t>
      </w:r>
    </w:p>
  </w:footnote>
  <w:footnote w:id="65">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諮詢議題</w:t>
      </w:r>
      <w:r w:rsidRPr="003038BD">
        <w:rPr>
          <w:rFonts w:hint="eastAsia"/>
        </w:rPr>
        <w:t>4</w:t>
      </w:r>
      <w:r w:rsidRPr="003038BD">
        <w:rPr>
          <w:rFonts w:hint="eastAsia"/>
        </w:rPr>
        <w:t>：見諮詢文件第</w:t>
      </w:r>
      <w:r w:rsidRPr="003038BD">
        <w:rPr>
          <w:rFonts w:hint="eastAsia"/>
        </w:rPr>
        <w:t>6</w:t>
      </w:r>
      <w:r w:rsidRPr="003038BD">
        <w:rPr>
          <w:rFonts w:hint="eastAsia"/>
        </w:rPr>
        <w:t>章第</w:t>
      </w:r>
      <w:r w:rsidRPr="003038BD">
        <w:rPr>
          <w:rFonts w:hint="eastAsia"/>
        </w:rPr>
        <w:t>6.34</w:t>
      </w:r>
      <w:r w:rsidRPr="003038BD">
        <w:rPr>
          <w:rFonts w:hint="eastAsia"/>
        </w:rPr>
        <w:t>段之後的段落；諮詢文件第</w:t>
      </w:r>
      <w:r w:rsidRPr="003038BD">
        <w:rPr>
          <w:rFonts w:hint="eastAsia"/>
        </w:rPr>
        <w:t>10</w:t>
      </w:r>
      <w:r w:rsidRPr="003038BD">
        <w:rPr>
          <w:rFonts w:hint="eastAsia"/>
        </w:rPr>
        <w:t>章，第</w:t>
      </w:r>
      <w:r w:rsidRPr="003038BD">
        <w:rPr>
          <w:rFonts w:hint="eastAsia"/>
        </w:rPr>
        <w:t>2</w:t>
      </w:r>
      <w:r w:rsidR="00CB6351">
        <w:rPr>
          <w:rFonts w:hint="eastAsia"/>
        </w:rPr>
        <w:t>5</w:t>
      </w:r>
      <w:r w:rsidR="00740C09">
        <w:rPr>
          <w:rFonts w:hint="eastAsia"/>
        </w:rPr>
        <w:t>6</w:t>
      </w:r>
      <w:r w:rsidRPr="003038BD">
        <w:rPr>
          <w:rFonts w:hint="eastAsia"/>
        </w:rPr>
        <w:t>頁；以及本摘要附件，第</w:t>
      </w:r>
      <w:r w:rsidRPr="003038BD">
        <w:rPr>
          <w:rFonts w:hint="eastAsia"/>
        </w:rPr>
        <w:t>2</w:t>
      </w:r>
      <w:r w:rsidR="00FB5EC4">
        <w:rPr>
          <w:rFonts w:hint="eastAsia"/>
        </w:rPr>
        <w:t>9</w:t>
      </w:r>
      <w:r w:rsidRPr="003038BD">
        <w:rPr>
          <w:rFonts w:hint="eastAsia"/>
        </w:rPr>
        <w:t>頁。</w:t>
      </w:r>
    </w:p>
  </w:footnote>
  <w:footnote w:id="66">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諮詢議題</w:t>
      </w:r>
      <w:r w:rsidRPr="003038BD">
        <w:rPr>
          <w:rFonts w:hint="eastAsia"/>
        </w:rPr>
        <w:t>5</w:t>
      </w:r>
      <w:r w:rsidRPr="003038BD">
        <w:rPr>
          <w:rFonts w:hint="eastAsia"/>
        </w:rPr>
        <w:t>：見諮詢文件第</w:t>
      </w:r>
      <w:r w:rsidRPr="003038BD">
        <w:rPr>
          <w:rFonts w:hint="eastAsia"/>
        </w:rPr>
        <w:t>6</w:t>
      </w:r>
      <w:r w:rsidRPr="003038BD">
        <w:rPr>
          <w:rFonts w:hint="eastAsia"/>
        </w:rPr>
        <w:t>章第</w:t>
      </w:r>
      <w:r w:rsidRPr="003038BD">
        <w:rPr>
          <w:rFonts w:hint="eastAsia"/>
        </w:rPr>
        <w:t>6.93</w:t>
      </w:r>
      <w:r w:rsidRPr="003038BD">
        <w:rPr>
          <w:rFonts w:hint="eastAsia"/>
        </w:rPr>
        <w:t>段之後的段落；諮詢文件第</w:t>
      </w:r>
      <w:r w:rsidRPr="003038BD">
        <w:rPr>
          <w:rFonts w:hint="eastAsia"/>
        </w:rPr>
        <w:t>10</w:t>
      </w:r>
      <w:r w:rsidRPr="003038BD">
        <w:rPr>
          <w:rFonts w:hint="eastAsia"/>
        </w:rPr>
        <w:t>章，第</w:t>
      </w:r>
      <w:r w:rsidRPr="003038BD">
        <w:rPr>
          <w:rFonts w:hint="eastAsia"/>
        </w:rPr>
        <w:t>2</w:t>
      </w:r>
      <w:r w:rsidR="00CB6351">
        <w:rPr>
          <w:rFonts w:hint="eastAsia"/>
        </w:rPr>
        <w:t>5</w:t>
      </w:r>
      <w:r w:rsidR="00740C09">
        <w:rPr>
          <w:rFonts w:hint="eastAsia"/>
        </w:rPr>
        <w:t>6</w:t>
      </w:r>
      <w:r w:rsidRPr="003038BD">
        <w:rPr>
          <w:rFonts w:hint="eastAsia"/>
        </w:rPr>
        <w:t>頁；以及本摘要附件，第</w:t>
      </w:r>
      <w:r w:rsidRPr="003038BD">
        <w:rPr>
          <w:rFonts w:hint="eastAsia"/>
        </w:rPr>
        <w:t>2</w:t>
      </w:r>
      <w:r w:rsidR="00FB5EC4">
        <w:rPr>
          <w:rFonts w:hint="eastAsia"/>
        </w:rPr>
        <w:t>9</w:t>
      </w:r>
      <w:r w:rsidRPr="003038BD">
        <w:rPr>
          <w:rFonts w:hint="eastAsia"/>
        </w:rPr>
        <w:t>頁。</w:t>
      </w:r>
    </w:p>
  </w:footnote>
  <w:footnote w:id="67">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諮詢議題</w:t>
      </w:r>
      <w:r w:rsidRPr="003038BD">
        <w:rPr>
          <w:rFonts w:hint="eastAsia"/>
        </w:rPr>
        <w:t>6</w:t>
      </w:r>
      <w:r w:rsidRPr="003038BD">
        <w:rPr>
          <w:rFonts w:hint="eastAsia"/>
        </w:rPr>
        <w:t>：見諮詢文件第</w:t>
      </w:r>
      <w:r w:rsidRPr="003038BD">
        <w:rPr>
          <w:rFonts w:hint="eastAsia"/>
        </w:rPr>
        <w:t>6</w:t>
      </w:r>
      <w:r w:rsidRPr="003038BD">
        <w:rPr>
          <w:rFonts w:hint="eastAsia"/>
        </w:rPr>
        <w:t>章第</w:t>
      </w:r>
      <w:r w:rsidRPr="003038BD">
        <w:rPr>
          <w:rFonts w:hint="eastAsia"/>
        </w:rPr>
        <w:t>6.9</w:t>
      </w:r>
      <w:r w:rsidR="00082FCC">
        <w:t>4</w:t>
      </w:r>
      <w:r w:rsidRPr="003038BD">
        <w:rPr>
          <w:rFonts w:hint="eastAsia"/>
        </w:rPr>
        <w:t>段之後的段落；諮詢文件第</w:t>
      </w:r>
      <w:r w:rsidRPr="003038BD">
        <w:rPr>
          <w:rFonts w:hint="eastAsia"/>
        </w:rPr>
        <w:t>10</w:t>
      </w:r>
      <w:r w:rsidRPr="003038BD">
        <w:rPr>
          <w:rFonts w:hint="eastAsia"/>
        </w:rPr>
        <w:t>章，第</w:t>
      </w:r>
      <w:r w:rsidRPr="003038BD">
        <w:rPr>
          <w:rFonts w:hint="eastAsia"/>
        </w:rPr>
        <w:t>2</w:t>
      </w:r>
      <w:r w:rsidR="00CB6351">
        <w:rPr>
          <w:rFonts w:hint="eastAsia"/>
        </w:rPr>
        <w:t>5</w:t>
      </w:r>
      <w:r w:rsidR="00740C09">
        <w:rPr>
          <w:rFonts w:hint="eastAsia"/>
        </w:rPr>
        <w:t>7</w:t>
      </w:r>
      <w:r w:rsidRPr="003038BD">
        <w:rPr>
          <w:rFonts w:hint="eastAsia"/>
        </w:rPr>
        <w:t>頁；以及本摘要附件，第</w:t>
      </w:r>
      <w:r w:rsidR="00FB5EC4">
        <w:rPr>
          <w:rFonts w:hint="eastAsia"/>
        </w:rPr>
        <w:t>30</w:t>
      </w:r>
      <w:r w:rsidRPr="003038BD">
        <w:rPr>
          <w:rFonts w:hint="eastAsia"/>
        </w:rPr>
        <w:t>頁。</w:t>
      </w:r>
    </w:p>
  </w:footnote>
  <w:footnote w:id="68">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見諮詢議題</w:t>
      </w:r>
      <w:r w:rsidRPr="003038BD">
        <w:rPr>
          <w:rFonts w:hint="eastAsia"/>
        </w:rPr>
        <w:t>4</w:t>
      </w:r>
      <w:r w:rsidRPr="003038BD">
        <w:rPr>
          <w:rFonts w:hint="eastAsia"/>
        </w:rPr>
        <w:t>及</w:t>
      </w:r>
      <w:r w:rsidRPr="003038BD">
        <w:rPr>
          <w:rFonts w:hint="eastAsia"/>
        </w:rPr>
        <w:t>6</w:t>
      </w:r>
      <w:r w:rsidRPr="003038BD">
        <w:rPr>
          <w:rFonts w:hint="eastAsia"/>
        </w:rPr>
        <w:t>。分別見諮詢文件第</w:t>
      </w:r>
      <w:r w:rsidRPr="003038BD">
        <w:rPr>
          <w:rFonts w:hint="eastAsia"/>
        </w:rPr>
        <w:t>6</w:t>
      </w:r>
      <w:r w:rsidRPr="003038BD">
        <w:rPr>
          <w:rFonts w:hint="eastAsia"/>
        </w:rPr>
        <w:t>章第</w:t>
      </w:r>
      <w:r w:rsidRPr="003038BD">
        <w:rPr>
          <w:rFonts w:hint="eastAsia"/>
        </w:rPr>
        <w:t>6.34</w:t>
      </w:r>
      <w:r w:rsidRPr="003038BD">
        <w:rPr>
          <w:rFonts w:hint="eastAsia"/>
        </w:rPr>
        <w:t>及</w:t>
      </w:r>
      <w:r w:rsidRPr="003038BD">
        <w:rPr>
          <w:rFonts w:hint="eastAsia"/>
        </w:rPr>
        <w:t>6.9</w:t>
      </w:r>
      <w:r w:rsidR="00CB6351">
        <w:rPr>
          <w:rFonts w:hint="eastAsia"/>
        </w:rPr>
        <w:t>4</w:t>
      </w:r>
      <w:r w:rsidRPr="003038BD">
        <w:rPr>
          <w:rFonts w:hint="eastAsia"/>
        </w:rPr>
        <w:t>段之後的段落；諮詢文件第</w:t>
      </w:r>
      <w:r w:rsidRPr="003038BD">
        <w:rPr>
          <w:rFonts w:hint="eastAsia"/>
        </w:rPr>
        <w:t>10</w:t>
      </w:r>
      <w:r w:rsidRPr="003038BD">
        <w:rPr>
          <w:rFonts w:hint="eastAsia"/>
        </w:rPr>
        <w:t>章，第</w:t>
      </w:r>
      <w:r w:rsidRPr="003038BD">
        <w:rPr>
          <w:rFonts w:hint="eastAsia"/>
        </w:rPr>
        <w:t>2</w:t>
      </w:r>
      <w:r w:rsidR="00CB6351">
        <w:rPr>
          <w:rFonts w:hint="eastAsia"/>
        </w:rPr>
        <w:t>5</w:t>
      </w:r>
      <w:r w:rsidR="00740C09">
        <w:rPr>
          <w:rFonts w:hint="eastAsia"/>
        </w:rPr>
        <w:t>6</w:t>
      </w:r>
      <w:r w:rsidRPr="003038BD">
        <w:rPr>
          <w:rFonts w:hint="eastAsia"/>
        </w:rPr>
        <w:t>及</w:t>
      </w:r>
      <w:r w:rsidRPr="003038BD">
        <w:rPr>
          <w:rFonts w:hint="eastAsia"/>
        </w:rPr>
        <w:t>2</w:t>
      </w:r>
      <w:r w:rsidR="00CB6351">
        <w:rPr>
          <w:rFonts w:hint="eastAsia"/>
        </w:rPr>
        <w:t>5</w:t>
      </w:r>
      <w:r w:rsidR="00740C09">
        <w:rPr>
          <w:rFonts w:hint="eastAsia"/>
        </w:rPr>
        <w:t>7</w:t>
      </w:r>
      <w:r w:rsidRPr="003038BD">
        <w:rPr>
          <w:rFonts w:hint="eastAsia"/>
        </w:rPr>
        <w:t>頁；以及本摘要附件，第</w:t>
      </w:r>
      <w:r w:rsidRPr="003038BD">
        <w:rPr>
          <w:rFonts w:hint="eastAsia"/>
        </w:rPr>
        <w:t>2</w:t>
      </w:r>
      <w:r w:rsidR="00FB5EC4">
        <w:rPr>
          <w:rFonts w:hint="eastAsia"/>
        </w:rPr>
        <w:t>9</w:t>
      </w:r>
      <w:r w:rsidRPr="003038BD">
        <w:rPr>
          <w:rFonts w:hint="eastAsia"/>
        </w:rPr>
        <w:t>及</w:t>
      </w:r>
      <w:r w:rsidR="00FB5EC4">
        <w:rPr>
          <w:rFonts w:hint="eastAsia"/>
        </w:rPr>
        <w:t>30</w:t>
      </w:r>
      <w:r w:rsidRPr="003038BD">
        <w:rPr>
          <w:rFonts w:hint="eastAsia"/>
        </w:rPr>
        <w:t>頁。</w:t>
      </w:r>
      <w:r w:rsidRPr="003038BD">
        <w:rPr>
          <w:rFonts w:ascii="新細明體" w:hAnsi="新細明體" w:hint="eastAsia"/>
        </w:rPr>
        <w:t>（我們的理解是，心理治療被視為是經診斷為患上性別不安或性別認同障礙的成年患者的主要醫護方式。雖然</w:t>
      </w:r>
      <w:r w:rsidRPr="003038BD">
        <w:rPr>
          <w:rFonts w:hint="eastAsia"/>
        </w:rPr>
        <w:t>諮詢文件</w:t>
      </w:r>
      <w:r w:rsidRPr="003038BD">
        <w:rPr>
          <w:rFonts w:ascii="新細明體" w:hAnsi="新細明體" w:hint="eastAsia"/>
        </w:rPr>
        <w:t>未有</w:t>
      </w:r>
      <w:r w:rsidRPr="003038BD">
        <w:rPr>
          <w:rFonts w:hint="eastAsia"/>
        </w:rPr>
        <w:t>闡述在香港實施性別承認制度的情況下，支持或反對訂立這種治療規定的論點，但亦歡迎公眾就此發表意見。</w:t>
      </w:r>
      <w:r w:rsidRPr="003038BD">
        <w:rPr>
          <w:rFonts w:ascii="新細明體" w:hAnsi="新細明體" w:hint="eastAsia"/>
        </w:rPr>
        <w:t>）</w:t>
      </w:r>
    </w:p>
  </w:footnote>
  <w:footnote w:id="69">
    <w:p w:rsidR="00647314" w:rsidRPr="003038BD" w:rsidRDefault="00647314" w:rsidP="00114D94">
      <w:pPr>
        <w:pStyle w:val="FootnoteText"/>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諮詢議題</w:t>
      </w:r>
      <w:r w:rsidRPr="003038BD">
        <w:rPr>
          <w:rFonts w:hint="eastAsia"/>
        </w:rPr>
        <w:t>2</w:t>
      </w:r>
      <w:r w:rsidRPr="003038BD">
        <w:rPr>
          <w:rFonts w:hint="eastAsia"/>
        </w:rPr>
        <w:t>至</w:t>
      </w:r>
      <w:r w:rsidRPr="003038BD">
        <w:rPr>
          <w:rFonts w:hint="eastAsia"/>
        </w:rPr>
        <w:t>6</w:t>
      </w:r>
      <w:r w:rsidRPr="003038BD">
        <w:rPr>
          <w:rFonts w:hint="eastAsia"/>
        </w:rPr>
        <w:t>：分別見諮詢文件第</w:t>
      </w:r>
      <w:r w:rsidRPr="003038BD">
        <w:rPr>
          <w:rFonts w:hint="eastAsia"/>
        </w:rPr>
        <w:t>6</w:t>
      </w:r>
      <w:r w:rsidRPr="003038BD">
        <w:rPr>
          <w:rFonts w:hint="eastAsia"/>
        </w:rPr>
        <w:t>章第</w:t>
      </w:r>
      <w:r w:rsidRPr="003038BD">
        <w:rPr>
          <w:rFonts w:hint="eastAsia"/>
        </w:rPr>
        <w:t>6.18</w:t>
      </w:r>
      <w:r w:rsidRPr="003038BD">
        <w:rPr>
          <w:rFonts w:hint="eastAsia"/>
        </w:rPr>
        <w:t>、</w:t>
      </w:r>
      <w:r w:rsidRPr="003038BD">
        <w:rPr>
          <w:rFonts w:hint="eastAsia"/>
        </w:rPr>
        <w:t>6.25</w:t>
      </w:r>
      <w:r w:rsidRPr="003038BD">
        <w:rPr>
          <w:rFonts w:hint="eastAsia"/>
        </w:rPr>
        <w:t>、</w:t>
      </w:r>
      <w:r w:rsidRPr="003038BD">
        <w:rPr>
          <w:rFonts w:hint="eastAsia"/>
        </w:rPr>
        <w:t>6.34</w:t>
      </w:r>
      <w:r w:rsidR="00BD4240">
        <w:rPr>
          <w:rFonts w:hint="eastAsia"/>
        </w:rPr>
        <w:t>、</w:t>
      </w:r>
      <w:r w:rsidR="00BD4240">
        <w:rPr>
          <w:rFonts w:hint="eastAsia"/>
        </w:rPr>
        <w:t>6.93</w:t>
      </w:r>
      <w:r w:rsidRPr="003038BD">
        <w:rPr>
          <w:rFonts w:hint="eastAsia"/>
        </w:rPr>
        <w:t>及</w:t>
      </w:r>
      <w:r w:rsidRPr="003038BD">
        <w:rPr>
          <w:rFonts w:hint="eastAsia"/>
        </w:rPr>
        <w:t>6.9</w:t>
      </w:r>
      <w:r w:rsidR="00CB6351">
        <w:rPr>
          <w:rFonts w:hint="eastAsia"/>
        </w:rPr>
        <w:t>4</w:t>
      </w:r>
      <w:r w:rsidRPr="003038BD">
        <w:rPr>
          <w:rFonts w:hint="eastAsia"/>
        </w:rPr>
        <w:t>段之後的段落；諮詢文件第</w:t>
      </w:r>
      <w:r w:rsidRPr="003038BD">
        <w:rPr>
          <w:rFonts w:hint="eastAsia"/>
        </w:rPr>
        <w:t>10</w:t>
      </w:r>
      <w:r w:rsidRPr="003038BD">
        <w:rPr>
          <w:rFonts w:hint="eastAsia"/>
        </w:rPr>
        <w:t>章，第</w:t>
      </w:r>
      <w:r w:rsidRPr="003038BD">
        <w:rPr>
          <w:rFonts w:hint="eastAsia"/>
        </w:rPr>
        <w:t>2</w:t>
      </w:r>
      <w:r w:rsidR="00CB6351">
        <w:rPr>
          <w:rFonts w:hint="eastAsia"/>
        </w:rPr>
        <w:t>5</w:t>
      </w:r>
      <w:r w:rsidR="00740C09">
        <w:rPr>
          <w:rFonts w:hint="eastAsia"/>
        </w:rPr>
        <w:t>5</w:t>
      </w:r>
      <w:r w:rsidRPr="003038BD">
        <w:rPr>
          <w:rFonts w:hint="eastAsia"/>
        </w:rPr>
        <w:t>至</w:t>
      </w:r>
      <w:r w:rsidRPr="003038BD">
        <w:rPr>
          <w:rFonts w:hint="eastAsia"/>
        </w:rPr>
        <w:t>2</w:t>
      </w:r>
      <w:r w:rsidR="00CB6351">
        <w:rPr>
          <w:rFonts w:hint="eastAsia"/>
        </w:rPr>
        <w:t>5</w:t>
      </w:r>
      <w:r w:rsidR="00740C09">
        <w:rPr>
          <w:rFonts w:hint="eastAsia"/>
        </w:rPr>
        <w:t>7</w:t>
      </w:r>
      <w:r w:rsidRPr="003038BD">
        <w:rPr>
          <w:rFonts w:hint="eastAsia"/>
        </w:rPr>
        <w:t>頁；以及本摘要附件，第</w:t>
      </w:r>
      <w:r w:rsidR="00FB5EC4">
        <w:rPr>
          <w:rFonts w:hint="eastAsia"/>
        </w:rPr>
        <w:t>28</w:t>
      </w:r>
      <w:r w:rsidRPr="003038BD">
        <w:rPr>
          <w:rFonts w:hint="eastAsia"/>
        </w:rPr>
        <w:t>至</w:t>
      </w:r>
      <w:r w:rsidR="00FB5EC4">
        <w:rPr>
          <w:rFonts w:hint="eastAsia"/>
        </w:rPr>
        <w:t>30</w:t>
      </w:r>
      <w:r w:rsidRPr="003038BD">
        <w:rPr>
          <w:rFonts w:hint="eastAsia"/>
        </w:rPr>
        <w:t>頁。</w:t>
      </w:r>
    </w:p>
  </w:footnote>
  <w:footnote w:id="70">
    <w:p w:rsidR="00647314" w:rsidRPr="003038BD" w:rsidRDefault="00647314" w:rsidP="00114D94">
      <w:pPr>
        <w:pStyle w:val="FootnoteText"/>
        <w:ind w:left="710" w:hanging="710"/>
        <w:rPr>
          <w:rFonts w:ascii="Arial" w:hAnsi="Arial" w:cs="Arial"/>
          <w:lang w:val="en-US"/>
        </w:rPr>
      </w:pPr>
      <w:r w:rsidRPr="003038BD">
        <w:rPr>
          <w:rStyle w:val="FootnoteReference"/>
          <w:rFonts w:ascii="Times New Roman" w:hAnsi="Times New Roman"/>
          <w:vertAlign w:val="baseline"/>
        </w:rPr>
        <w:footnoteRef/>
      </w:r>
      <w:r w:rsidRPr="003038BD">
        <w:t xml:space="preserve"> </w:t>
      </w:r>
      <w:r w:rsidRPr="003038BD">
        <w:rPr>
          <w:rFonts w:ascii="Arial" w:hAnsi="Arial" w:cs="Arial"/>
        </w:rPr>
        <w:tab/>
      </w:r>
      <w:r w:rsidRPr="003038BD">
        <w:rPr>
          <w:rFonts w:ascii="新細明體" w:hAnsi="新細明體" w:hint="eastAsia"/>
        </w:rPr>
        <w:t>見諮詢文件第</w:t>
      </w:r>
      <w:r w:rsidRPr="003038BD">
        <w:rPr>
          <w:rFonts w:hint="eastAsia"/>
        </w:rPr>
        <w:t>7</w:t>
      </w:r>
      <w:r w:rsidRPr="003038BD">
        <w:rPr>
          <w:rFonts w:ascii="新細明體" w:hAnsi="新細明體" w:hint="eastAsia"/>
        </w:rPr>
        <w:t>章，第</w:t>
      </w:r>
      <w:r w:rsidRPr="003038BD">
        <w:t>7.</w:t>
      </w:r>
      <w:r w:rsidRPr="003038BD">
        <w:rPr>
          <w:rFonts w:hint="eastAsia"/>
        </w:rPr>
        <w:t>3</w:t>
      </w:r>
      <w:r w:rsidRPr="003038BD">
        <w:rPr>
          <w:rFonts w:hint="eastAsia"/>
        </w:rPr>
        <w:t>至</w:t>
      </w:r>
      <w:r w:rsidRPr="003038BD">
        <w:t>7.</w:t>
      </w:r>
      <w:r w:rsidRPr="003038BD">
        <w:rPr>
          <w:rFonts w:hint="eastAsia"/>
        </w:rPr>
        <w:t>34</w:t>
      </w:r>
      <w:r w:rsidRPr="003038BD">
        <w:rPr>
          <w:rFonts w:hint="eastAsia"/>
        </w:rPr>
        <w:t>段</w:t>
      </w:r>
      <w:r w:rsidRPr="003038BD">
        <w:rPr>
          <w:rFonts w:ascii="Arial" w:hAnsi="Arial" w:cs="Arial" w:hint="eastAsia"/>
          <w:lang w:val="en-US"/>
        </w:rPr>
        <w:t>。</w:t>
      </w:r>
    </w:p>
  </w:footnote>
  <w:footnote w:id="71">
    <w:p w:rsidR="00647314" w:rsidRPr="003038BD" w:rsidRDefault="00647314" w:rsidP="00114D94">
      <w:pPr>
        <w:pStyle w:val="FootnoteText"/>
        <w:ind w:left="710" w:hanging="710"/>
        <w:rPr>
          <w:rFonts w:ascii="Arial" w:hAnsi="Arial" w:cs="Arial"/>
          <w:lang w:val="en-US"/>
        </w:rPr>
      </w:pPr>
      <w:r w:rsidRPr="003038BD">
        <w:rPr>
          <w:rStyle w:val="FootnoteReference"/>
          <w:rFonts w:ascii="Times New Roman" w:hAnsi="Times New Roman"/>
          <w:vertAlign w:val="baseline"/>
        </w:rPr>
        <w:footnoteRef/>
      </w:r>
      <w:r w:rsidRPr="003038BD">
        <w:rPr>
          <w:rFonts w:ascii="Arial" w:hAnsi="Arial" w:cs="Arial"/>
        </w:rPr>
        <w:t xml:space="preserve"> </w:t>
      </w:r>
      <w:r w:rsidRPr="003038BD">
        <w:rPr>
          <w:rFonts w:ascii="Arial" w:hAnsi="Arial" w:cs="Arial"/>
        </w:rPr>
        <w:tab/>
      </w:r>
      <w:r w:rsidRPr="003038BD">
        <w:rPr>
          <w:rFonts w:ascii="新細明體" w:hAnsi="新細明體" w:hint="eastAsia"/>
        </w:rPr>
        <w:t>見諮詢文件第</w:t>
      </w:r>
      <w:r w:rsidRPr="003038BD">
        <w:rPr>
          <w:rFonts w:hint="eastAsia"/>
        </w:rPr>
        <w:t>7</w:t>
      </w:r>
      <w:r w:rsidRPr="003038BD">
        <w:rPr>
          <w:rFonts w:ascii="新細明體" w:hAnsi="新細明體" w:hint="eastAsia"/>
        </w:rPr>
        <w:t>章，第</w:t>
      </w:r>
      <w:r w:rsidRPr="003038BD">
        <w:t>7.17</w:t>
      </w:r>
      <w:r w:rsidRPr="003038BD">
        <w:rPr>
          <w:rFonts w:hint="eastAsia"/>
        </w:rPr>
        <w:t>至</w:t>
      </w:r>
      <w:r w:rsidRPr="003038BD">
        <w:t>7.34</w:t>
      </w:r>
      <w:r w:rsidRPr="003038BD">
        <w:rPr>
          <w:rFonts w:hint="eastAsia"/>
        </w:rPr>
        <w:t>段</w:t>
      </w:r>
      <w:r w:rsidRPr="003038BD">
        <w:rPr>
          <w:rFonts w:ascii="Arial" w:hAnsi="Arial" w:cs="Arial" w:hint="eastAsia"/>
          <w:lang w:val="en-US"/>
        </w:rPr>
        <w:t>。</w:t>
      </w:r>
    </w:p>
  </w:footnote>
  <w:footnote w:id="72">
    <w:p w:rsidR="00647314" w:rsidRPr="003038BD" w:rsidRDefault="00647314" w:rsidP="00114D94">
      <w:pPr>
        <w:pStyle w:val="FootnoteText"/>
        <w:ind w:left="710" w:hanging="710"/>
        <w:rPr>
          <w:rFonts w:ascii="Arial" w:hAnsi="Arial" w:cs="Arial"/>
          <w:lang w:val="en-US"/>
        </w:rPr>
      </w:pPr>
      <w:r w:rsidRPr="003038BD">
        <w:rPr>
          <w:rStyle w:val="FootnoteReference"/>
          <w:rFonts w:ascii="Times New Roman" w:hAnsi="Times New Roman"/>
          <w:vertAlign w:val="baseline"/>
        </w:rPr>
        <w:footnoteRef/>
      </w:r>
      <w:r w:rsidRPr="003038BD">
        <w:rPr>
          <w:rFonts w:ascii="Arial" w:hAnsi="Arial" w:cs="Arial"/>
        </w:rPr>
        <w:t xml:space="preserve"> </w:t>
      </w:r>
      <w:r w:rsidRPr="003038BD">
        <w:rPr>
          <w:rFonts w:ascii="Arial" w:hAnsi="Arial" w:cs="Arial"/>
        </w:rPr>
        <w:tab/>
      </w:r>
      <w:r w:rsidRPr="003038BD">
        <w:rPr>
          <w:rFonts w:ascii="新細明體" w:hAnsi="新細明體" w:hint="eastAsia"/>
        </w:rPr>
        <w:t>見諮詢文件第</w:t>
      </w:r>
      <w:r w:rsidRPr="003038BD">
        <w:rPr>
          <w:rFonts w:hint="eastAsia"/>
        </w:rPr>
        <w:t>7</w:t>
      </w:r>
      <w:r w:rsidRPr="003038BD">
        <w:rPr>
          <w:rFonts w:ascii="新細明體" w:hAnsi="新細明體" w:hint="eastAsia"/>
        </w:rPr>
        <w:t>章，第</w:t>
      </w:r>
      <w:r w:rsidRPr="003038BD">
        <w:t>7.35</w:t>
      </w:r>
      <w:r w:rsidRPr="003038BD">
        <w:rPr>
          <w:rFonts w:hint="eastAsia"/>
        </w:rPr>
        <w:t>至</w:t>
      </w:r>
      <w:r w:rsidRPr="003038BD">
        <w:t>7.45</w:t>
      </w:r>
      <w:r w:rsidRPr="003038BD">
        <w:rPr>
          <w:rFonts w:hint="eastAsia"/>
        </w:rPr>
        <w:t>段</w:t>
      </w:r>
      <w:r w:rsidRPr="003038BD">
        <w:rPr>
          <w:rFonts w:ascii="Arial" w:hAnsi="Arial" w:cs="Arial" w:hint="eastAsia"/>
          <w:lang w:val="en-US"/>
        </w:rPr>
        <w:t>。</w:t>
      </w:r>
    </w:p>
  </w:footnote>
  <w:footnote w:id="73">
    <w:p w:rsidR="00647314" w:rsidRPr="003038BD" w:rsidRDefault="00647314" w:rsidP="00114D94">
      <w:pPr>
        <w:pStyle w:val="FootnoteText"/>
        <w:rPr>
          <w:rFonts w:ascii="Arial" w:hAnsi="Arial" w:cs="Arial"/>
          <w:lang w:val="en-US"/>
        </w:rPr>
      </w:pPr>
      <w:r w:rsidRPr="003038BD">
        <w:rPr>
          <w:rStyle w:val="FootnoteReference"/>
          <w:rFonts w:ascii="Times New Roman" w:hAnsi="Times New Roman"/>
          <w:vertAlign w:val="baseline"/>
        </w:rPr>
        <w:footnoteRef/>
      </w:r>
      <w:r w:rsidRPr="003038BD">
        <w:t xml:space="preserve"> </w:t>
      </w:r>
      <w:r w:rsidRPr="003038BD">
        <w:rPr>
          <w:rFonts w:ascii="Arial" w:hAnsi="Arial" w:cs="Arial"/>
        </w:rPr>
        <w:tab/>
      </w:r>
      <w:r w:rsidRPr="003038BD">
        <w:rPr>
          <w:rFonts w:ascii="新細明體" w:hAnsi="新細明體" w:hint="eastAsia"/>
        </w:rPr>
        <w:t>見諮詢文件第</w:t>
      </w:r>
      <w:r w:rsidRPr="003038BD">
        <w:rPr>
          <w:rFonts w:hint="eastAsia"/>
        </w:rPr>
        <w:t>7</w:t>
      </w:r>
      <w:r w:rsidRPr="003038BD">
        <w:rPr>
          <w:rFonts w:ascii="新細明體" w:hAnsi="新細明體" w:hint="eastAsia"/>
        </w:rPr>
        <w:t>章，第</w:t>
      </w:r>
      <w:r w:rsidRPr="003038BD">
        <w:t>7.46</w:t>
      </w:r>
      <w:r w:rsidRPr="003038BD">
        <w:rPr>
          <w:rFonts w:hint="eastAsia"/>
        </w:rPr>
        <w:t>至</w:t>
      </w:r>
      <w:r w:rsidRPr="003038BD">
        <w:t>7.63</w:t>
      </w:r>
      <w:r w:rsidRPr="003038BD">
        <w:rPr>
          <w:rFonts w:hint="eastAsia"/>
        </w:rPr>
        <w:t>段</w:t>
      </w:r>
      <w:r w:rsidRPr="003038BD">
        <w:rPr>
          <w:rFonts w:ascii="Arial" w:hAnsi="Arial" w:cs="Arial" w:hint="eastAsia"/>
          <w:lang w:val="en-US"/>
        </w:rPr>
        <w:t>。</w:t>
      </w:r>
    </w:p>
  </w:footnote>
  <w:footnote w:id="74">
    <w:p w:rsidR="00647314" w:rsidRPr="003038BD" w:rsidRDefault="00647314" w:rsidP="00114D94">
      <w:pPr>
        <w:pStyle w:val="FootnoteText"/>
        <w:ind w:left="710" w:hanging="710"/>
        <w:rPr>
          <w:rFonts w:ascii="Arial" w:hAnsi="Arial" w:cs="Arial"/>
          <w:lang w:val="en-US"/>
        </w:rPr>
      </w:pPr>
      <w:r w:rsidRPr="003038BD">
        <w:rPr>
          <w:rStyle w:val="FootnoteReference"/>
          <w:rFonts w:ascii="Times New Roman" w:hAnsi="Times New Roman"/>
          <w:vertAlign w:val="baseline"/>
        </w:rPr>
        <w:footnoteRef/>
      </w:r>
      <w:r w:rsidRPr="003038BD">
        <w:rPr>
          <w:rFonts w:ascii="Arial" w:hAnsi="Arial" w:cs="Arial"/>
        </w:rPr>
        <w:t xml:space="preserve"> </w:t>
      </w:r>
      <w:r w:rsidRPr="003038BD">
        <w:rPr>
          <w:rFonts w:ascii="Arial" w:hAnsi="Arial" w:cs="Arial"/>
        </w:rPr>
        <w:tab/>
      </w:r>
      <w:r w:rsidRPr="003038BD">
        <w:rPr>
          <w:rFonts w:ascii="新細明體" w:hAnsi="新細明體" w:hint="eastAsia"/>
        </w:rPr>
        <w:t>見諮詢文件第</w:t>
      </w:r>
      <w:r w:rsidRPr="003038BD">
        <w:rPr>
          <w:rFonts w:hint="eastAsia"/>
        </w:rPr>
        <w:t>7</w:t>
      </w:r>
      <w:r w:rsidRPr="003038BD">
        <w:rPr>
          <w:rFonts w:ascii="新細明體" w:hAnsi="新細明體" w:hint="eastAsia"/>
        </w:rPr>
        <w:t>章，第</w:t>
      </w:r>
      <w:r w:rsidRPr="003038BD">
        <w:t>7.64</w:t>
      </w:r>
      <w:r w:rsidRPr="003038BD">
        <w:rPr>
          <w:rFonts w:hint="eastAsia"/>
        </w:rPr>
        <w:t>至</w:t>
      </w:r>
      <w:r w:rsidRPr="003038BD">
        <w:t>7.73</w:t>
      </w:r>
      <w:r w:rsidRPr="003038BD">
        <w:rPr>
          <w:rFonts w:hint="eastAsia"/>
        </w:rPr>
        <w:t>段</w:t>
      </w:r>
      <w:r w:rsidRPr="003038BD">
        <w:rPr>
          <w:rFonts w:ascii="Arial" w:hAnsi="Arial" w:cs="Arial" w:hint="eastAsia"/>
          <w:lang w:val="en-US"/>
        </w:rPr>
        <w:t>。</w:t>
      </w:r>
    </w:p>
  </w:footnote>
  <w:footnote w:id="75">
    <w:p w:rsidR="00647314" w:rsidRPr="003038BD" w:rsidRDefault="00647314" w:rsidP="00114D94">
      <w:pPr>
        <w:pStyle w:val="FootnoteText"/>
        <w:ind w:left="710" w:hanging="710"/>
        <w:rPr>
          <w:rFonts w:ascii="Arial" w:hAnsi="Arial" w:cs="Arial"/>
          <w:lang w:val="en-US"/>
        </w:rPr>
      </w:pPr>
      <w:r w:rsidRPr="003038BD">
        <w:rPr>
          <w:rStyle w:val="FootnoteReference"/>
          <w:rFonts w:ascii="Times New Roman" w:hAnsi="Times New Roman"/>
          <w:vertAlign w:val="baseline"/>
        </w:rPr>
        <w:footnoteRef/>
      </w:r>
      <w:r w:rsidRPr="003038BD">
        <w:rPr>
          <w:rFonts w:ascii="Arial" w:hAnsi="Arial" w:cs="Arial"/>
        </w:rPr>
        <w:t xml:space="preserve"> </w:t>
      </w:r>
      <w:r w:rsidRPr="003038BD">
        <w:rPr>
          <w:rFonts w:ascii="Arial" w:hAnsi="Arial" w:cs="Arial"/>
        </w:rPr>
        <w:tab/>
      </w:r>
      <w:r w:rsidRPr="003038BD">
        <w:rPr>
          <w:rFonts w:ascii="新細明體" w:hAnsi="新細明體" w:hint="eastAsia"/>
        </w:rPr>
        <w:t>見諮詢文件第</w:t>
      </w:r>
      <w:r w:rsidRPr="003038BD">
        <w:rPr>
          <w:rFonts w:hint="eastAsia"/>
        </w:rPr>
        <w:t>7</w:t>
      </w:r>
      <w:r w:rsidRPr="003038BD">
        <w:rPr>
          <w:rFonts w:ascii="新細明體" w:hAnsi="新細明體" w:hint="eastAsia"/>
        </w:rPr>
        <w:t>章，第</w:t>
      </w:r>
      <w:r w:rsidRPr="003038BD">
        <w:t>7.74</w:t>
      </w:r>
      <w:r w:rsidRPr="003038BD">
        <w:rPr>
          <w:rFonts w:hint="eastAsia"/>
        </w:rPr>
        <w:t>至</w:t>
      </w:r>
      <w:r w:rsidRPr="003038BD">
        <w:t>7.87</w:t>
      </w:r>
      <w:r w:rsidRPr="003038BD">
        <w:rPr>
          <w:rFonts w:hint="eastAsia"/>
        </w:rPr>
        <w:t>段</w:t>
      </w:r>
      <w:r w:rsidRPr="003038BD">
        <w:rPr>
          <w:rFonts w:ascii="Arial" w:hAnsi="Arial" w:cs="Arial" w:hint="eastAsia"/>
          <w:lang w:val="en-US"/>
        </w:rPr>
        <w:t>。</w:t>
      </w:r>
    </w:p>
  </w:footnote>
  <w:footnote w:id="76">
    <w:p w:rsidR="00647314" w:rsidRPr="003038BD" w:rsidRDefault="00647314" w:rsidP="00114D94">
      <w:pPr>
        <w:pStyle w:val="FootnoteText"/>
        <w:rPr>
          <w:rFonts w:ascii="Arial" w:hAnsi="Arial" w:cs="Arial"/>
          <w:lang w:val="en-US"/>
        </w:rPr>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諮詢議題</w:t>
      </w:r>
      <w:r w:rsidRPr="003038BD">
        <w:rPr>
          <w:rFonts w:hint="eastAsia"/>
        </w:rPr>
        <w:t>7</w:t>
      </w:r>
      <w:r w:rsidRPr="003038BD">
        <w:rPr>
          <w:rFonts w:hint="eastAsia"/>
        </w:rPr>
        <w:t>：見諮詢文件第</w:t>
      </w:r>
      <w:r w:rsidRPr="003038BD">
        <w:rPr>
          <w:rFonts w:hint="eastAsia"/>
        </w:rPr>
        <w:t>7</w:t>
      </w:r>
      <w:r w:rsidRPr="003038BD">
        <w:rPr>
          <w:rFonts w:hint="eastAsia"/>
        </w:rPr>
        <w:t>章第</w:t>
      </w:r>
      <w:r w:rsidRPr="003038BD">
        <w:t>7.34</w:t>
      </w:r>
      <w:r w:rsidRPr="003038BD">
        <w:rPr>
          <w:rFonts w:hint="eastAsia"/>
        </w:rPr>
        <w:t>段之後的段落；諮詢文件第</w:t>
      </w:r>
      <w:r w:rsidRPr="003038BD">
        <w:rPr>
          <w:rFonts w:hint="eastAsia"/>
        </w:rPr>
        <w:t>10</w:t>
      </w:r>
      <w:r w:rsidRPr="003038BD">
        <w:rPr>
          <w:rFonts w:hint="eastAsia"/>
        </w:rPr>
        <w:t>章，第</w:t>
      </w:r>
      <w:r w:rsidRPr="003038BD">
        <w:t>2</w:t>
      </w:r>
      <w:r w:rsidR="00CB6351">
        <w:rPr>
          <w:rFonts w:hint="eastAsia"/>
        </w:rPr>
        <w:t>5</w:t>
      </w:r>
      <w:r w:rsidR="00740C09">
        <w:rPr>
          <w:rFonts w:hint="eastAsia"/>
        </w:rPr>
        <w:t>7</w:t>
      </w:r>
      <w:r w:rsidRPr="003038BD">
        <w:rPr>
          <w:rFonts w:hint="eastAsia"/>
        </w:rPr>
        <w:t>頁；以及本摘要附件，第</w:t>
      </w:r>
      <w:r w:rsidR="00FB5EC4">
        <w:rPr>
          <w:rFonts w:hint="eastAsia"/>
        </w:rPr>
        <w:t>30</w:t>
      </w:r>
      <w:r w:rsidRPr="003038BD">
        <w:rPr>
          <w:rFonts w:hint="eastAsia"/>
        </w:rPr>
        <w:t>頁。</w:t>
      </w:r>
    </w:p>
  </w:footnote>
  <w:footnote w:id="77">
    <w:p w:rsidR="00647314" w:rsidRPr="003038BD" w:rsidRDefault="00647314" w:rsidP="00114D94">
      <w:pPr>
        <w:pStyle w:val="FootnoteText"/>
        <w:rPr>
          <w:rFonts w:ascii="Arial" w:hAnsi="Arial" w:cs="Arial"/>
          <w:lang w:val="en-US"/>
        </w:rPr>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諮詢議題</w:t>
      </w:r>
      <w:r w:rsidRPr="003038BD">
        <w:rPr>
          <w:rFonts w:hint="eastAsia"/>
        </w:rPr>
        <w:t>8</w:t>
      </w:r>
      <w:r w:rsidRPr="003038BD">
        <w:rPr>
          <w:rFonts w:hint="eastAsia"/>
        </w:rPr>
        <w:t>：見諮詢文件第</w:t>
      </w:r>
      <w:r w:rsidRPr="003038BD">
        <w:rPr>
          <w:rFonts w:hint="eastAsia"/>
        </w:rPr>
        <w:t>7</w:t>
      </w:r>
      <w:r w:rsidRPr="003038BD">
        <w:rPr>
          <w:rFonts w:hint="eastAsia"/>
        </w:rPr>
        <w:t>章第</w:t>
      </w:r>
      <w:r w:rsidRPr="003038BD">
        <w:t>7.45</w:t>
      </w:r>
      <w:r w:rsidRPr="003038BD">
        <w:rPr>
          <w:rFonts w:hint="eastAsia"/>
        </w:rPr>
        <w:t>段之後的段落；諮詢文件第</w:t>
      </w:r>
      <w:r w:rsidRPr="003038BD">
        <w:rPr>
          <w:rFonts w:hint="eastAsia"/>
        </w:rPr>
        <w:t>10</w:t>
      </w:r>
      <w:r w:rsidRPr="003038BD">
        <w:rPr>
          <w:rFonts w:hint="eastAsia"/>
        </w:rPr>
        <w:t>章，第</w:t>
      </w:r>
      <w:r w:rsidRPr="003038BD">
        <w:t>2</w:t>
      </w:r>
      <w:r w:rsidR="00CB6351">
        <w:rPr>
          <w:rFonts w:hint="eastAsia"/>
        </w:rPr>
        <w:t>5</w:t>
      </w:r>
      <w:r w:rsidR="00740C09">
        <w:rPr>
          <w:rFonts w:hint="eastAsia"/>
        </w:rPr>
        <w:t>7</w:t>
      </w:r>
      <w:r w:rsidRPr="003038BD">
        <w:rPr>
          <w:rFonts w:hint="eastAsia"/>
        </w:rPr>
        <w:t>頁；以及本摘要附件，第</w:t>
      </w:r>
      <w:r w:rsidR="00FB5EC4">
        <w:rPr>
          <w:rFonts w:hint="eastAsia"/>
        </w:rPr>
        <w:t>30</w:t>
      </w:r>
      <w:r w:rsidRPr="003038BD">
        <w:rPr>
          <w:rFonts w:hint="eastAsia"/>
        </w:rPr>
        <w:t>頁。</w:t>
      </w:r>
    </w:p>
  </w:footnote>
  <w:footnote w:id="78">
    <w:p w:rsidR="00647314" w:rsidRPr="003038BD" w:rsidRDefault="00647314" w:rsidP="00114D94">
      <w:pPr>
        <w:pStyle w:val="FootnoteText"/>
        <w:rPr>
          <w:rFonts w:ascii="Arial" w:hAnsi="Arial" w:cs="Arial"/>
          <w:lang w:val="en-US"/>
        </w:rPr>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諮詢議題</w:t>
      </w:r>
      <w:r w:rsidRPr="003038BD">
        <w:rPr>
          <w:lang w:val="en-US"/>
        </w:rPr>
        <w:t>9</w:t>
      </w:r>
      <w:r w:rsidRPr="003038BD">
        <w:rPr>
          <w:rFonts w:hint="eastAsia"/>
        </w:rPr>
        <w:t>：見諮詢文件第</w:t>
      </w:r>
      <w:r w:rsidRPr="003038BD">
        <w:rPr>
          <w:rFonts w:hint="eastAsia"/>
        </w:rPr>
        <w:t>7</w:t>
      </w:r>
      <w:r w:rsidRPr="003038BD">
        <w:rPr>
          <w:rFonts w:hint="eastAsia"/>
        </w:rPr>
        <w:t>章第</w:t>
      </w:r>
      <w:r w:rsidRPr="003038BD">
        <w:t>7.63</w:t>
      </w:r>
      <w:r w:rsidRPr="003038BD">
        <w:rPr>
          <w:rFonts w:hint="eastAsia"/>
        </w:rPr>
        <w:t>段之後的段落；諮詢文件第</w:t>
      </w:r>
      <w:r w:rsidRPr="003038BD">
        <w:rPr>
          <w:rFonts w:hint="eastAsia"/>
        </w:rPr>
        <w:t>10</w:t>
      </w:r>
      <w:r w:rsidRPr="003038BD">
        <w:rPr>
          <w:rFonts w:hint="eastAsia"/>
        </w:rPr>
        <w:t>章，第</w:t>
      </w:r>
      <w:r w:rsidRPr="003038BD">
        <w:t>2</w:t>
      </w:r>
      <w:r w:rsidR="00CB6351">
        <w:rPr>
          <w:rFonts w:hint="eastAsia"/>
        </w:rPr>
        <w:t>5</w:t>
      </w:r>
      <w:r w:rsidR="00740C09">
        <w:rPr>
          <w:rFonts w:hint="eastAsia"/>
        </w:rPr>
        <w:t>8</w:t>
      </w:r>
      <w:r w:rsidRPr="003038BD">
        <w:rPr>
          <w:rFonts w:hint="eastAsia"/>
        </w:rPr>
        <w:t>頁；以及本摘要附件，第</w:t>
      </w:r>
      <w:r w:rsidR="00FB5EC4">
        <w:rPr>
          <w:rFonts w:hint="eastAsia"/>
        </w:rPr>
        <w:t>31</w:t>
      </w:r>
      <w:r w:rsidRPr="003038BD">
        <w:rPr>
          <w:rFonts w:hint="eastAsia"/>
        </w:rPr>
        <w:t>頁。</w:t>
      </w:r>
    </w:p>
  </w:footnote>
  <w:footnote w:id="79">
    <w:p w:rsidR="00647314" w:rsidRPr="003038BD" w:rsidRDefault="00647314" w:rsidP="00114D94">
      <w:pPr>
        <w:pStyle w:val="FootnoteText"/>
        <w:rPr>
          <w:lang w:val="en-US"/>
        </w:rPr>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諮詢</w:t>
      </w:r>
      <w:r w:rsidRPr="003038BD">
        <w:rPr>
          <w:rFonts w:hint="eastAsia"/>
        </w:rPr>
        <w:t>議題</w:t>
      </w:r>
      <w:r w:rsidRPr="003038BD">
        <w:rPr>
          <w:lang w:val="en-US"/>
        </w:rPr>
        <w:t>1</w:t>
      </w:r>
      <w:r w:rsidR="00CB6351">
        <w:rPr>
          <w:rFonts w:hint="eastAsia"/>
          <w:lang w:val="en-US"/>
        </w:rPr>
        <w:t>0</w:t>
      </w:r>
      <w:r w:rsidRPr="003038BD">
        <w:rPr>
          <w:rFonts w:hint="eastAsia"/>
        </w:rPr>
        <w:t>：見諮詢文件第</w:t>
      </w:r>
      <w:r w:rsidRPr="003038BD">
        <w:rPr>
          <w:rFonts w:hint="eastAsia"/>
        </w:rPr>
        <w:t>7</w:t>
      </w:r>
      <w:r w:rsidRPr="003038BD">
        <w:rPr>
          <w:rFonts w:hint="eastAsia"/>
        </w:rPr>
        <w:t>章第</w:t>
      </w:r>
      <w:r w:rsidRPr="003038BD">
        <w:t>7.7</w:t>
      </w:r>
      <w:r w:rsidR="00CB6351">
        <w:rPr>
          <w:rFonts w:hint="eastAsia"/>
        </w:rPr>
        <w:t>3</w:t>
      </w:r>
      <w:r w:rsidRPr="003038BD">
        <w:rPr>
          <w:rFonts w:hint="eastAsia"/>
        </w:rPr>
        <w:t>段之後的段落；諮詢文件第</w:t>
      </w:r>
      <w:r w:rsidRPr="003038BD">
        <w:rPr>
          <w:rFonts w:hint="eastAsia"/>
        </w:rPr>
        <w:t>10</w:t>
      </w:r>
      <w:r w:rsidRPr="003038BD">
        <w:rPr>
          <w:rFonts w:hint="eastAsia"/>
        </w:rPr>
        <w:t>章，第</w:t>
      </w:r>
      <w:r w:rsidRPr="003038BD">
        <w:t>2</w:t>
      </w:r>
      <w:r w:rsidR="00CB6351">
        <w:rPr>
          <w:rFonts w:hint="eastAsia"/>
        </w:rPr>
        <w:t>5</w:t>
      </w:r>
      <w:r w:rsidR="00740C09">
        <w:rPr>
          <w:rFonts w:hint="eastAsia"/>
        </w:rPr>
        <w:t>8</w:t>
      </w:r>
      <w:r w:rsidRPr="003038BD">
        <w:rPr>
          <w:rFonts w:hint="eastAsia"/>
        </w:rPr>
        <w:t>頁；以及本摘要附件，第</w:t>
      </w:r>
      <w:r w:rsidRPr="003038BD">
        <w:rPr>
          <w:lang w:val="en-US"/>
        </w:rPr>
        <w:t>3</w:t>
      </w:r>
      <w:r w:rsidR="00FB5EC4">
        <w:rPr>
          <w:rFonts w:hint="eastAsia"/>
          <w:lang w:val="en-US"/>
        </w:rPr>
        <w:t>1</w:t>
      </w:r>
      <w:r w:rsidRPr="003038BD">
        <w:rPr>
          <w:rFonts w:hint="eastAsia"/>
        </w:rPr>
        <w:t>頁。</w:t>
      </w:r>
    </w:p>
  </w:footnote>
  <w:footnote w:id="80">
    <w:p w:rsidR="00647314" w:rsidRPr="003038BD" w:rsidRDefault="00647314" w:rsidP="00114D94">
      <w:pPr>
        <w:pStyle w:val="FootnoteText"/>
        <w:rPr>
          <w:rFonts w:ascii="Arial" w:hAnsi="Arial" w:cs="Arial"/>
          <w:lang w:val="en-US"/>
        </w:rPr>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諮詢議題</w:t>
      </w:r>
      <w:r w:rsidRPr="003038BD">
        <w:rPr>
          <w:lang w:val="en-US"/>
        </w:rPr>
        <w:t>11</w:t>
      </w:r>
      <w:r w:rsidRPr="003038BD">
        <w:rPr>
          <w:rFonts w:hint="eastAsia"/>
        </w:rPr>
        <w:t>：見諮詢文件第</w:t>
      </w:r>
      <w:r w:rsidRPr="003038BD">
        <w:rPr>
          <w:rFonts w:hint="eastAsia"/>
        </w:rPr>
        <w:t>7</w:t>
      </w:r>
      <w:r w:rsidRPr="003038BD">
        <w:rPr>
          <w:rFonts w:hint="eastAsia"/>
        </w:rPr>
        <w:t>章第</w:t>
      </w:r>
      <w:r w:rsidRPr="003038BD">
        <w:t>7.87</w:t>
      </w:r>
      <w:r w:rsidRPr="003038BD">
        <w:rPr>
          <w:rFonts w:hint="eastAsia"/>
        </w:rPr>
        <w:t>段之後的段落；諮詢文件第</w:t>
      </w:r>
      <w:r w:rsidRPr="003038BD">
        <w:rPr>
          <w:rFonts w:hint="eastAsia"/>
        </w:rPr>
        <w:t>10</w:t>
      </w:r>
      <w:r w:rsidRPr="003038BD">
        <w:rPr>
          <w:rFonts w:hint="eastAsia"/>
        </w:rPr>
        <w:t>章，第</w:t>
      </w:r>
      <w:r w:rsidRPr="003038BD">
        <w:t>2</w:t>
      </w:r>
      <w:r w:rsidR="00CB6351">
        <w:rPr>
          <w:rFonts w:hint="eastAsia"/>
        </w:rPr>
        <w:t>5</w:t>
      </w:r>
      <w:r w:rsidR="00740C09">
        <w:rPr>
          <w:rFonts w:hint="eastAsia"/>
        </w:rPr>
        <w:t>9</w:t>
      </w:r>
      <w:r w:rsidRPr="003038BD">
        <w:rPr>
          <w:rFonts w:hint="eastAsia"/>
        </w:rPr>
        <w:t>頁；以及本摘要附件，第</w:t>
      </w:r>
      <w:r w:rsidRPr="003038BD">
        <w:rPr>
          <w:lang w:val="en-US"/>
        </w:rPr>
        <w:t>3</w:t>
      </w:r>
      <w:r w:rsidR="00FB5EC4">
        <w:rPr>
          <w:rFonts w:hint="eastAsia"/>
          <w:lang w:val="en-US"/>
        </w:rPr>
        <w:t>2</w:t>
      </w:r>
      <w:r w:rsidRPr="003038BD">
        <w:rPr>
          <w:rFonts w:hint="eastAsia"/>
        </w:rPr>
        <w:t>頁。</w:t>
      </w:r>
    </w:p>
  </w:footnote>
  <w:footnote w:id="81">
    <w:p w:rsidR="00647314" w:rsidRPr="003038BD" w:rsidRDefault="00647314" w:rsidP="00114D94">
      <w:pPr>
        <w:pStyle w:val="FootnoteText"/>
        <w:rPr>
          <w:lang w:val="en-US"/>
        </w:rPr>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ascii="新細明體" w:hAnsi="新細明體" w:hint="eastAsia"/>
        </w:rPr>
        <w:t>諮詢</w:t>
      </w:r>
      <w:r w:rsidRPr="003038BD">
        <w:rPr>
          <w:rFonts w:hint="eastAsia"/>
        </w:rPr>
        <w:t>議題</w:t>
      </w:r>
      <w:r w:rsidRPr="003038BD">
        <w:rPr>
          <w:lang w:val="en-US"/>
        </w:rPr>
        <w:t>12</w:t>
      </w:r>
      <w:r w:rsidRPr="003038BD">
        <w:rPr>
          <w:rFonts w:hint="eastAsia"/>
        </w:rPr>
        <w:t>：見諮詢文件第</w:t>
      </w:r>
      <w:r w:rsidRPr="003038BD">
        <w:rPr>
          <w:rFonts w:hint="eastAsia"/>
        </w:rPr>
        <w:t>7</w:t>
      </w:r>
      <w:r w:rsidRPr="003038BD">
        <w:rPr>
          <w:rFonts w:hint="eastAsia"/>
        </w:rPr>
        <w:t>章第</w:t>
      </w:r>
      <w:r w:rsidRPr="003038BD">
        <w:t>7.8</w:t>
      </w:r>
      <w:r w:rsidR="00CB6351">
        <w:rPr>
          <w:rFonts w:hint="eastAsia"/>
        </w:rPr>
        <w:t>8</w:t>
      </w:r>
      <w:r w:rsidRPr="003038BD">
        <w:rPr>
          <w:rFonts w:hint="eastAsia"/>
        </w:rPr>
        <w:t>段之後的段落；諮詢文件第</w:t>
      </w:r>
      <w:r w:rsidRPr="003038BD">
        <w:rPr>
          <w:rFonts w:hint="eastAsia"/>
        </w:rPr>
        <w:t>10</w:t>
      </w:r>
      <w:r w:rsidRPr="003038BD">
        <w:rPr>
          <w:rFonts w:hint="eastAsia"/>
        </w:rPr>
        <w:t>章，第</w:t>
      </w:r>
      <w:r w:rsidRPr="003038BD">
        <w:t>25</w:t>
      </w:r>
      <w:r w:rsidR="00740C09">
        <w:rPr>
          <w:rFonts w:hint="eastAsia"/>
        </w:rPr>
        <w:t>9</w:t>
      </w:r>
      <w:r w:rsidRPr="003038BD">
        <w:rPr>
          <w:rFonts w:hint="eastAsia"/>
        </w:rPr>
        <w:t>頁；以及本摘要附件，第</w:t>
      </w:r>
      <w:r w:rsidRPr="003038BD">
        <w:t>3</w:t>
      </w:r>
      <w:r w:rsidR="00FB5EC4">
        <w:rPr>
          <w:rFonts w:hint="eastAsia"/>
        </w:rPr>
        <w:t>2</w:t>
      </w:r>
      <w:r w:rsidRPr="003038BD">
        <w:rPr>
          <w:rFonts w:hint="eastAsia"/>
        </w:rPr>
        <w:t>頁。</w:t>
      </w:r>
    </w:p>
  </w:footnote>
  <w:footnote w:id="82">
    <w:p w:rsidR="00647314" w:rsidRPr="003038BD" w:rsidRDefault="00647314" w:rsidP="00114D94">
      <w:pPr>
        <w:pStyle w:val="FootnoteText"/>
        <w:rPr>
          <w:lang w:val="en-US"/>
        </w:rPr>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見</w:t>
      </w:r>
      <w:r w:rsidRPr="003038BD">
        <w:rPr>
          <w:rFonts w:ascii="新細明體" w:hAnsi="新細明體" w:hint="eastAsia"/>
        </w:rPr>
        <w:t>諮詢</w:t>
      </w:r>
      <w:r w:rsidRPr="003038BD">
        <w:rPr>
          <w:rFonts w:hint="eastAsia"/>
        </w:rPr>
        <w:t>議題</w:t>
      </w:r>
      <w:r w:rsidRPr="003038BD">
        <w:rPr>
          <w:lang w:val="en-US"/>
        </w:rPr>
        <w:t>7</w:t>
      </w:r>
      <w:r w:rsidRPr="003038BD">
        <w:rPr>
          <w:rFonts w:hint="eastAsia"/>
          <w:lang w:val="en-US"/>
        </w:rPr>
        <w:t>至</w:t>
      </w:r>
      <w:r w:rsidRPr="003038BD">
        <w:rPr>
          <w:lang w:val="en-US"/>
        </w:rPr>
        <w:t>12</w:t>
      </w:r>
      <w:r w:rsidRPr="003038BD">
        <w:rPr>
          <w:rFonts w:hint="eastAsia"/>
        </w:rPr>
        <w:t>。分別見於諮詢文件第</w:t>
      </w:r>
      <w:r w:rsidRPr="003038BD">
        <w:rPr>
          <w:rFonts w:hint="eastAsia"/>
          <w:lang w:val="en-US"/>
        </w:rPr>
        <w:t>7</w:t>
      </w:r>
      <w:r w:rsidRPr="003038BD">
        <w:rPr>
          <w:rFonts w:hint="eastAsia"/>
        </w:rPr>
        <w:t>章第</w:t>
      </w:r>
      <w:r w:rsidRPr="003038BD">
        <w:t>7.34</w:t>
      </w:r>
      <w:r w:rsidRPr="003038BD">
        <w:rPr>
          <w:rFonts w:hint="eastAsia"/>
          <w:lang w:val="en-US"/>
        </w:rPr>
        <w:t>、</w:t>
      </w:r>
      <w:r w:rsidRPr="003038BD">
        <w:t>7.45</w:t>
      </w:r>
      <w:r w:rsidRPr="003038BD">
        <w:rPr>
          <w:rFonts w:hint="eastAsia"/>
          <w:lang w:val="en-US"/>
        </w:rPr>
        <w:t>、</w:t>
      </w:r>
      <w:r w:rsidRPr="003038BD">
        <w:t>7.63</w:t>
      </w:r>
      <w:r w:rsidRPr="003038BD">
        <w:rPr>
          <w:rFonts w:hint="eastAsia"/>
          <w:lang w:val="en-US"/>
        </w:rPr>
        <w:t>、</w:t>
      </w:r>
      <w:r w:rsidRPr="003038BD">
        <w:t>7.73</w:t>
      </w:r>
      <w:r w:rsidR="00CB6351">
        <w:rPr>
          <w:rFonts w:hint="eastAsia"/>
          <w:lang w:val="en-US"/>
        </w:rPr>
        <w:t>、</w:t>
      </w:r>
      <w:r w:rsidRPr="003038BD">
        <w:t>7.87</w:t>
      </w:r>
      <w:r w:rsidR="00CB6351">
        <w:rPr>
          <w:rFonts w:hint="eastAsia"/>
        </w:rPr>
        <w:t>及</w:t>
      </w:r>
      <w:r w:rsidR="00CB6351">
        <w:rPr>
          <w:rFonts w:hint="eastAsia"/>
        </w:rPr>
        <w:t>7.88</w:t>
      </w:r>
      <w:r w:rsidRPr="003038BD">
        <w:rPr>
          <w:rFonts w:hint="eastAsia"/>
        </w:rPr>
        <w:t>段之後的段落；諮詢文件第</w:t>
      </w:r>
      <w:r w:rsidRPr="003038BD">
        <w:rPr>
          <w:rFonts w:hint="eastAsia"/>
          <w:lang w:val="en-US"/>
        </w:rPr>
        <w:t>10</w:t>
      </w:r>
      <w:r w:rsidRPr="003038BD">
        <w:rPr>
          <w:rFonts w:hint="eastAsia"/>
        </w:rPr>
        <w:t>章，第</w:t>
      </w:r>
      <w:r w:rsidRPr="003038BD">
        <w:t>2</w:t>
      </w:r>
      <w:r w:rsidR="00CB6351">
        <w:rPr>
          <w:rFonts w:hint="eastAsia"/>
        </w:rPr>
        <w:t>5</w:t>
      </w:r>
      <w:r w:rsidR="00740C09">
        <w:rPr>
          <w:rFonts w:hint="eastAsia"/>
        </w:rPr>
        <w:t>7</w:t>
      </w:r>
      <w:r w:rsidRPr="003038BD">
        <w:rPr>
          <w:rFonts w:hint="eastAsia"/>
          <w:lang w:val="en-US"/>
        </w:rPr>
        <w:t>至</w:t>
      </w:r>
      <w:r w:rsidRPr="003038BD">
        <w:t>2</w:t>
      </w:r>
      <w:r w:rsidR="00CB6351">
        <w:rPr>
          <w:rFonts w:hint="eastAsia"/>
        </w:rPr>
        <w:t>5</w:t>
      </w:r>
      <w:r w:rsidR="00740C09">
        <w:rPr>
          <w:rFonts w:hint="eastAsia"/>
        </w:rPr>
        <w:t>9</w:t>
      </w:r>
      <w:r w:rsidRPr="003038BD">
        <w:rPr>
          <w:rFonts w:hint="eastAsia"/>
        </w:rPr>
        <w:t>頁；以及本摘要附件，第</w:t>
      </w:r>
      <w:r w:rsidR="00FB5EC4">
        <w:rPr>
          <w:rFonts w:hint="eastAsia"/>
        </w:rPr>
        <w:t>30</w:t>
      </w:r>
      <w:r w:rsidRPr="003038BD">
        <w:rPr>
          <w:rFonts w:hint="eastAsia"/>
          <w:lang w:val="en-US"/>
        </w:rPr>
        <w:t>至</w:t>
      </w:r>
      <w:r w:rsidRPr="003038BD">
        <w:t>3</w:t>
      </w:r>
      <w:r w:rsidR="00FB5EC4">
        <w:rPr>
          <w:rFonts w:hint="eastAsia"/>
        </w:rPr>
        <w:t>2</w:t>
      </w:r>
      <w:r w:rsidRPr="003038BD">
        <w:rPr>
          <w:rFonts w:hint="eastAsia"/>
        </w:rPr>
        <w:t>頁。</w:t>
      </w:r>
    </w:p>
  </w:footnote>
  <w:footnote w:id="83">
    <w:p w:rsidR="00647314" w:rsidRPr="003038BD" w:rsidRDefault="00647314" w:rsidP="00114D94">
      <w:pPr>
        <w:pStyle w:val="FootnoteText"/>
        <w:ind w:left="710" w:hanging="710"/>
        <w:rPr>
          <w:rFonts w:ascii="Arial" w:hAnsi="Arial" w:cs="Arial"/>
          <w:lang w:val="en-US"/>
        </w:rPr>
      </w:pPr>
      <w:r w:rsidRPr="003038BD">
        <w:rPr>
          <w:rStyle w:val="FootnoteReference"/>
          <w:rFonts w:ascii="Times New Roman" w:hAnsi="Times New Roman"/>
          <w:vertAlign w:val="baseline"/>
        </w:rPr>
        <w:footnoteRef/>
      </w:r>
      <w:r w:rsidRPr="003038BD">
        <w:rPr>
          <w:rFonts w:ascii="Arial" w:hAnsi="Arial" w:cs="Arial"/>
        </w:rPr>
        <w:t xml:space="preserve"> </w:t>
      </w:r>
      <w:r w:rsidRPr="003038BD">
        <w:rPr>
          <w:rFonts w:ascii="Arial" w:hAnsi="Arial" w:cs="Arial"/>
        </w:rPr>
        <w:tab/>
      </w:r>
      <w:r w:rsidRPr="003038BD">
        <w:rPr>
          <w:rFonts w:ascii="新細明體" w:hAnsi="新細明體" w:hint="eastAsia"/>
        </w:rPr>
        <w:t>見諮詢文件第</w:t>
      </w:r>
      <w:r w:rsidRPr="003038BD">
        <w:rPr>
          <w:rFonts w:hint="eastAsia"/>
          <w:lang w:val="en-US"/>
        </w:rPr>
        <w:t>8</w:t>
      </w:r>
      <w:r w:rsidRPr="003038BD">
        <w:rPr>
          <w:rFonts w:ascii="新細明體" w:hAnsi="新細明體" w:hint="eastAsia"/>
        </w:rPr>
        <w:t>章，第</w:t>
      </w:r>
      <w:r w:rsidRPr="003038BD">
        <w:t>8.5</w:t>
      </w:r>
      <w:r w:rsidRPr="003038BD">
        <w:rPr>
          <w:rFonts w:hint="eastAsia"/>
          <w:lang w:val="en-US"/>
        </w:rPr>
        <w:t>至</w:t>
      </w:r>
      <w:r w:rsidRPr="003038BD">
        <w:t>8.10</w:t>
      </w:r>
      <w:r w:rsidRPr="003038BD">
        <w:rPr>
          <w:rFonts w:hint="eastAsia"/>
        </w:rPr>
        <w:t>段</w:t>
      </w:r>
      <w:r w:rsidRPr="003038BD">
        <w:rPr>
          <w:rFonts w:ascii="Arial" w:hAnsi="Arial" w:cs="Arial" w:hint="eastAsia"/>
          <w:lang w:val="en-US"/>
        </w:rPr>
        <w:t>。</w:t>
      </w:r>
    </w:p>
  </w:footnote>
  <w:footnote w:id="84">
    <w:p w:rsidR="00647314" w:rsidRPr="003038BD" w:rsidRDefault="00647314" w:rsidP="00114D94">
      <w:pPr>
        <w:pStyle w:val="FootnoteText"/>
        <w:ind w:left="710" w:hanging="710"/>
        <w:rPr>
          <w:lang w:val="en-US"/>
        </w:rPr>
      </w:pPr>
      <w:r w:rsidRPr="003038BD">
        <w:rPr>
          <w:rStyle w:val="FootnoteReference"/>
          <w:rFonts w:ascii="Times New Roman" w:hAnsi="Times New Roman"/>
          <w:vertAlign w:val="baseline"/>
        </w:rPr>
        <w:footnoteRef/>
      </w:r>
      <w:r w:rsidRPr="003038BD">
        <w:t xml:space="preserve"> </w:t>
      </w:r>
      <w:r w:rsidRPr="003038BD">
        <w:rPr>
          <w:rFonts w:ascii="Arial" w:hAnsi="Arial" w:cs="Arial"/>
        </w:rPr>
        <w:tab/>
      </w:r>
      <w:r w:rsidRPr="003038BD">
        <w:rPr>
          <w:rFonts w:ascii="新細明體" w:hAnsi="新細明體" w:hint="eastAsia"/>
        </w:rPr>
        <w:t>見諮詢文件第</w:t>
      </w:r>
      <w:r w:rsidRPr="003038BD">
        <w:rPr>
          <w:rFonts w:hint="eastAsia"/>
          <w:lang w:val="en-US"/>
        </w:rPr>
        <w:t>8</w:t>
      </w:r>
      <w:r w:rsidRPr="003038BD">
        <w:rPr>
          <w:rFonts w:ascii="新細明體" w:hAnsi="新細明體" w:hint="eastAsia"/>
        </w:rPr>
        <w:t>章，第</w:t>
      </w:r>
      <w:r w:rsidRPr="003038BD">
        <w:t>8.11</w:t>
      </w:r>
      <w:r w:rsidRPr="003038BD">
        <w:rPr>
          <w:rFonts w:hint="eastAsia"/>
        </w:rPr>
        <w:t>至</w:t>
      </w:r>
      <w:r w:rsidRPr="003038BD">
        <w:t>8.16</w:t>
      </w:r>
      <w:r w:rsidRPr="003038BD">
        <w:rPr>
          <w:rFonts w:hint="eastAsia"/>
        </w:rPr>
        <w:t>段</w:t>
      </w:r>
      <w:r w:rsidRPr="003038BD">
        <w:rPr>
          <w:rFonts w:ascii="Arial" w:hAnsi="Arial" w:cs="Arial" w:hint="eastAsia"/>
          <w:lang w:val="en-US"/>
        </w:rPr>
        <w:t>。</w:t>
      </w:r>
    </w:p>
  </w:footnote>
  <w:footnote w:id="85">
    <w:p w:rsidR="00647314" w:rsidRPr="003038BD" w:rsidRDefault="00647314" w:rsidP="00114D94">
      <w:pPr>
        <w:pStyle w:val="FootnoteText"/>
        <w:ind w:left="710" w:hanging="710"/>
        <w:rPr>
          <w:lang w:val="en-US"/>
        </w:rPr>
      </w:pPr>
      <w:r w:rsidRPr="003038BD">
        <w:rPr>
          <w:rStyle w:val="FootnoteReference"/>
          <w:rFonts w:ascii="Times New Roman" w:hAnsi="Times New Roman"/>
          <w:vertAlign w:val="baseline"/>
        </w:rPr>
        <w:footnoteRef/>
      </w:r>
      <w:r w:rsidRPr="003038BD">
        <w:t xml:space="preserve"> </w:t>
      </w:r>
      <w:r w:rsidRPr="003038BD">
        <w:rPr>
          <w:rFonts w:ascii="Arial" w:hAnsi="Arial" w:cs="Arial"/>
        </w:rPr>
        <w:tab/>
      </w:r>
      <w:r w:rsidRPr="003038BD">
        <w:rPr>
          <w:rFonts w:ascii="新細明體" w:hAnsi="新細明體" w:hint="eastAsia"/>
        </w:rPr>
        <w:t>見諮詢文件第</w:t>
      </w:r>
      <w:r w:rsidRPr="003038BD">
        <w:rPr>
          <w:rFonts w:hint="eastAsia"/>
          <w:lang w:val="en-US"/>
        </w:rPr>
        <w:t>8</w:t>
      </w:r>
      <w:r w:rsidRPr="003038BD">
        <w:rPr>
          <w:rFonts w:ascii="新細明體" w:hAnsi="新細明體" w:hint="eastAsia"/>
        </w:rPr>
        <w:t>章，第</w:t>
      </w:r>
      <w:r w:rsidRPr="003038BD">
        <w:t>8.17</w:t>
      </w:r>
      <w:r w:rsidRPr="003038BD">
        <w:rPr>
          <w:rFonts w:hint="eastAsia"/>
        </w:rPr>
        <w:t>至</w:t>
      </w:r>
      <w:r w:rsidRPr="003038BD">
        <w:t>8.20</w:t>
      </w:r>
      <w:r w:rsidRPr="003038BD">
        <w:rPr>
          <w:rFonts w:hint="eastAsia"/>
        </w:rPr>
        <w:t>段</w:t>
      </w:r>
      <w:r w:rsidRPr="003038BD">
        <w:rPr>
          <w:rFonts w:ascii="Arial" w:hAnsi="Arial" w:cs="Arial" w:hint="eastAsia"/>
          <w:lang w:val="en-US"/>
        </w:rPr>
        <w:t>。</w:t>
      </w:r>
    </w:p>
  </w:footnote>
  <w:footnote w:id="86">
    <w:p w:rsidR="00647314" w:rsidRPr="003038BD" w:rsidRDefault="00647314" w:rsidP="00114D94">
      <w:pPr>
        <w:pStyle w:val="FootnoteText"/>
        <w:ind w:left="710" w:hanging="710"/>
        <w:rPr>
          <w:rFonts w:ascii="Arial" w:hAnsi="Arial" w:cs="Arial"/>
          <w:lang w:val="en-US"/>
        </w:rPr>
      </w:pPr>
      <w:r w:rsidRPr="003038BD">
        <w:rPr>
          <w:rStyle w:val="FootnoteReference"/>
          <w:rFonts w:ascii="Times New Roman" w:hAnsi="Times New Roman"/>
          <w:vertAlign w:val="baseline"/>
        </w:rPr>
        <w:footnoteRef/>
      </w:r>
      <w:r w:rsidRPr="003038BD">
        <w:rPr>
          <w:rFonts w:ascii="Arial" w:hAnsi="Arial" w:cs="Arial"/>
        </w:rPr>
        <w:t xml:space="preserve"> </w:t>
      </w:r>
      <w:r w:rsidRPr="003038BD">
        <w:rPr>
          <w:rFonts w:ascii="Arial" w:hAnsi="Arial" w:cs="Arial"/>
        </w:rPr>
        <w:tab/>
      </w:r>
      <w:r w:rsidRPr="003038BD">
        <w:rPr>
          <w:rFonts w:ascii="新細明體" w:hAnsi="新細明體" w:hint="eastAsia"/>
        </w:rPr>
        <w:t>見諮詢文件第</w:t>
      </w:r>
      <w:r w:rsidRPr="003038BD">
        <w:rPr>
          <w:rFonts w:hint="eastAsia"/>
          <w:lang w:val="en-US"/>
        </w:rPr>
        <w:t>8</w:t>
      </w:r>
      <w:r w:rsidRPr="003038BD">
        <w:rPr>
          <w:rFonts w:ascii="新細明體" w:hAnsi="新細明體" w:hint="eastAsia"/>
        </w:rPr>
        <w:t>章，第</w:t>
      </w:r>
      <w:r w:rsidRPr="003038BD">
        <w:t>8.21</w:t>
      </w:r>
      <w:r w:rsidRPr="003038BD">
        <w:rPr>
          <w:rFonts w:hint="eastAsia"/>
        </w:rPr>
        <w:t>至</w:t>
      </w:r>
      <w:r w:rsidRPr="003038BD">
        <w:t>8.34</w:t>
      </w:r>
      <w:r w:rsidRPr="003038BD">
        <w:rPr>
          <w:rFonts w:hint="eastAsia"/>
        </w:rPr>
        <w:t>段</w:t>
      </w:r>
      <w:r w:rsidRPr="003038BD">
        <w:rPr>
          <w:rFonts w:ascii="Arial" w:hAnsi="Arial" w:cs="Arial" w:hint="eastAsia"/>
          <w:lang w:val="en-US"/>
        </w:rPr>
        <w:t>。</w:t>
      </w:r>
    </w:p>
  </w:footnote>
  <w:footnote w:id="87">
    <w:p w:rsidR="00647314" w:rsidRPr="003038BD" w:rsidRDefault="00647314" w:rsidP="00114D94">
      <w:pPr>
        <w:pStyle w:val="FootnoteText"/>
        <w:ind w:left="710" w:hanging="710"/>
        <w:rPr>
          <w:lang w:val="en-US"/>
        </w:rPr>
      </w:pPr>
      <w:r w:rsidRPr="003038BD">
        <w:rPr>
          <w:rStyle w:val="FootnoteReference"/>
          <w:rFonts w:ascii="Times New Roman" w:hAnsi="Times New Roman"/>
          <w:vertAlign w:val="baseline"/>
        </w:rPr>
        <w:footnoteRef/>
      </w:r>
      <w:r w:rsidRPr="003038BD">
        <w:rPr>
          <w:rFonts w:ascii="Arial" w:hAnsi="Arial" w:cs="Arial"/>
        </w:rPr>
        <w:t xml:space="preserve"> </w:t>
      </w:r>
      <w:r w:rsidRPr="003038BD">
        <w:rPr>
          <w:rFonts w:ascii="Arial" w:hAnsi="Arial" w:cs="Arial"/>
        </w:rPr>
        <w:tab/>
      </w:r>
      <w:r w:rsidRPr="003038BD">
        <w:rPr>
          <w:rFonts w:ascii="新細明體" w:hAnsi="新細明體" w:hint="eastAsia"/>
        </w:rPr>
        <w:t>見諮詢文件第</w:t>
      </w:r>
      <w:r w:rsidRPr="003038BD">
        <w:rPr>
          <w:rFonts w:hint="eastAsia"/>
          <w:lang w:val="en-US"/>
        </w:rPr>
        <w:t>8</w:t>
      </w:r>
      <w:r w:rsidRPr="003038BD">
        <w:rPr>
          <w:rFonts w:ascii="新細明體" w:hAnsi="新細明體" w:hint="eastAsia"/>
        </w:rPr>
        <w:t>章，第</w:t>
      </w:r>
      <w:r w:rsidRPr="003038BD">
        <w:t>8.26</w:t>
      </w:r>
      <w:r w:rsidRPr="003038BD">
        <w:rPr>
          <w:rFonts w:hint="eastAsia"/>
        </w:rPr>
        <w:t>至</w:t>
      </w:r>
      <w:r w:rsidRPr="003038BD">
        <w:t>8.34</w:t>
      </w:r>
      <w:r w:rsidRPr="003038BD">
        <w:rPr>
          <w:rFonts w:hint="eastAsia"/>
        </w:rPr>
        <w:t>段</w:t>
      </w:r>
      <w:r w:rsidRPr="003038BD">
        <w:rPr>
          <w:rFonts w:ascii="Arial" w:hAnsi="Arial" w:cs="Arial" w:hint="eastAsia"/>
          <w:lang w:val="en-US"/>
        </w:rPr>
        <w:t>。</w:t>
      </w:r>
    </w:p>
  </w:footnote>
  <w:footnote w:id="88">
    <w:p w:rsidR="00647314" w:rsidRPr="003038BD" w:rsidRDefault="00647314" w:rsidP="00114D94">
      <w:pPr>
        <w:pStyle w:val="FootnoteText"/>
        <w:rPr>
          <w:lang w:val="en-US"/>
        </w:rPr>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諮詢議題</w:t>
      </w:r>
      <w:r w:rsidRPr="003038BD">
        <w:rPr>
          <w:lang w:val="en-US"/>
        </w:rPr>
        <w:t>13</w:t>
      </w:r>
      <w:r w:rsidRPr="003038BD">
        <w:rPr>
          <w:rFonts w:hint="eastAsia"/>
        </w:rPr>
        <w:t>：見諮詢文件第</w:t>
      </w:r>
      <w:r w:rsidRPr="003038BD">
        <w:rPr>
          <w:rFonts w:hint="eastAsia"/>
          <w:lang w:val="en-US"/>
        </w:rPr>
        <w:t>8</w:t>
      </w:r>
      <w:r w:rsidRPr="003038BD">
        <w:rPr>
          <w:rFonts w:hint="eastAsia"/>
        </w:rPr>
        <w:t>章第</w:t>
      </w:r>
      <w:r w:rsidRPr="003038BD">
        <w:t>8.10</w:t>
      </w:r>
      <w:r w:rsidRPr="003038BD">
        <w:rPr>
          <w:rFonts w:hint="eastAsia"/>
        </w:rPr>
        <w:t>段之後的段落；諮詢文件第</w:t>
      </w:r>
      <w:r w:rsidRPr="003038BD">
        <w:rPr>
          <w:rFonts w:hint="eastAsia"/>
          <w:lang w:val="en-US"/>
        </w:rPr>
        <w:t>10</w:t>
      </w:r>
      <w:r w:rsidRPr="003038BD">
        <w:rPr>
          <w:rFonts w:hint="eastAsia"/>
        </w:rPr>
        <w:t>章，第</w:t>
      </w:r>
      <w:r w:rsidRPr="003038BD">
        <w:t>2</w:t>
      </w:r>
      <w:r w:rsidR="00740C09">
        <w:rPr>
          <w:rFonts w:hint="eastAsia"/>
        </w:rPr>
        <w:t>60</w:t>
      </w:r>
      <w:r w:rsidRPr="003038BD">
        <w:rPr>
          <w:rFonts w:hint="eastAsia"/>
        </w:rPr>
        <w:t>頁；以及本摘要附件，第</w:t>
      </w:r>
      <w:r w:rsidR="00FB5EC4">
        <w:rPr>
          <w:rFonts w:hint="eastAsia"/>
        </w:rPr>
        <w:t>33</w:t>
      </w:r>
      <w:r w:rsidRPr="003038BD">
        <w:rPr>
          <w:rFonts w:hint="eastAsia"/>
        </w:rPr>
        <w:t>頁。</w:t>
      </w:r>
    </w:p>
  </w:footnote>
  <w:footnote w:id="89">
    <w:p w:rsidR="00647314" w:rsidRPr="003038BD" w:rsidRDefault="00647314" w:rsidP="00114D94">
      <w:pPr>
        <w:pStyle w:val="FootnoteText"/>
        <w:rPr>
          <w:lang w:val="en-US"/>
        </w:rPr>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諮詢議題</w:t>
      </w:r>
      <w:r w:rsidRPr="003038BD">
        <w:rPr>
          <w:lang w:val="en-US"/>
        </w:rPr>
        <w:t>14</w:t>
      </w:r>
      <w:r w:rsidRPr="003038BD">
        <w:rPr>
          <w:rFonts w:hint="eastAsia"/>
        </w:rPr>
        <w:t>：見諮詢文件第</w:t>
      </w:r>
      <w:r w:rsidRPr="003038BD">
        <w:rPr>
          <w:rFonts w:hint="eastAsia"/>
          <w:lang w:val="en-US"/>
        </w:rPr>
        <w:t>8</w:t>
      </w:r>
      <w:r w:rsidRPr="003038BD">
        <w:rPr>
          <w:rFonts w:hint="eastAsia"/>
        </w:rPr>
        <w:t>章第</w:t>
      </w:r>
      <w:r w:rsidRPr="003038BD">
        <w:t>8.16</w:t>
      </w:r>
      <w:r w:rsidRPr="003038BD">
        <w:rPr>
          <w:rFonts w:hint="eastAsia"/>
        </w:rPr>
        <w:t>段之後的段落；諮詢文件第</w:t>
      </w:r>
      <w:r w:rsidRPr="003038BD">
        <w:rPr>
          <w:rFonts w:hint="eastAsia"/>
          <w:lang w:val="en-US"/>
        </w:rPr>
        <w:t>10</w:t>
      </w:r>
      <w:r w:rsidRPr="003038BD">
        <w:rPr>
          <w:rFonts w:hint="eastAsia"/>
        </w:rPr>
        <w:t>章，第</w:t>
      </w:r>
      <w:r w:rsidRPr="003038BD">
        <w:t>2</w:t>
      </w:r>
      <w:r w:rsidR="00740C09">
        <w:rPr>
          <w:rFonts w:hint="eastAsia"/>
        </w:rPr>
        <w:t>60</w:t>
      </w:r>
      <w:r w:rsidRPr="003038BD">
        <w:rPr>
          <w:rFonts w:hint="eastAsia"/>
        </w:rPr>
        <w:t>頁；以及本摘要附件，第</w:t>
      </w:r>
      <w:r w:rsidR="00FB5EC4">
        <w:rPr>
          <w:rFonts w:hint="eastAsia"/>
        </w:rPr>
        <w:t>33</w:t>
      </w:r>
      <w:r w:rsidRPr="003038BD">
        <w:rPr>
          <w:rFonts w:hint="eastAsia"/>
        </w:rPr>
        <w:t>頁。</w:t>
      </w:r>
    </w:p>
  </w:footnote>
  <w:footnote w:id="90">
    <w:p w:rsidR="00647314" w:rsidRPr="003038BD" w:rsidRDefault="00647314" w:rsidP="00114D94">
      <w:pPr>
        <w:pStyle w:val="FootnoteText"/>
        <w:rPr>
          <w:lang w:val="en-US"/>
        </w:rPr>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諮詢議題</w:t>
      </w:r>
      <w:r w:rsidRPr="003038BD">
        <w:rPr>
          <w:lang w:val="en-US"/>
        </w:rPr>
        <w:t>15</w:t>
      </w:r>
      <w:r w:rsidRPr="003038BD">
        <w:rPr>
          <w:rFonts w:hint="eastAsia"/>
        </w:rPr>
        <w:t>：見諮詢文件第</w:t>
      </w:r>
      <w:r w:rsidRPr="003038BD">
        <w:rPr>
          <w:rFonts w:hint="eastAsia"/>
          <w:lang w:val="en-US"/>
        </w:rPr>
        <w:t>8</w:t>
      </w:r>
      <w:r w:rsidRPr="003038BD">
        <w:rPr>
          <w:rFonts w:hint="eastAsia"/>
        </w:rPr>
        <w:t>章第</w:t>
      </w:r>
      <w:r w:rsidRPr="003038BD">
        <w:t>8.20</w:t>
      </w:r>
      <w:r w:rsidRPr="003038BD">
        <w:rPr>
          <w:rFonts w:hint="eastAsia"/>
        </w:rPr>
        <w:t>段之後的段落；諮詢文件第</w:t>
      </w:r>
      <w:r w:rsidRPr="003038BD">
        <w:rPr>
          <w:rFonts w:hint="eastAsia"/>
          <w:lang w:val="en-US"/>
        </w:rPr>
        <w:t>10</w:t>
      </w:r>
      <w:r w:rsidRPr="003038BD">
        <w:rPr>
          <w:rFonts w:hint="eastAsia"/>
        </w:rPr>
        <w:t>章，第</w:t>
      </w:r>
      <w:r w:rsidRPr="003038BD">
        <w:t>2</w:t>
      </w:r>
      <w:r w:rsidR="00740C09">
        <w:rPr>
          <w:rFonts w:hint="eastAsia"/>
        </w:rPr>
        <w:t>60</w:t>
      </w:r>
      <w:r w:rsidRPr="003038BD">
        <w:rPr>
          <w:rFonts w:hint="eastAsia"/>
        </w:rPr>
        <w:t>頁；以及本摘要附件，第</w:t>
      </w:r>
      <w:r w:rsidR="00FB5EC4">
        <w:rPr>
          <w:rFonts w:hint="eastAsia"/>
        </w:rPr>
        <w:t>33</w:t>
      </w:r>
      <w:r w:rsidRPr="003038BD">
        <w:rPr>
          <w:rFonts w:hint="eastAsia"/>
        </w:rPr>
        <w:t>頁。</w:t>
      </w:r>
    </w:p>
  </w:footnote>
  <w:footnote w:id="91">
    <w:p w:rsidR="00647314" w:rsidRPr="003038BD" w:rsidRDefault="00647314" w:rsidP="00114D94">
      <w:pPr>
        <w:pStyle w:val="FootnoteText"/>
        <w:rPr>
          <w:lang w:val="en-US"/>
        </w:rPr>
      </w:pPr>
      <w:r w:rsidRPr="003038BD">
        <w:rPr>
          <w:rStyle w:val="FootnoteReference"/>
          <w:rFonts w:ascii="Times New Roman" w:hAnsi="Times New Roman"/>
          <w:vertAlign w:val="baseline"/>
        </w:rPr>
        <w:footnoteRef/>
      </w:r>
      <w:r w:rsidRPr="003038BD">
        <w:rPr>
          <w:rFonts w:hint="eastAsia"/>
        </w:rPr>
        <w:tab/>
      </w:r>
      <w:r w:rsidRPr="003038BD">
        <w:rPr>
          <w:rFonts w:hint="eastAsia"/>
        </w:rPr>
        <w:t>諮詢議題</w:t>
      </w:r>
      <w:r w:rsidRPr="003038BD">
        <w:rPr>
          <w:lang w:val="en-US"/>
        </w:rPr>
        <w:t>16</w:t>
      </w:r>
      <w:r w:rsidRPr="003038BD">
        <w:rPr>
          <w:rFonts w:hint="eastAsia"/>
        </w:rPr>
        <w:t>：見諮詢文件第</w:t>
      </w:r>
      <w:r w:rsidRPr="003038BD">
        <w:rPr>
          <w:rFonts w:hint="eastAsia"/>
          <w:lang w:val="en-US"/>
        </w:rPr>
        <w:t>8</w:t>
      </w:r>
      <w:r w:rsidRPr="003038BD">
        <w:rPr>
          <w:rFonts w:hint="eastAsia"/>
        </w:rPr>
        <w:t>章第</w:t>
      </w:r>
      <w:r w:rsidRPr="003038BD">
        <w:t>8.</w:t>
      </w:r>
      <w:r w:rsidR="00BD4240" w:rsidRPr="003038BD">
        <w:t>3</w:t>
      </w:r>
      <w:r w:rsidR="00BD4240">
        <w:rPr>
          <w:rFonts w:hint="eastAsia"/>
        </w:rPr>
        <w:t>5</w:t>
      </w:r>
      <w:r w:rsidRPr="003038BD">
        <w:rPr>
          <w:rFonts w:hint="eastAsia"/>
        </w:rPr>
        <w:t>段之後的段落；諮詢文件第</w:t>
      </w:r>
      <w:r w:rsidRPr="003038BD">
        <w:rPr>
          <w:rFonts w:hint="eastAsia"/>
          <w:lang w:val="en-US"/>
        </w:rPr>
        <w:t>10</w:t>
      </w:r>
      <w:r w:rsidRPr="003038BD">
        <w:rPr>
          <w:rFonts w:hint="eastAsia"/>
        </w:rPr>
        <w:t>章，第</w:t>
      </w:r>
      <w:r w:rsidRPr="003038BD">
        <w:t>26</w:t>
      </w:r>
      <w:r w:rsidR="00740C09">
        <w:rPr>
          <w:rFonts w:hint="eastAsia"/>
        </w:rPr>
        <w:t>1</w:t>
      </w:r>
      <w:r w:rsidRPr="003038BD">
        <w:rPr>
          <w:rFonts w:hint="eastAsia"/>
        </w:rPr>
        <w:t>頁；以及本摘要附件，第</w:t>
      </w:r>
      <w:r w:rsidR="00FB5EC4">
        <w:rPr>
          <w:rFonts w:hint="eastAsia"/>
        </w:rPr>
        <w:t>34</w:t>
      </w:r>
      <w:r w:rsidRPr="003038BD">
        <w:rPr>
          <w:rFonts w:hint="eastAsia"/>
        </w:rPr>
        <w:t>頁。</w:t>
      </w:r>
    </w:p>
  </w:footnote>
  <w:footnote w:id="92">
    <w:p w:rsidR="00647314" w:rsidRPr="003038BD" w:rsidRDefault="00647314" w:rsidP="00114D94">
      <w:pPr>
        <w:pStyle w:val="FootnoteText"/>
        <w:rPr>
          <w:rFonts w:ascii="Arial" w:hAnsi="Arial" w:cs="Arial"/>
          <w:lang w:val="en-US"/>
        </w:rPr>
      </w:pPr>
      <w:r w:rsidRPr="003038BD">
        <w:rPr>
          <w:rStyle w:val="FootnoteReference"/>
          <w:rFonts w:ascii="Times New Roman" w:hAnsi="Times New Roman"/>
          <w:vertAlign w:val="baseline"/>
        </w:rPr>
        <w:footnoteRef/>
      </w:r>
      <w:r w:rsidRPr="003038BD">
        <w:t xml:space="preserve"> </w:t>
      </w:r>
      <w:r w:rsidRPr="003038BD">
        <w:rPr>
          <w:rFonts w:hint="eastAsia"/>
        </w:rPr>
        <w:tab/>
      </w:r>
      <w:r w:rsidRPr="003038BD">
        <w:rPr>
          <w:rFonts w:hint="eastAsia"/>
        </w:rPr>
        <w:t>見</w:t>
      </w:r>
      <w:r w:rsidRPr="003038BD">
        <w:rPr>
          <w:rFonts w:ascii="新細明體" w:hAnsi="新細明體" w:hint="eastAsia"/>
        </w:rPr>
        <w:t>諮詢</w:t>
      </w:r>
      <w:r w:rsidRPr="003038BD">
        <w:rPr>
          <w:rFonts w:hint="eastAsia"/>
        </w:rPr>
        <w:t>議題</w:t>
      </w:r>
      <w:r w:rsidRPr="003038BD">
        <w:rPr>
          <w:rFonts w:hint="eastAsia"/>
          <w:lang w:val="en-US"/>
        </w:rPr>
        <w:t>13</w:t>
      </w:r>
      <w:r w:rsidRPr="003038BD">
        <w:rPr>
          <w:rFonts w:hint="eastAsia"/>
          <w:lang w:val="en-US"/>
        </w:rPr>
        <w:t>至</w:t>
      </w:r>
      <w:r w:rsidRPr="003038BD">
        <w:rPr>
          <w:lang w:val="en-US"/>
        </w:rPr>
        <w:t>1</w:t>
      </w:r>
      <w:r w:rsidRPr="003038BD">
        <w:rPr>
          <w:rFonts w:hint="eastAsia"/>
          <w:lang w:val="en-US"/>
        </w:rPr>
        <w:t>6</w:t>
      </w:r>
      <w:r w:rsidRPr="003038BD">
        <w:rPr>
          <w:rFonts w:hint="eastAsia"/>
        </w:rPr>
        <w:t>。分別見於諮詢文件第</w:t>
      </w:r>
      <w:r w:rsidRPr="003038BD">
        <w:rPr>
          <w:rFonts w:hint="eastAsia"/>
        </w:rPr>
        <w:t>8</w:t>
      </w:r>
      <w:r w:rsidRPr="003038BD">
        <w:rPr>
          <w:rFonts w:hint="eastAsia"/>
        </w:rPr>
        <w:t>章第</w:t>
      </w:r>
      <w:r w:rsidRPr="003038BD">
        <w:t>8.10</w:t>
      </w:r>
      <w:r w:rsidRPr="003038BD">
        <w:rPr>
          <w:rFonts w:hint="eastAsia"/>
          <w:lang w:val="en-US"/>
        </w:rPr>
        <w:t>、</w:t>
      </w:r>
      <w:r w:rsidRPr="003038BD">
        <w:t>8.16</w:t>
      </w:r>
      <w:r w:rsidRPr="003038BD">
        <w:rPr>
          <w:rFonts w:hint="eastAsia"/>
          <w:lang w:val="en-US"/>
        </w:rPr>
        <w:t>、</w:t>
      </w:r>
      <w:r w:rsidRPr="003038BD">
        <w:t>8.20</w:t>
      </w:r>
      <w:r w:rsidRPr="003038BD">
        <w:rPr>
          <w:rFonts w:hint="eastAsia"/>
          <w:lang w:val="en-US"/>
        </w:rPr>
        <w:t>及</w:t>
      </w:r>
      <w:r w:rsidRPr="003038BD">
        <w:t>8.3</w:t>
      </w:r>
      <w:r w:rsidR="004420D1">
        <w:rPr>
          <w:rFonts w:hint="eastAsia"/>
        </w:rPr>
        <w:t>5</w:t>
      </w:r>
      <w:r w:rsidRPr="003038BD">
        <w:rPr>
          <w:rFonts w:hint="eastAsia"/>
        </w:rPr>
        <w:t>段之後的段落；諮詢文件第</w:t>
      </w:r>
      <w:r w:rsidRPr="003038BD">
        <w:rPr>
          <w:rFonts w:hint="eastAsia"/>
          <w:lang w:val="en-US"/>
        </w:rPr>
        <w:t>10</w:t>
      </w:r>
      <w:r w:rsidRPr="003038BD">
        <w:rPr>
          <w:rFonts w:hint="eastAsia"/>
        </w:rPr>
        <w:t>章，第</w:t>
      </w:r>
      <w:r w:rsidRPr="003038BD">
        <w:t>2</w:t>
      </w:r>
      <w:r w:rsidR="00740C09">
        <w:rPr>
          <w:rFonts w:hint="eastAsia"/>
        </w:rPr>
        <w:t>60</w:t>
      </w:r>
      <w:r w:rsidRPr="003038BD">
        <w:rPr>
          <w:rFonts w:hint="eastAsia"/>
          <w:lang w:val="en-US"/>
        </w:rPr>
        <w:t>至</w:t>
      </w:r>
      <w:r w:rsidRPr="003038BD">
        <w:t>26</w:t>
      </w:r>
      <w:r w:rsidR="00740C09">
        <w:rPr>
          <w:rFonts w:hint="eastAsia"/>
        </w:rPr>
        <w:t>1</w:t>
      </w:r>
      <w:r w:rsidRPr="003038BD">
        <w:rPr>
          <w:rFonts w:hint="eastAsia"/>
        </w:rPr>
        <w:t>頁；以及本摘要附件，第</w:t>
      </w:r>
      <w:r w:rsidRPr="003038BD">
        <w:t>3</w:t>
      </w:r>
      <w:r w:rsidR="00FB5EC4">
        <w:rPr>
          <w:rFonts w:hint="eastAsia"/>
        </w:rPr>
        <w:t>3</w:t>
      </w:r>
      <w:r w:rsidRPr="003038BD">
        <w:rPr>
          <w:rFonts w:hint="eastAsia"/>
          <w:lang w:val="en-US"/>
        </w:rPr>
        <w:t>至</w:t>
      </w:r>
      <w:r w:rsidRPr="003038BD">
        <w:t>3</w:t>
      </w:r>
      <w:r w:rsidR="00FB5EC4">
        <w:rPr>
          <w:rFonts w:hint="eastAsia"/>
        </w:rPr>
        <w:t>4</w:t>
      </w:r>
      <w:r w:rsidRPr="003038BD">
        <w:rPr>
          <w:rFonts w:hint="eastAsia"/>
        </w:rPr>
        <w:t>頁。</w:t>
      </w:r>
    </w:p>
  </w:footnote>
  <w:footnote w:id="93">
    <w:p w:rsidR="00647314" w:rsidRPr="003038BD" w:rsidRDefault="00647314" w:rsidP="00114D94">
      <w:pPr>
        <w:pStyle w:val="FootnoteText"/>
        <w:ind w:left="710" w:hanging="710"/>
        <w:rPr>
          <w:lang w:val="en-US"/>
        </w:rPr>
      </w:pPr>
      <w:r w:rsidRPr="003038BD">
        <w:rPr>
          <w:rStyle w:val="FootnoteReference"/>
          <w:rFonts w:ascii="Times New Roman" w:hAnsi="Times New Roman"/>
          <w:vertAlign w:val="baseline"/>
        </w:rPr>
        <w:footnoteRef/>
      </w:r>
      <w:r w:rsidRPr="003038BD">
        <w:t xml:space="preserve"> </w:t>
      </w:r>
      <w:r w:rsidRPr="003038BD">
        <w:rPr>
          <w:rFonts w:ascii="Arial" w:hAnsi="Arial" w:cs="Arial"/>
        </w:rPr>
        <w:tab/>
      </w:r>
      <w:r w:rsidRPr="003038BD">
        <w:rPr>
          <w:rFonts w:ascii="新細明體" w:hAnsi="新細明體" w:hint="eastAsia"/>
        </w:rPr>
        <w:t>見諮詢文件第</w:t>
      </w:r>
      <w:r w:rsidRPr="003038BD">
        <w:rPr>
          <w:rFonts w:hint="eastAsia"/>
          <w:lang w:val="en-US"/>
        </w:rPr>
        <w:t>9</w:t>
      </w:r>
      <w:r w:rsidRPr="003038BD">
        <w:rPr>
          <w:rFonts w:ascii="新細明體" w:hAnsi="新細明體" w:hint="eastAsia"/>
        </w:rPr>
        <w:t>章，第</w:t>
      </w:r>
      <w:r w:rsidRPr="003038BD">
        <w:t>9.</w:t>
      </w:r>
      <w:r w:rsidR="006B509D">
        <w:t>6</w:t>
      </w:r>
      <w:r w:rsidRPr="003038BD">
        <w:rPr>
          <w:rFonts w:hint="eastAsia"/>
        </w:rPr>
        <w:t>至</w:t>
      </w:r>
      <w:r w:rsidRPr="003038BD">
        <w:t>9.1</w:t>
      </w:r>
      <w:r w:rsidR="006B509D">
        <w:t>5</w:t>
      </w:r>
      <w:r w:rsidRPr="003038BD">
        <w:rPr>
          <w:rFonts w:hint="eastAsia"/>
        </w:rPr>
        <w:t>及</w:t>
      </w:r>
      <w:r w:rsidRPr="003038BD">
        <w:t>9.2</w:t>
      </w:r>
      <w:r w:rsidR="006B509D">
        <w:t>3</w:t>
      </w:r>
      <w:r w:rsidRPr="003038BD">
        <w:rPr>
          <w:rFonts w:hint="eastAsia"/>
        </w:rPr>
        <w:t>段</w:t>
      </w:r>
      <w:r w:rsidRPr="003038BD">
        <w:rPr>
          <w:rFonts w:ascii="Arial" w:hAnsi="Arial" w:cs="Arial" w:hint="eastAsia"/>
          <w:lang w:val="en-US"/>
        </w:rPr>
        <w:t>。</w:t>
      </w:r>
    </w:p>
  </w:footnote>
  <w:footnote w:id="94">
    <w:p w:rsidR="00647314" w:rsidRPr="00025C65" w:rsidRDefault="00647314" w:rsidP="00114D94">
      <w:pPr>
        <w:pStyle w:val="FootnoteText"/>
        <w:ind w:left="710" w:hanging="710"/>
        <w:rPr>
          <w:lang w:val="en-US"/>
        </w:rPr>
      </w:pPr>
      <w:r w:rsidRPr="003038BD">
        <w:rPr>
          <w:rStyle w:val="FootnoteReference"/>
          <w:rFonts w:ascii="Times New Roman" w:hAnsi="Times New Roman"/>
          <w:vertAlign w:val="baseline"/>
        </w:rPr>
        <w:footnoteRef/>
      </w:r>
      <w:r w:rsidRPr="003038BD">
        <w:t xml:space="preserve"> </w:t>
      </w:r>
      <w:r w:rsidRPr="003038BD">
        <w:rPr>
          <w:rFonts w:ascii="Arial" w:hAnsi="Arial" w:cs="Arial"/>
        </w:rPr>
        <w:tab/>
      </w:r>
      <w:r w:rsidRPr="003038BD">
        <w:rPr>
          <w:rFonts w:ascii="新細明體" w:hAnsi="新細明體" w:hint="eastAsia"/>
        </w:rPr>
        <w:t>見諮詢文件第</w:t>
      </w:r>
      <w:r w:rsidRPr="003038BD">
        <w:rPr>
          <w:rFonts w:hint="eastAsia"/>
          <w:lang w:val="en-US"/>
        </w:rPr>
        <w:t>9</w:t>
      </w:r>
      <w:r w:rsidRPr="003038BD">
        <w:rPr>
          <w:rFonts w:ascii="新細明體" w:hAnsi="新細明體" w:hint="eastAsia"/>
        </w:rPr>
        <w:t>章，第</w:t>
      </w:r>
      <w:r w:rsidRPr="003038BD">
        <w:t>9.1</w:t>
      </w:r>
      <w:r w:rsidR="006B509D">
        <w:t>6</w:t>
      </w:r>
      <w:r w:rsidRPr="003038BD">
        <w:rPr>
          <w:rFonts w:hint="eastAsia"/>
        </w:rPr>
        <w:t>至</w:t>
      </w:r>
      <w:r w:rsidRPr="003038BD">
        <w:t>9.22</w:t>
      </w:r>
      <w:r w:rsidRPr="003038BD">
        <w:rPr>
          <w:rFonts w:hint="eastAsia"/>
        </w:rPr>
        <w:t>段</w:t>
      </w:r>
      <w:r w:rsidRPr="003038BD">
        <w:rPr>
          <w:rFonts w:ascii="Arial" w:hAnsi="Arial" w:cs="Arial" w:hint="eastAsia"/>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F44"/>
    <w:multiLevelType w:val="hybridMultilevel"/>
    <w:tmpl w:val="174AED00"/>
    <w:lvl w:ilvl="0" w:tplc="CF3CD34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492505"/>
    <w:multiLevelType w:val="singleLevel"/>
    <w:tmpl w:val="7738122C"/>
    <w:lvl w:ilvl="0">
      <w:start w:val="1"/>
      <w:numFmt w:val="lowerLetter"/>
      <w:pStyle w:val="ListNumber"/>
      <w:lvlText w:val="(%1)"/>
      <w:lvlJc w:val="left"/>
      <w:pPr>
        <w:tabs>
          <w:tab w:val="num" w:pos="1406"/>
        </w:tabs>
        <w:ind w:left="1406" w:hanging="567"/>
      </w:pPr>
      <w:rPr>
        <w:rFonts w:ascii="Times New Roman" w:hAnsi="Times New Roman" w:hint="default"/>
        <w:b w:val="0"/>
        <w:i w:val="0"/>
        <w:spacing w:val="0"/>
        <w:sz w:val="22"/>
      </w:rPr>
    </w:lvl>
  </w:abstractNum>
  <w:abstractNum w:abstractNumId="2">
    <w:nsid w:val="0BC36A32"/>
    <w:multiLevelType w:val="hybridMultilevel"/>
    <w:tmpl w:val="6D1C4EEC"/>
    <w:lvl w:ilvl="0" w:tplc="04B0243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3007FA"/>
    <w:multiLevelType w:val="hybridMultilevel"/>
    <w:tmpl w:val="48A08CE2"/>
    <w:lvl w:ilvl="0" w:tplc="864A69E2">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4F23AA3"/>
    <w:multiLevelType w:val="hybridMultilevel"/>
    <w:tmpl w:val="5E5A1D1C"/>
    <w:lvl w:ilvl="0" w:tplc="864A69E2">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71D75E5"/>
    <w:multiLevelType w:val="singleLevel"/>
    <w:tmpl w:val="44CA5542"/>
    <w:lvl w:ilvl="0">
      <w:start w:val="1"/>
      <w:numFmt w:val="decimal"/>
      <w:pStyle w:val="ListNumber2"/>
      <w:lvlText w:val="(%1)"/>
      <w:lvlJc w:val="left"/>
      <w:pPr>
        <w:tabs>
          <w:tab w:val="num" w:pos="1406"/>
        </w:tabs>
        <w:ind w:left="1406" w:hanging="567"/>
      </w:pPr>
      <w:rPr>
        <w:rFonts w:hint="eastAsia"/>
        <w:spacing w:val="0"/>
      </w:rPr>
    </w:lvl>
  </w:abstractNum>
  <w:abstractNum w:abstractNumId="6">
    <w:nsid w:val="1BBA77BF"/>
    <w:multiLevelType w:val="singleLevel"/>
    <w:tmpl w:val="6C603748"/>
    <w:lvl w:ilvl="0">
      <w:start w:val="1"/>
      <w:numFmt w:val="bullet"/>
      <w:pStyle w:val="a"/>
      <w:lvlText w:val=""/>
      <w:lvlJc w:val="left"/>
      <w:pPr>
        <w:tabs>
          <w:tab w:val="num" w:pos="1520"/>
        </w:tabs>
        <w:ind w:left="1520" w:hanging="681"/>
      </w:pPr>
      <w:rPr>
        <w:rFonts w:ascii="Wingdings" w:hAnsi="Wingdings" w:hint="default"/>
        <w:sz w:val="18"/>
      </w:rPr>
    </w:lvl>
  </w:abstractNum>
  <w:abstractNum w:abstractNumId="7">
    <w:nsid w:val="1C6E66DE"/>
    <w:multiLevelType w:val="hybridMultilevel"/>
    <w:tmpl w:val="2A5C7F86"/>
    <w:lvl w:ilvl="0" w:tplc="B8C4AAD6">
      <w:start w:val="1"/>
      <w:numFmt w:val="lowerLetter"/>
      <w:lvlText w:val="(%1)"/>
      <w:lvlJc w:val="left"/>
      <w:pPr>
        <w:ind w:left="906" w:hanging="480"/>
      </w:pPr>
      <w:rPr>
        <w:rFonts w:ascii="Times New Roman" w:hAnsi="Times New Roman" w:cs="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1D851E63"/>
    <w:multiLevelType w:val="hybridMultilevel"/>
    <w:tmpl w:val="7B3C292A"/>
    <w:lvl w:ilvl="0" w:tplc="AA60B966">
      <w:start w:val="1"/>
      <w:numFmt w:val="lowerLetter"/>
      <w:lvlText w:val="(%1)"/>
      <w:lvlJc w:val="left"/>
      <w:pPr>
        <w:ind w:left="360" w:hanging="360"/>
      </w:pPr>
      <w:rPr>
        <w:rFonts w:ascii="Times New Roman" w:eastAsia="新細明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704DE8"/>
    <w:multiLevelType w:val="hybridMultilevel"/>
    <w:tmpl w:val="1868B48E"/>
    <w:lvl w:ilvl="0" w:tplc="864A69E2">
      <w:start w:val="1"/>
      <w:numFmt w:val="bullet"/>
      <w:lvlText w:val="˙"/>
      <w:lvlJc w:val="left"/>
      <w:pPr>
        <w:ind w:left="1319" w:hanging="480"/>
      </w:pPr>
      <w:rPr>
        <w:rFonts w:ascii="新細明體" w:eastAsia="新細明體" w:hAnsi="新細明體" w:hint="eastAsia"/>
      </w:rPr>
    </w:lvl>
    <w:lvl w:ilvl="1" w:tplc="04090003" w:tentative="1">
      <w:start w:val="1"/>
      <w:numFmt w:val="bullet"/>
      <w:lvlText w:val=""/>
      <w:lvlJc w:val="left"/>
      <w:pPr>
        <w:ind w:left="1799" w:hanging="480"/>
      </w:pPr>
      <w:rPr>
        <w:rFonts w:ascii="Wingdings" w:hAnsi="Wingdings" w:hint="default"/>
      </w:rPr>
    </w:lvl>
    <w:lvl w:ilvl="2" w:tplc="04090005" w:tentative="1">
      <w:start w:val="1"/>
      <w:numFmt w:val="bullet"/>
      <w:lvlText w:val=""/>
      <w:lvlJc w:val="left"/>
      <w:pPr>
        <w:ind w:left="2279" w:hanging="480"/>
      </w:pPr>
      <w:rPr>
        <w:rFonts w:ascii="Wingdings" w:hAnsi="Wingdings" w:hint="default"/>
      </w:rPr>
    </w:lvl>
    <w:lvl w:ilvl="3" w:tplc="04090001" w:tentative="1">
      <w:start w:val="1"/>
      <w:numFmt w:val="bullet"/>
      <w:lvlText w:val=""/>
      <w:lvlJc w:val="left"/>
      <w:pPr>
        <w:ind w:left="2759" w:hanging="480"/>
      </w:pPr>
      <w:rPr>
        <w:rFonts w:ascii="Wingdings" w:hAnsi="Wingdings" w:hint="default"/>
      </w:rPr>
    </w:lvl>
    <w:lvl w:ilvl="4" w:tplc="04090003" w:tentative="1">
      <w:start w:val="1"/>
      <w:numFmt w:val="bullet"/>
      <w:lvlText w:val=""/>
      <w:lvlJc w:val="left"/>
      <w:pPr>
        <w:ind w:left="3239" w:hanging="480"/>
      </w:pPr>
      <w:rPr>
        <w:rFonts w:ascii="Wingdings" w:hAnsi="Wingdings" w:hint="default"/>
      </w:rPr>
    </w:lvl>
    <w:lvl w:ilvl="5" w:tplc="04090005" w:tentative="1">
      <w:start w:val="1"/>
      <w:numFmt w:val="bullet"/>
      <w:lvlText w:val=""/>
      <w:lvlJc w:val="left"/>
      <w:pPr>
        <w:ind w:left="3719" w:hanging="480"/>
      </w:pPr>
      <w:rPr>
        <w:rFonts w:ascii="Wingdings" w:hAnsi="Wingdings" w:hint="default"/>
      </w:rPr>
    </w:lvl>
    <w:lvl w:ilvl="6" w:tplc="04090001" w:tentative="1">
      <w:start w:val="1"/>
      <w:numFmt w:val="bullet"/>
      <w:lvlText w:val=""/>
      <w:lvlJc w:val="left"/>
      <w:pPr>
        <w:ind w:left="4199" w:hanging="480"/>
      </w:pPr>
      <w:rPr>
        <w:rFonts w:ascii="Wingdings" w:hAnsi="Wingdings" w:hint="default"/>
      </w:rPr>
    </w:lvl>
    <w:lvl w:ilvl="7" w:tplc="04090003" w:tentative="1">
      <w:start w:val="1"/>
      <w:numFmt w:val="bullet"/>
      <w:lvlText w:val=""/>
      <w:lvlJc w:val="left"/>
      <w:pPr>
        <w:ind w:left="4679" w:hanging="480"/>
      </w:pPr>
      <w:rPr>
        <w:rFonts w:ascii="Wingdings" w:hAnsi="Wingdings" w:hint="default"/>
      </w:rPr>
    </w:lvl>
    <w:lvl w:ilvl="8" w:tplc="04090005" w:tentative="1">
      <w:start w:val="1"/>
      <w:numFmt w:val="bullet"/>
      <w:lvlText w:val=""/>
      <w:lvlJc w:val="left"/>
      <w:pPr>
        <w:ind w:left="5159" w:hanging="480"/>
      </w:pPr>
      <w:rPr>
        <w:rFonts w:ascii="Wingdings" w:hAnsi="Wingdings" w:hint="default"/>
      </w:rPr>
    </w:lvl>
  </w:abstractNum>
  <w:abstractNum w:abstractNumId="10">
    <w:nsid w:val="24FA4A71"/>
    <w:multiLevelType w:val="singleLevel"/>
    <w:tmpl w:val="E25EEC7A"/>
    <w:lvl w:ilvl="0">
      <w:start w:val="1"/>
      <w:numFmt w:val="lowerRoman"/>
      <w:pStyle w:val="i"/>
      <w:lvlText w:val="(%1)"/>
      <w:lvlJc w:val="left"/>
      <w:pPr>
        <w:tabs>
          <w:tab w:val="num" w:pos="1559"/>
        </w:tabs>
        <w:ind w:left="1406" w:hanging="567"/>
      </w:pPr>
      <w:rPr>
        <w:rFonts w:ascii="Times New Roman" w:hAnsi="Times New Roman" w:hint="default"/>
        <w:b/>
        <w:i w:val="0"/>
        <w:spacing w:val="30"/>
        <w:sz w:val="22"/>
      </w:rPr>
    </w:lvl>
  </w:abstractNum>
  <w:abstractNum w:abstractNumId="11">
    <w:nsid w:val="2A181C7E"/>
    <w:multiLevelType w:val="hybridMultilevel"/>
    <w:tmpl w:val="032866A0"/>
    <w:lvl w:ilvl="0" w:tplc="9D287A20">
      <w:start w:val="1"/>
      <w:numFmt w:val="lowerLetter"/>
      <w:lvlText w:val="(%1)"/>
      <w:lvlJc w:val="left"/>
      <w:pPr>
        <w:ind w:left="1430" w:hanging="720"/>
      </w:pPr>
      <w:rPr>
        <w:rFonts w:ascii="Times New Roman" w:hAnsi="Times New Roman" w:cs="Times New Roman"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nsid w:val="2EE555FC"/>
    <w:multiLevelType w:val="singleLevel"/>
    <w:tmpl w:val="C4241E08"/>
    <w:lvl w:ilvl="0">
      <w:start w:val="1"/>
      <w:numFmt w:val="decimal"/>
      <w:pStyle w:val="iii"/>
      <w:lvlText w:val="%1."/>
      <w:legacy w:legacy="1" w:legacySpace="0" w:legacyIndent="425"/>
      <w:lvlJc w:val="left"/>
      <w:pPr>
        <w:ind w:left="1264" w:hanging="425"/>
      </w:pPr>
    </w:lvl>
  </w:abstractNum>
  <w:abstractNum w:abstractNumId="13">
    <w:nsid w:val="321D2E43"/>
    <w:multiLevelType w:val="hybridMultilevel"/>
    <w:tmpl w:val="90325E30"/>
    <w:lvl w:ilvl="0" w:tplc="B51EB0CA">
      <w:start w:val="1"/>
      <w:numFmt w:val="lowerLetter"/>
      <w:lvlText w:val="(%1)"/>
      <w:lvlJc w:val="left"/>
      <w:pPr>
        <w:ind w:left="1430" w:hanging="720"/>
      </w:pPr>
      <w:rPr>
        <w:rFonts w:ascii="Times New Roman" w:hAnsi="Times New Roman" w:cs="Times New Roman" w:hint="default"/>
        <w:color w:val="00000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nsid w:val="35385BBC"/>
    <w:multiLevelType w:val="singleLevel"/>
    <w:tmpl w:val="F4A2B454"/>
    <w:lvl w:ilvl="0">
      <w:start w:val="1"/>
      <w:numFmt w:val="decimal"/>
      <w:pStyle w:val="1"/>
      <w:lvlText w:val="“(%1)"/>
      <w:lvlJc w:val="left"/>
      <w:pPr>
        <w:tabs>
          <w:tab w:val="num" w:pos="1644"/>
        </w:tabs>
        <w:ind w:left="1644" w:hanging="805"/>
      </w:pPr>
      <w:rPr>
        <w:rFonts w:ascii="Times New Roman" w:hAnsi="Times New Roman" w:hint="default"/>
        <w:b/>
        <w:i w:val="0"/>
        <w:spacing w:val="0"/>
        <w:sz w:val="22"/>
      </w:rPr>
    </w:lvl>
  </w:abstractNum>
  <w:abstractNum w:abstractNumId="15">
    <w:nsid w:val="42BE39FA"/>
    <w:multiLevelType w:val="hybridMultilevel"/>
    <w:tmpl w:val="ABE88E14"/>
    <w:lvl w:ilvl="0" w:tplc="27207808">
      <w:start w:val="1"/>
      <w:numFmt w:val="lowerLetter"/>
      <w:lvlText w:val="(%1)"/>
      <w:lvlJc w:val="left"/>
      <w:pPr>
        <w:ind w:left="360" w:hanging="360"/>
      </w:pPr>
      <w:rPr>
        <w:rFonts w:ascii="Times New Roman" w:eastAsia="新細明體"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9C54730"/>
    <w:multiLevelType w:val="singleLevel"/>
    <w:tmpl w:val="D2161642"/>
    <w:lvl w:ilvl="0">
      <w:start w:val="1"/>
      <w:numFmt w:val="lowerLetter"/>
      <w:pStyle w:val="a0"/>
      <w:lvlText w:val="(%1)"/>
      <w:lvlJc w:val="left"/>
      <w:pPr>
        <w:tabs>
          <w:tab w:val="num" w:pos="1406"/>
        </w:tabs>
        <w:ind w:left="1406" w:hanging="567"/>
      </w:pPr>
      <w:rPr>
        <w:rFonts w:hint="eastAsia"/>
        <w:b/>
        <w:i w:val="0"/>
        <w:spacing w:val="0"/>
      </w:rPr>
    </w:lvl>
  </w:abstractNum>
  <w:abstractNum w:abstractNumId="17">
    <w:nsid w:val="4A4877F2"/>
    <w:multiLevelType w:val="hybridMultilevel"/>
    <w:tmpl w:val="68A28778"/>
    <w:lvl w:ilvl="0" w:tplc="670CC684">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A7B20C1"/>
    <w:multiLevelType w:val="singleLevel"/>
    <w:tmpl w:val="F0EACAEE"/>
    <w:lvl w:ilvl="0">
      <w:start w:val="1"/>
      <w:numFmt w:val="decimal"/>
      <w:pStyle w:val="10"/>
      <w:lvlText w:val="(%1)"/>
      <w:lvlJc w:val="left"/>
      <w:pPr>
        <w:tabs>
          <w:tab w:val="num" w:pos="1406"/>
        </w:tabs>
        <w:ind w:left="1406" w:hanging="567"/>
      </w:pPr>
      <w:rPr>
        <w:rFonts w:ascii="Times New Roman" w:hAnsi="Times New Roman" w:hint="default"/>
        <w:b/>
        <w:i w:val="0"/>
        <w:spacing w:val="0"/>
        <w:sz w:val="22"/>
      </w:rPr>
    </w:lvl>
  </w:abstractNum>
  <w:abstractNum w:abstractNumId="19">
    <w:nsid w:val="4AB30AEB"/>
    <w:multiLevelType w:val="hybridMultilevel"/>
    <w:tmpl w:val="299C9190"/>
    <w:lvl w:ilvl="0" w:tplc="93849E08">
      <w:start w:val="1"/>
      <w:numFmt w:val="lowerLetter"/>
      <w:lvlText w:val="(%1)"/>
      <w:lvlJc w:val="left"/>
      <w:pPr>
        <w:ind w:left="1200" w:hanging="720"/>
      </w:pPr>
      <w:rPr>
        <w:rFonts w:ascii="Times New Roman" w:hAnsi="Times New Roman" w:cs="Times New Roman" w:hint="default"/>
        <w:color w:val="000000"/>
      </w:rPr>
    </w:lvl>
    <w:lvl w:ilvl="1" w:tplc="C2B065D8">
      <w:start w:val="1"/>
      <w:numFmt w:val="decimal"/>
      <w:lvlText w:val="(%2)"/>
      <w:lvlJc w:val="left"/>
      <w:pPr>
        <w:ind w:left="1680" w:hanging="720"/>
      </w:pPr>
      <w:rPr>
        <w:rFonts w:ascii="Times New Roman" w:hAnsi="Times New Roman"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B6E0095"/>
    <w:multiLevelType w:val="singleLevel"/>
    <w:tmpl w:val="B3C8B45C"/>
    <w:lvl w:ilvl="0">
      <w:start w:val="1"/>
      <w:numFmt w:val="lowerLetter"/>
      <w:pStyle w:val="a1"/>
      <w:lvlText w:val="“(%1)"/>
      <w:lvlJc w:val="left"/>
      <w:pPr>
        <w:tabs>
          <w:tab w:val="num" w:pos="1644"/>
        </w:tabs>
        <w:ind w:left="1644" w:hanging="805"/>
      </w:pPr>
      <w:rPr>
        <w:rFonts w:hint="eastAsia"/>
        <w:b/>
        <w:i w:val="0"/>
        <w:spacing w:val="0"/>
      </w:rPr>
    </w:lvl>
  </w:abstractNum>
  <w:abstractNum w:abstractNumId="21">
    <w:nsid w:val="4C1D4C2F"/>
    <w:multiLevelType w:val="hybridMultilevel"/>
    <w:tmpl w:val="574A3876"/>
    <w:lvl w:ilvl="0" w:tplc="7A92BF62">
      <w:start w:val="1"/>
      <w:numFmt w:val="decimal"/>
      <w:lvlText w:val="(%1)"/>
      <w:lvlJc w:val="left"/>
      <w:pPr>
        <w:ind w:left="360" w:hanging="360"/>
      </w:pPr>
      <w:rPr>
        <w:rFonts w:ascii="Times New Roman" w:eastAsia="新細明體"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035488B"/>
    <w:multiLevelType w:val="hybridMultilevel"/>
    <w:tmpl w:val="9306D850"/>
    <w:lvl w:ilvl="0" w:tplc="1220B22E">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1184048"/>
    <w:multiLevelType w:val="hybridMultilevel"/>
    <w:tmpl w:val="A2DEC2C8"/>
    <w:lvl w:ilvl="0" w:tplc="16CE1A2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4337572"/>
    <w:multiLevelType w:val="singleLevel"/>
    <w:tmpl w:val="C0621CC8"/>
    <w:lvl w:ilvl="0">
      <w:start w:val="1"/>
      <w:numFmt w:val="lowerLetter"/>
      <w:pStyle w:val="A2"/>
      <w:lvlText w:val="%1)"/>
      <w:lvlJc w:val="left"/>
      <w:pPr>
        <w:tabs>
          <w:tab w:val="num" w:pos="1520"/>
        </w:tabs>
        <w:ind w:left="1520" w:hanging="681"/>
      </w:pPr>
      <w:rPr>
        <w:rFonts w:ascii="Times New Roman" w:hAnsi="Times New Roman" w:hint="default"/>
        <w:b/>
        <w:i w:val="0"/>
        <w:spacing w:val="30"/>
        <w:sz w:val="22"/>
      </w:rPr>
    </w:lvl>
  </w:abstractNum>
  <w:abstractNum w:abstractNumId="25">
    <w:nsid w:val="5C450D56"/>
    <w:multiLevelType w:val="hybridMultilevel"/>
    <w:tmpl w:val="2EB8D2D8"/>
    <w:lvl w:ilvl="0" w:tplc="581CC33C">
      <w:start w:val="1"/>
      <w:numFmt w:val="decimal"/>
      <w:lvlText w:val="(%1)"/>
      <w:lvlJc w:val="left"/>
      <w:pPr>
        <w:ind w:left="720" w:hanging="720"/>
      </w:pPr>
      <w:rPr>
        <w:rFonts w:ascii="Times New Roman" w:hAnsi="Times New Roman" w:cs="Times New Roman" w:hint="default"/>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C5A3FC5"/>
    <w:multiLevelType w:val="hybridMultilevel"/>
    <w:tmpl w:val="7EA888B6"/>
    <w:lvl w:ilvl="0" w:tplc="55FAEC0C">
      <w:start w:val="1"/>
      <w:numFmt w:val="lowerLetter"/>
      <w:lvlText w:val="(%1)"/>
      <w:lvlJc w:val="left"/>
      <w:pPr>
        <w:ind w:left="1430" w:hanging="720"/>
      </w:pPr>
      <w:rPr>
        <w:rFonts w:ascii="Times New Roman" w:hAnsi="Times New Roman" w:cs="Times New Roman"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7">
    <w:nsid w:val="628C72DB"/>
    <w:multiLevelType w:val="hybridMultilevel"/>
    <w:tmpl w:val="E81CFC22"/>
    <w:lvl w:ilvl="0" w:tplc="278CA5F0">
      <w:start w:val="1"/>
      <w:numFmt w:val="lowerLetter"/>
      <w:lvlText w:val="(%1)"/>
      <w:lvlJc w:val="left"/>
      <w:pPr>
        <w:ind w:left="1288" w:hanging="720"/>
      </w:pPr>
      <w:rPr>
        <w:rFonts w:ascii="Times New Roman" w:hAnsi="Times New Roman" w:cs="Times New Roman"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8">
    <w:nsid w:val="69B47E74"/>
    <w:multiLevelType w:val="hybridMultilevel"/>
    <w:tmpl w:val="0F8253CE"/>
    <w:lvl w:ilvl="0" w:tplc="864A69E2">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EE93E41"/>
    <w:multiLevelType w:val="hybridMultilevel"/>
    <w:tmpl w:val="5B82DE8C"/>
    <w:lvl w:ilvl="0" w:tplc="416AE132">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6A0DDE"/>
    <w:multiLevelType w:val="singleLevel"/>
    <w:tmpl w:val="1686835C"/>
    <w:lvl w:ilvl="0">
      <w:start w:val="1"/>
      <w:numFmt w:val="bullet"/>
      <w:pStyle w:val="b"/>
      <w:lvlText w:val=""/>
      <w:lvlJc w:val="left"/>
      <w:pPr>
        <w:tabs>
          <w:tab w:val="num" w:pos="1406"/>
        </w:tabs>
        <w:ind w:left="1406" w:hanging="567"/>
      </w:pPr>
      <w:rPr>
        <w:rFonts w:ascii="Wingdings" w:hAnsi="Wingdings" w:hint="default"/>
        <w:sz w:val="22"/>
      </w:rPr>
    </w:lvl>
  </w:abstractNum>
  <w:abstractNum w:abstractNumId="31">
    <w:nsid w:val="7D4E5A0C"/>
    <w:multiLevelType w:val="hybridMultilevel"/>
    <w:tmpl w:val="F932A716"/>
    <w:lvl w:ilvl="0" w:tplc="76307A64">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0"/>
  </w:num>
  <w:num w:numId="3">
    <w:abstractNumId w:val="1"/>
  </w:num>
  <w:num w:numId="4">
    <w:abstractNumId w:val="5"/>
  </w:num>
  <w:num w:numId="5">
    <w:abstractNumId w:val="6"/>
  </w:num>
  <w:num w:numId="6">
    <w:abstractNumId w:val="16"/>
  </w:num>
  <w:num w:numId="7">
    <w:abstractNumId w:val="18"/>
  </w:num>
  <w:num w:numId="8">
    <w:abstractNumId w:val="10"/>
  </w:num>
  <w:num w:numId="9">
    <w:abstractNumId w:val="30"/>
  </w:num>
  <w:num w:numId="10">
    <w:abstractNumId w:val="24"/>
  </w:num>
  <w:num w:numId="11">
    <w:abstractNumId w:val="12"/>
    <w:lvlOverride w:ilvl="0">
      <w:lvl w:ilvl="0">
        <w:start w:val="1"/>
        <w:numFmt w:val="decimal"/>
        <w:pStyle w:val="iii"/>
        <w:lvlText w:val="%1."/>
        <w:legacy w:legacy="1" w:legacySpace="0" w:legacyIndent="425"/>
        <w:lvlJc w:val="left"/>
        <w:pPr>
          <w:ind w:left="1264" w:hanging="425"/>
        </w:pPr>
      </w:lvl>
    </w:lvlOverride>
  </w:num>
  <w:num w:numId="12">
    <w:abstractNumId w:val="9"/>
  </w:num>
  <w:num w:numId="13">
    <w:abstractNumId w:val="3"/>
  </w:num>
  <w:num w:numId="14">
    <w:abstractNumId w:val="4"/>
  </w:num>
  <w:num w:numId="15">
    <w:abstractNumId w:val="28"/>
  </w:num>
  <w:num w:numId="16">
    <w:abstractNumId w:val="21"/>
  </w:num>
  <w:num w:numId="17">
    <w:abstractNumId w:val="7"/>
  </w:num>
  <w:num w:numId="18">
    <w:abstractNumId w:val="0"/>
  </w:num>
  <w:num w:numId="19">
    <w:abstractNumId w:val="2"/>
  </w:num>
  <w:num w:numId="20">
    <w:abstractNumId w:val="8"/>
  </w:num>
  <w:num w:numId="21">
    <w:abstractNumId w:val="23"/>
  </w:num>
  <w:num w:numId="22">
    <w:abstractNumId w:val="15"/>
  </w:num>
  <w:num w:numId="23">
    <w:abstractNumId w:val="25"/>
  </w:num>
  <w:num w:numId="24">
    <w:abstractNumId w:val="17"/>
  </w:num>
  <w:num w:numId="25">
    <w:abstractNumId w:val="19"/>
  </w:num>
  <w:num w:numId="26">
    <w:abstractNumId w:val="13"/>
  </w:num>
  <w:num w:numId="27">
    <w:abstractNumId w:val="29"/>
  </w:num>
  <w:num w:numId="28">
    <w:abstractNumId w:val="11"/>
  </w:num>
  <w:num w:numId="29">
    <w:abstractNumId w:val="31"/>
  </w:num>
  <w:num w:numId="30">
    <w:abstractNumId w:val="22"/>
  </w:num>
  <w:num w:numId="31">
    <w:abstractNumId w:val="26"/>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sgydsgHz7h9I0OLeahkLBBzByg4=" w:salt="D81r4gYYPItZAOPb1NEgRQ=="/>
  <w:defaultTabStop w:val="560"/>
  <w:drawingGridHorizontalSpacing w:val="125"/>
  <w:drawingGridVerticalSpacing w:val="299"/>
  <w:displayHorizontalDrawingGridEvery w:val="0"/>
  <w:noPunctuationKerning/>
  <w:characterSpacingControl w:val="doNotCompress"/>
  <w:noLineBreaksAfter w:lang="zh-TW" w:val="([{‘“‵〈《「『【〔〝︵︷︹︻︽︿﹁﹃﹙﹛﹝（｛"/>
  <w:noLineBreaksBefore w:lang="zh-TW" w:val="!),.:;?]}·–—’”‥…‧′╴、。〉》」』】〕〞︰︱︳︴︶︸︺︼︾﹀﹂﹄﹏﹐﹑﹒﹔﹕﹖﹗﹚﹜﹞！），．：；？｜｝"/>
  <w:hdrShapeDefaults>
    <o:shapedefaults v:ext="edit" spidmax="7169"/>
  </w:hdrShapeDefaults>
  <w:footnotePr>
    <w:numRestart w:val="eachSect"/>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91"/>
    <w:rsid w:val="0000054F"/>
    <w:rsid w:val="00000E04"/>
    <w:rsid w:val="00004B00"/>
    <w:rsid w:val="00006903"/>
    <w:rsid w:val="00007AA9"/>
    <w:rsid w:val="00007F1D"/>
    <w:rsid w:val="00014240"/>
    <w:rsid w:val="00015BB1"/>
    <w:rsid w:val="0001616E"/>
    <w:rsid w:val="00016335"/>
    <w:rsid w:val="0001780A"/>
    <w:rsid w:val="00017BBD"/>
    <w:rsid w:val="00020563"/>
    <w:rsid w:val="00020C7A"/>
    <w:rsid w:val="00023C4B"/>
    <w:rsid w:val="00025C65"/>
    <w:rsid w:val="000260E8"/>
    <w:rsid w:val="0002777F"/>
    <w:rsid w:val="00027819"/>
    <w:rsid w:val="0003008E"/>
    <w:rsid w:val="00032F9E"/>
    <w:rsid w:val="000332AA"/>
    <w:rsid w:val="00034B8C"/>
    <w:rsid w:val="000355AC"/>
    <w:rsid w:val="00035E46"/>
    <w:rsid w:val="00036C25"/>
    <w:rsid w:val="0004023D"/>
    <w:rsid w:val="000415BA"/>
    <w:rsid w:val="000443E9"/>
    <w:rsid w:val="00044D42"/>
    <w:rsid w:val="00051F38"/>
    <w:rsid w:val="00054ED0"/>
    <w:rsid w:val="00056F1D"/>
    <w:rsid w:val="000605AE"/>
    <w:rsid w:val="00061BBC"/>
    <w:rsid w:val="00062021"/>
    <w:rsid w:val="00062819"/>
    <w:rsid w:val="00063F69"/>
    <w:rsid w:val="00066909"/>
    <w:rsid w:val="000705C7"/>
    <w:rsid w:val="0007107E"/>
    <w:rsid w:val="000720E0"/>
    <w:rsid w:val="00072E63"/>
    <w:rsid w:val="000747F8"/>
    <w:rsid w:val="00075A3B"/>
    <w:rsid w:val="00076BC8"/>
    <w:rsid w:val="00077444"/>
    <w:rsid w:val="0008063B"/>
    <w:rsid w:val="00081C5D"/>
    <w:rsid w:val="00082FCC"/>
    <w:rsid w:val="00084D54"/>
    <w:rsid w:val="00086084"/>
    <w:rsid w:val="00086698"/>
    <w:rsid w:val="0008754B"/>
    <w:rsid w:val="00092112"/>
    <w:rsid w:val="00094DC4"/>
    <w:rsid w:val="00095156"/>
    <w:rsid w:val="00095BA3"/>
    <w:rsid w:val="00097B73"/>
    <w:rsid w:val="000A03F9"/>
    <w:rsid w:val="000A0EA8"/>
    <w:rsid w:val="000A1DFF"/>
    <w:rsid w:val="000A2CCC"/>
    <w:rsid w:val="000A5281"/>
    <w:rsid w:val="000A56B3"/>
    <w:rsid w:val="000A77C1"/>
    <w:rsid w:val="000B038D"/>
    <w:rsid w:val="000B10EC"/>
    <w:rsid w:val="000B209C"/>
    <w:rsid w:val="000B6646"/>
    <w:rsid w:val="000B705D"/>
    <w:rsid w:val="000B70AB"/>
    <w:rsid w:val="000C0918"/>
    <w:rsid w:val="000C4095"/>
    <w:rsid w:val="000D300F"/>
    <w:rsid w:val="000D50B2"/>
    <w:rsid w:val="000D7079"/>
    <w:rsid w:val="000D77BC"/>
    <w:rsid w:val="000E033C"/>
    <w:rsid w:val="000E1625"/>
    <w:rsid w:val="000E23CA"/>
    <w:rsid w:val="000E3F69"/>
    <w:rsid w:val="000E5E0E"/>
    <w:rsid w:val="000E6FA9"/>
    <w:rsid w:val="000F125C"/>
    <w:rsid w:val="000F2C67"/>
    <w:rsid w:val="000F2E96"/>
    <w:rsid w:val="000F398A"/>
    <w:rsid w:val="000F4895"/>
    <w:rsid w:val="000F54B0"/>
    <w:rsid w:val="0010005C"/>
    <w:rsid w:val="00100665"/>
    <w:rsid w:val="00101155"/>
    <w:rsid w:val="00101E6E"/>
    <w:rsid w:val="00104B4B"/>
    <w:rsid w:val="00110315"/>
    <w:rsid w:val="001103B9"/>
    <w:rsid w:val="001139B8"/>
    <w:rsid w:val="00114D94"/>
    <w:rsid w:val="00116715"/>
    <w:rsid w:val="0011753E"/>
    <w:rsid w:val="00117EBC"/>
    <w:rsid w:val="00121A4A"/>
    <w:rsid w:val="00122314"/>
    <w:rsid w:val="00124525"/>
    <w:rsid w:val="00124688"/>
    <w:rsid w:val="001248C7"/>
    <w:rsid w:val="00124FA8"/>
    <w:rsid w:val="00130004"/>
    <w:rsid w:val="00130F75"/>
    <w:rsid w:val="001313BE"/>
    <w:rsid w:val="00131422"/>
    <w:rsid w:val="00131691"/>
    <w:rsid w:val="00132BB2"/>
    <w:rsid w:val="0013741A"/>
    <w:rsid w:val="00141189"/>
    <w:rsid w:val="00141233"/>
    <w:rsid w:val="00141C3F"/>
    <w:rsid w:val="0014240D"/>
    <w:rsid w:val="0014249D"/>
    <w:rsid w:val="001445A1"/>
    <w:rsid w:val="001458EE"/>
    <w:rsid w:val="00146548"/>
    <w:rsid w:val="00150A90"/>
    <w:rsid w:val="00154063"/>
    <w:rsid w:val="00161491"/>
    <w:rsid w:val="001615C0"/>
    <w:rsid w:val="00162614"/>
    <w:rsid w:val="001627DC"/>
    <w:rsid w:val="001639FD"/>
    <w:rsid w:val="00163C50"/>
    <w:rsid w:val="0016520E"/>
    <w:rsid w:val="00165606"/>
    <w:rsid w:val="00165F73"/>
    <w:rsid w:val="001665E5"/>
    <w:rsid w:val="00166E06"/>
    <w:rsid w:val="00170FDA"/>
    <w:rsid w:val="00171D4C"/>
    <w:rsid w:val="00174B6D"/>
    <w:rsid w:val="00181F58"/>
    <w:rsid w:val="001827A1"/>
    <w:rsid w:val="00182F18"/>
    <w:rsid w:val="001831DC"/>
    <w:rsid w:val="00183282"/>
    <w:rsid w:val="00183578"/>
    <w:rsid w:val="00183A1D"/>
    <w:rsid w:val="0018689C"/>
    <w:rsid w:val="001929D7"/>
    <w:rsid w:val="00194B9C"/>
    <w:rsid w:val="00194DE1"/>
    <w:rsid w:val="00195776"/>
    <w:rsid w:val="00195E19"/>
    <w:rsid w:val="0019623D"/>
    <w:rsid w:val="00196D32"/>
    <w:rsid w:val="00196DFA"/>
    <w:rsid w:val="001A058B"/>
    <w:rsid w:val="001A1EDF"/>
    <w:rsid w:val="001A2142"/>
    <w:rsid w:val="001A2230"/>
    <w:rsid w:val="001A2F25"/>
    <w:rsid w:val="001A4505"/>
    <w:rsid w:val="001A563F"/>
    <w:rsid w:val="001A5A22"/>
    <w:rsid w:val="001B0140"/>
    <w:rsid w:val="001B2EE2"/>
    <w:rsid w:val="001B4D31"/>
    <w:rsid w:val="001B5283"/>
    <w:rsid w:val="001B529B"/>
    <w:rsid w:val="001B68E4"/>
    <w:rsid w:val="001B69BE"/>
    <w:rsid w:val="001C2D38"/>
    <w:rsid w:val="001C5095"/>
    <w:rsid w:val="001C57DA"/>
    <w:rsid w:val="001C6309"/>
    <w:rsid w:val="001C6BD3"/>
    <w:rsid w:val="001C7A21"/>
    <w:rsid w:val="001C7D87"/>
    <w:rsid w:val="001D28B7"/>
    <w:rsid w:val="001D4982"/>
    <w:rsid w:val="001E0779"/>
    <w:rsid w:val="001E2199"/>
    <w:rsid w:val="001E368E"/>
    <w:rsid w:val="001E3A4B"/>
    <w:rsid w:val="001E3E1C"/>
    <w:rsid w:val="001E4942"/>
    <w:rsid w:val="001E4B7D"/>
    <w:rsid w:val="001E566A"/>
    <w:rsid w:val="001F4167"/>
    <w:rsid w:val="001F7B69"/>
    <w:rsid w:val="002058DC"/>
    <w:rsid w:val="002064C8"/>
    <w:rsid w:val="0020697B"/>
    <w:rsid w:val="00206EF4"/>
    <w:rsid w:val="00214563"/>
    <w:rsid w:val="002145AA"/>
    <w:rsid w:val="00214EAC"/>
    <w:rsid w:val="00217687"/>
    <w:rsid w:val="002203C9"/>
    <w:rsid w:val="00223762"/>
    <w:rsid w:val="0022386A"/>
    <w:rsid w:val="00224C75"/>
    <w:rsid w:val="0023052F"/>
    <w:rsid w:val="00230C2C"/>
    <w:rsid w:val="00234160"/>
    <w:rsid w:val="00234274"/>
    <w:rsid w:val="00234808"/>
    <w:rsid w:val="00235854"/>
    <w:rsid w:val="0023617A"/>
    <w:rsid w:val="00236B4D"/>
    <w:rsid w:val="00243DA3"/>
    <w:rsid w:val="0024555D"/>
    <w:rsid w:val="00245781"/>
    <w:rsid w:val="0025054C"/>
    <w:rsid w:val="00250FD2"/>
    <w:rsid w:val="002512A6"/>
    <w:rsid w:val="00252BE3"/>
    <w:rsid w:val="00253A91"/>
    <w:rsid w:val="00254EBE"/>
    <w:rsid w:val="002556A8"/>
    <w:rsid w:val="00256EDB"/>
    <w:rsid w:val="002609CD"/>
    <w:rsid w:val="00262CB3"/>
    <w:rsid w:val="00264B75"/>
    <w:rsid w:val="002667AF"/>
    <w:rsid w:val="00271158"/>
    <w:rsid w:val="00272873"/>
    <w:rsid w:val="0027779F"/>
    <w:rsid w:val="00277ABF"/>
    <w:rsid w:val="002821BC"/>
    <w:rsid w:val="00283002"/>
    <w:rsid w:val="00290CBD"/>
    <w:rsid w:val="00290E58"/>
    <w:rsid w:val="00291EB6"/>
    <w:rsid w:val="00292815"/>
    <w:rsid w:val="00292ABD"/>
    <w:rsid w:val="002A1697"/>
    <w:rsid w:val="002A2784"/>
    <w:rsid w:val="002A30F4"/>
    <w:rsid w:val="002A3F0F"/>
    <w:rsid w:val="002A4E07"/>
    <w:rsid w:val="002A66F9"/>
    <w:rsid w:val="002A79D4"/>
    <w:rsid w:val="002B04DE"/>
    <w:rsid w:val="002B47CB"/>
    <w:rsid w:val="002B5CB4"/>
    <w:rsid w:val="002B63EF"/>
    <w:rsid w:val="002B7559"/>
    <w:rsid w:val="002C0B3F"/>
    <w:rsid w:val="002C1899"/>
    <w:rsid w:val="002C1A75"/>
    <w:rsid w:val="002C27F9"/>
    <w:rsid w:val="002C334F"/>
    <w:rsid w:val="002C47BA"/>
    <w:rsid w:val="002C60C5"/>
    <w:rsid w:val="002C60F6"/>
    <w:rsid w:val="002C6C92"/>
    <w:rsid w:val="002C7925"/>
    <w:rsid w:val="002D0609"/>
    <w:rsid w:val="002D0F48"/>
    <w:rsid w:val="002D2D0A"/>
    <w:rsid w:val="002D5B3D"/>
    <w:rsid w:val="002D64D9"/>
    <w:rsid w:val="002E3E48"/>
    <w:rsid w:val="002E6DC5"/>
    <w:rsid w:val="002E7403"/>
    <w:rsid w:val="002F036B"/>
    <w:rsid w:val="002F0A77"/>
    <w:rsid w:val="002F308B"/>
    <w:rsid w:val="002F6914"/>
    <w:rsid w:val="002F7ABC"/>
    <w:rsid w:val="0030064F"/>
    <w:rsid w:val="003017EA"/>
    <w:rsid w:val="0030254E"/>
    <w:rsid w:val="003038BD"/>
    <w:rsid w:val="00304091"/>
    <w:rsid w:val="003062B7"/>
    <w:rsid w:val="00306B69"/>
    <w:rsid w:val="00306BC3"/>
    <w:rsid w:val="00311A86"/>
    <w:rsid w:val="003120EB"/>
    <w:rsid w:val="003134F6"/>
    <w:rsid w:val="003170CA"/>
    <w:rsid w:val="00322CDE"/>
    <w:rsid w:val="00326E93"/>
    <w:rsid w:val="00327506"/>
    <w:rsid w:val="00327F05"/>
    <w:rsid w:val="003319A6"/>
    <w:rsid w:val="00333C50"/>
    <w:rsid w:val="00334143"/>
    <w:rsid w:val="00337DDA"/>
    <w:rsid w:val="00340BE2"/>
    <w:rsid w:val="00341120"/>
    <w:rsid w:val="003422CB"/>
    <w:rsid w:val="003452A7"/>
    <w:rsid w:val="0034780E"/>
    <w:rsid w:val="00347F7A"/>
    <w:rsid w:val="003504C5"/>
    <w:rsid w:val="003517B5"/>
    <w:rsid w:val="0035288C"/>
    <w:rsid w:val="003531AF"/>
    <w:rsid w:val="00355B78"/>
    <w:rsid w:val="00356406"/>
    <w:rsid w:val="00356B8D"/>
    <w:rsid w:val="00356F56"/>
    <w:rsid w:val="003570B5"/>
    <w:rsid w:val="003618AB"/>
    <w:rsid w:val="003619E3"/>
    <w:rsid w:val="003644AA"/>
    <w:rsid w:val="0036487D"/>
    <w:rsid w:val="0036506C"/>
    <w:rsid w:val="00365386"/>
    <w:rsid w:val="003660BA"/>
    <w:rsid w:val="003709C4"/>
    <w:rsid w:val="003718DD"/>
    <w:rsid w:val="0037211A"/>
    <w:rsid w:val="00373A77"/>
    <w:rsid w:val="003744ED"/>
    <w:rsid w:val="003746FA"/>
    <w:rsid w:val="0037591D"/>
    <w:rsid w:val="00376599"/>
    <w:rsid w:val="003767CD"/>
    <w:rsid w:val="00377E69"/>
    <w:rsid w:val="00383C28"/>
    <w:rsid w:val="00385D2E"/>
    <w:rsid w:val="003867AF"/>
    <w:rsid w:val="00387167"/>
    <w:rsid w:val="0038726F"/>
    <w:rsid w:val="00387272"/>
    <w:rsid w:val="0039070F"/>
    <w:rsid w:val="0039132B"/>
    <w:rsid w:val="00392A0F"/>
    <w:rsid w:val="00394979"/>
    <w:rsid w:val="003973F6"/>
    <w:rsid w:val="00397AB3"/>
    <w:rsid w:val="00397C26"/>
    <w:rsid w:val="00397C40"/>
    <w:rsid w:val="003A0F5F"/>
    <w:rsid w:val="003A2FB8"/>
    <w:rsid w:val="003A424B"/>
    <w:rsid w:val="003A64C8"/>
    <w:rsid w:val="003A658B"/>
    <w:rsid w:val="003B01AF"/>
    <w:rsid w:val="003B0C45"/>
    <w:rsid w:val="003B467C"/>
    <w:rsid w:val="003C085E"/>
    <w:rsid w:val="003C496A"/>
    <w:rsid w:val="003C587E"/>
    <w:rsid w:val="003D0AF8"/>
    <w:rsid w:val="003D18AA"/>
    <w:rsid w:val="003D2723"/>
    <w:rsid w:val="003D2FAC"/>
    <w:rsid w:val="003D3E7C"/>
    <w:rsid w:val="003D48C2"/>
    <w:rsid w:val="003D65C0"/>
    <w:rsid w:val="003D67BB"/>
    <w:rsid w:val="003E0C28"/>
    <w:rsid w:val="003E3DED"/>
    <w:rsid w:val="003E4C57"/>
    <w:rsid w:val="003E5930"/>
    <w:rsid w:val="003E61CB"/>
    <w:rsid w:val="003F0158"/>
    <w:rsid w:val="003F0206"/>
    <w:rsid w:val="003F2B24"/>
    <w:rsid w:val="003F46FE"/>
    <w:rsid w:val="003F4ED4"/>
    <w:rsid w:val="003F663A"/>
    <w:rsid w:val="003F6799"/>
    <w:rsid w:val="003F6B76"/>
    <w:rsid w:val="003F73F3"/>
    <w:rsid w:val="003F7FDA"/>
    <w:rsid w:val="00400126"/>
    <w:rsid w:val="0040101A"/>
    <w:rsid w:val="00401253"/>
    <w:rsid w:val="00404263"/>
    <w:rsid w:val="00404280"/>
    <w:rsid w:val="004074F8"/>
    <w:rsid w:val="00407B98"/>
    <w:rsid w:val="00410134"/>
    <w:rsid w:val="004114A5"/>
    <w:rsid w:val="00411E26"/>
    <w:rsid w:val="00412770"/>
    <w:rsid w:val="00415406"/>
    <w:rsid w:val="0041617A"/>
    <w:rsid w:val="00417223"/>
    <w:rsid w:val="004175CC"/>
    <w:rsid w:val="00422791"/>
    <w:rsid w:val="004243E4"/>
    <w:rsid w:val="00425597"/>
    <w:rsid w:val="0042640C"/>
    <w:rsid w:val="00426E54"/>
    <w:rsid w:val="004309FA"/>
    <w:rsid w:val="00430C04"/>
    <w:rsid w:val="004318C5"/>
    <w:rsid w:val="004338D8"/>
    <w:rsid w:val="00434FB4"/>
    <w:rsid w:val="00435D3A"/>
    <w:rsid w:val="00436C94"/>
    <w:rsid w:val="00441517"/>
    <w:rsid w:val="00441E5F"/>
    <w:rsid w:val="004420D1"/>
    <w:rsid w:val="0044317E"/>
    <w:rsid w:val="004437B5"/>
    <w:rsid w:val="0044624F"/>
    <w:rsid w:val="00446AED"/>
    <w:rsid w:val="00446C25"/>
    <w:rsid w:val="00446C6F"/>
    <w:rsid w:val="00450163"/>
    <w:rsid w:val="004541E8"/>
    <w:rsid w:val="00454260"/>
    <w:rsid w:val="00457C90"/>
    <w:rsid w:val="0046277E"/>
    <w:rsid w:val="004627A6"/>
    <w:rsid w:val="00463B97"/>
    <w:rsid w:val="004646A1"/>
    <w:rsid w:val="00472995"/>
    <w:rsid w:val="00472CFA"/>
    <w:rsid w:val="0047463E"/>
    <w:rsid w:val="00476BDC"/>
    <w:rsid w:val="00476FC9"/>
    <w:rsid w:val="004771B9"/>
    <w:rsid w:val="00480E45"/>
    <w:rsid w:val="0048119F"/>
    <w:rsid w:val="00487E45"/>
    <w:rsid w:val="0049018A"/>
    <w:rsid w:val="00490639"/>
    <w:rsid w:val="004951BE"/>
    <w:rsid w:val="00497ECA"/>
    <w:rsid w:val="004A0FDC"/>
    <w:rsid w:val="004A10B1"/>
    <w:rsid w:val="004A1127"/>
    <w:rsid w:val="004A2B37"/>
    <w:rsid w:val="004A3549"/>
    <w:rsid w:val="004A38B3"/>
    <w:rsid w:val="004A6783"/>
    <w:rsid w:val="004B1ED1"/>
    <w:rsid w:val="004B28B5"/>
    <w:rsid w:val="004B3CE8"/>
    <w:rsid w:val="004B59FF"/>
    <w:rsid w:val="004C06E5"/>
    <w:rsid w:val="004C0999"/>
    <w:rsid w:val="004C0D5B"/>
    <w:rsid w:val="004C155C"/>
    <w:rsid w:val="004C2439"/>
    <w:rsid w:val="004C4C94"/>
    <w:rsid w:val="004C4F88"/>
    <w:rsid w:val="004C4F94"/>
    <w:rsid w:val="004C625A"/>
    <w:rsid w:val="004C7C73"/>
    <w:rsid w:val="004C7D51"/>
    <w:rsid w:val="004D1B63"/>
    <w:rsid w:val="004D25BE"/>
    <w:rsid w:val="004D4A5C"/>
    <w:rsid w:val="004D4D80"/>
    <w:rsid w:val="004D6143"/>
    <w:rsid w:val="004D71E1"/>
    <w:rsid w:val="004D7703"/>
    <w:rsid w:val="004E094E"/>
    <w:rsid w:val="004E313E"/>
    <w:rsid w:val="004E4406"/>
    <w:rsid w:val="004E5C62"/>
    <w:rsid w:val="004E6738"/>
    <w:rsid w:val="004E6AEF"/>
    <w:rsid w:val="004E7608"/>
    <w:rsid w:val="004F0FC9"/>
    <w:rsid w:val="004F2330"/>
    <w:rsid w:val="004F73C8"/>
    <w:rsid w:val="0050156C"/>
    <w:rsid w:val="005018BC"/>
    <w:rsid w:val="00501C09"/>
    <w:rsid w:val="005030B4"/>
    <w:rsid w:val="0050326C"/>
    <w:rsid w:val="00504E80"/>
    <w:rsid w:val="00504EA3"/>
    <w:rsid w:val="00507517"/>
    <w:rsid w:val="00507ED3"/>
    <w:rsid w:val="00510E99"/>
    <w:rsid w:val="00513BFE"/>
    <w:rsid w:val="0051503B"/>
    <w:rsid w:val="00517328"/>
    <w:rsid w:val="005179EC"/>
    <w:rsid w:val="005218C4"/>
    <w:rsid w:val="00522EEB"/>
    <w:rsid w:val="00523A40"/>
    <w:rsid w:val="00524982"/>
    <w:rsid w:val="00525CB1"/>
    <w:rsid w:val="00530E58"/>
    <w:rsid w:val="00531353"/>
    <w:rsid w:val="00532421"/>
    <w:rsid w:val="005331F3"/>
    <w:rsid w:val="005349CB"/>
    <w:rsid w:val="00535904"/>
    <w:rsid w:val="005368C1"/>
    <w:rsid w:val="00536F62"/>
    <w:rsid w:val="00537B26"/>
    <w:rsid w:val="005401B4"/>
    <w:rsid w:val="005413F1"/>
    <w:rsid w:val="005444D4"/>
    <w:rsid w:val="00545982"/>
    <w:rsid w:val="00550D05"/>
    <w:rsid w:val="00552413"/>
    <w:rsid w:val="005526E0"/>
    <w:rsid w:val="00554C9A"/>
    <w:rsid w:val="00555005"/>
    <w:rsid w:val="005574D1"/>
    <w:rsid w:val="005604BD"/>
    <w:rsid w:val="0056625D"/>
    <w:rsid w:val="00566A99"/>
    <w:rsid w:val="00566D3E"/>
    <w:rsid w:val="00567556"/>
    <w:rsid w:val="00567602"/>
    <w:rsid w:val="00567946"/>
    <w:rsid w:val="00570248"/>
    <w:rsid w:val="00571F7E"/>
    <w:rsid w:val="00573640"/>
    <w:rsid w:val="005758DF"/>
    <w:rsid w:val="00576BA8"/>
    <w:rsid w:val="005775EC"/>
    <w:rsid w:val="005816DD"/>
    <w:rsid w:val="005817ED"/>
    <w:rsid w:val="00581926"/>
    <w:rsid w:val="00581D9D"/>
    <w:rsid w:val="00581DD1"/>
    <w:rsid w:val="005834C4"/>
    <w:rsid w:val="0058454E"/>
    <w:rsid w:val="00584A32"/>
    <w:rsid w:val="00585D21"/>
    <w:rsid w:val="00586C68"/>
    <w:rsid w:val="0059055C"/>
    <w:rsid w:val="00593093"/>
    <w:rsid w:val="005930DF"/>
    <w:rsid w:val="00593821"/>
    <w:rsid w:val="00596380"/>
    <w:rsid w:val="00596CBC"/>
    <w:rsid w:val="005A00A0"/>
    <w:rsid w:val="005A01F7"/>
    <w:rsid w:val="005A15A2"/>
    <w:rsid w:val="005A1861"/>
    <w:rsid w:val="005A3757"/>
    <w:rsid w:val="005B3B4C"/>
    <w:rsid w:val="005B40E3"/>
    <w:rsid w:val="005C0DE4"/>
    <w:rsid w:val="005C11E0"/>
    <w:rsid w:val="005C331A"/>
    <w:rsid w:val="005C51EA"/>
    <w:rsid w:val="005C5CFF"/>
    <w:rsid w:val="005C5DD0"/>
    <w:rsid w:val="005C6B29"/>
    <w:rsid w:val="005D022B"/>
    <w:rsid w:val="005D0C50"/>
    <w:rsid w:val="005D49BD"/>
    <w:rsid w:val="005D4A5B"/>
    <w:rsid w:val="005D7607"/>
    <w:rsid w:val="005D79EF"/>
    <w:rsid w:val="005D7D57"/>
    <w:rsid w:val="005E1EFC"/>
    <w:rsid w:val="005E2B4C"/>
    <w:rsid w:val="005E3612"/>
    <w:rsid w:val="005E392D"/>
    <w:rsid w:val="005E3CD1"/>
    <w:rsid w:val="005E3FDB"/>
    <w:rsid w:val="005E634E"/>
    <w:rsid w:val="005E6E51"/>
    <w:rsid w:val="005F0361"/>
    <w:rsid w:val="005F06D8"/>
    <w:rsid w:val="005F4542"/>
    <w:rsid w:val="005F58AA"/>
    <w:rsid w:val="005F59D4"/>
    <w:rsid w:val="005F68B9"/>
    <w:rsid w:val="005F7731"/>
    <w:rsid w:val="0060146A"/>
    <w:rsid w:val="0060212C"/>
    <w:rsid w:val="00602B71"/>
    <w:rsid w:val="00602E8D"/>
    <w:rsid w:val="00604147"/>
    <w:rsid w:val="00606B56"/>
    <w:rsid w:val="00607F96"/>
    <w:rsid w:val="0061109C"/>
    <w:rsid w:val="0061113E"/>
    <w:rsid w:val="006111DF"/>
    <w:rsid w:val="0061232F"/>
    <w:rsid w:val="00612917"/>
    <w:rsid w:val="006153EC"/>
    <w:rsid w:val="00615913"/>
    <w:rsid w:val="0061645C"/>
    <w:rsid w:val="00616C22"/>
    <w:rsid w:val="00616C42"/>
    <w:rsid w:val="00620006"/>
    <w:rsid w:val="006224DB"/>
    <w:rsid w:val="00622EC1"/>
    <w:rsid w:val="00624EE2"/>
    <w:rsid w:val="00630167"/>
    <w:rsid w:val="00630F3B"/>
    <w:rsid w:val="00633D99"/>
    <w:rsid w:val="00635EE2"/>
    <w:rsid w:val="006364A6"/>
    <w:rsid w:val="00636D59"/>
    <w:rsid w:val="0064169F"/>
    <w:rsid w:val="00643068"/>
    <w:rsid w:val="006438C7"/>
    <w:rsid w:val="006452C9"/>
    <w:rsid w:val="00645A73"/>
    <w:rsid w:val="00645F97"/>
    <w:rsid w:val="006466DE"/>
    <w:rsid w:val="00647314"/>
    <w:rsid w:val="00650B69"/>
    <w:rsid w:val="00652059"/>
    <w:rsid w:val="00653DF8"/>
    <w:rsid w:val="00656C04"/>
    <w:rsid w:val="006608D1"/>
    <w:rsid w:val="0066149C"/>
    <w:rsid w:val="0066246A"/>
    <w:rsid w:val="00662573"/>
    <w:rsid w:val="00664152"/>
    <w:rsid w:val="00665412"/>
    <w:rsid w:val="00665737"/>
    <w:rsid w:val="006657AF"/>
    <w:rsid w:val="00666560"/>
    <w:rsid w:val="0066658A"/>
    <w:rsid w:val="00666AED"/>
    <w:rsid w:val="00666FC0"/>
    <w:rsid w:val="00667384"/>
    <w:rsid w:val="00672125"/>
    <w:rsid w:val="006752E3"/>
    <w:rsid w:val="006762B4"/>
    <w:rsid w:val="0067653B"/>
    <w:rsid w:val="006766EB"/>
    <w:rsid w:val="00680A25"/>
    <w:rsid w:val="00680EA7"/>
    <w:rsid w:val="00681A95"/>
    <w:rsid w:val="00682755"/>
    <w:rsid w:val="006852CF"/>
    <w:rsid w:val="0068698D"/>
    <w:rsid w:val="00687084"/>
    <w:rsid w:val="00690134"/>
    <w:rsid w:val="006925FA"/>
    <w:rsid w:val="00692E09"/>
    <w:rsid w:val="00693F1A"/>
    <w:rsid w:val="006940D1"/>
    <w:rsid w:val="0069587A"/>
    <w:rsid w:val="0069675E"/>
    <w:rsid w:val="00696981"/>
    <w:rsid w:val="006A124B"/>
    <w:rsid w:val="006A146E"/>
    <w:rsid w:val="006A16AB"/>
    <w:rsid w:val="006A36E1"/>
    <w:rsid w:val="006A3AFC"/>
    <w:rsid w:val="006A4B87"/>
    <w:rsid w:val="006A53AF"/>
    <w:rsid w:val="006A5F52"/>
    <w:rsid w:val="006A6127"/>
    <w:rsid w:val="006A68DD"/>
    <w:rsid w:val="006A6F98"/>
    <w:rsid w:val="006A728C"/>
    <w:rsid w:val="006B0F3E"/>
    <w:rsid w:val="006B1C07"/>
    <w:rsid w:val="006B2BC6"/>
    <w:rsid w:val="006B509D"/>
    <w:rsid w:val="006B607F"/>
    <w:rsid w:val="006B6A9B"/>
    <w:rsid w:val="006B6B3B"/>
    <w:rsid w:val="006B701F"/>
    <w:rsid w:val="006B77B3"/>
    <w:rsid w:val="006C0DFD"/>
    <w:rsid w:val="006C1584"/>
    <w:rsid w:val="006C1875"/>
    <w:rsid w:val="006C1F75"/>
    <w:rsid w:val="006C356B"/>
    <w:rsid w:val="006C3757"/>
    <w:rsid w:val="006C3BAB"/>
    <w:rsid w:val="006C4C61"/>
    <w:rsid w:val="006C718E"/>
    <w:rsid w:val="006C74B1"/>
    <w:rsid w:val="006D0552"/>
    <w:rsid w:val="006D350D"/>
    <w:rsid w:val="006D4B37"/>
    <w:rsid w:val="006D4F0D"/>
    <w:rsid w:val="006D4F2F"/>
    <w:rsid w:val="006D5DFB"/>
    <w:rsid w:val="006E19E7"/>
    <w:rsid w:val="006E2B8C"/>
    <w:rsid w:val="006E2D40"/>
    <w:rsid w:val="006E438B"/>
    <w:rsid w:val="006E4845"/>
    <w:rsid w:val="006E63FB"/>
    <w:rsid w:val="006E7538"/>
    <w:rsid w:val="006F0DD4"/>
    <w:rsid w:val="006F0E24"/>
    <w:rsid w:val="006F10AC"/>
    <w:rsid w:val="006F1ECE"/>
    <w:rsid w:val="006F1FBD"/>
    <w:rsid w:val="006F339D"/>
    <w:rsid w:val="006F3B26"/>
    <w:rsid w:val="006F492C"/>
    <w:rsid w:val="006F54FC"/>
    <w:rsid w:val="006F5D1E"/>
    <w:rsid w:val="006F6031"/>
    <w:rsid w:val="006F7B7A"/>
    <w:rsid w:val="007009C6"/>
    <w:rsid w:val="00701B13"/>
    <w:rsid w:val="00701EA3"/>
    <w:rsid w:val="00702EC5"/>
    <w:rsid w:val="00704309"/>
    <w:rsid w:val="00706405"/>
    <w:rsid w:val="007106DA"/>
    <w:rsid w:val="00711EFF"/>
    <w:rsid w:val="00714FDB"/>
    <w:rsid w:val="0071716A"/>
    <w:rsid w:val="00721921"/>
    <w:rsid w:val="00727856"/>
    <w:rsid w:val="0072792D"/>
    <w:rsid w:val="00727A92"/>
    <w:rsid w:val="007309B1"/>
    <w:rsid w:val="00730F92"/>
    <w:rsid w:val="007323FE"/>
    <w:rsid w:val="0073322F"/>
    <w:rsid w:val="00736E12"/>
    <w:rsid w:val="007403D5"/>
    <w:rsid w:val="00740C09"/>
    <w:rsid w:val="007412FE"/>
    <w:rsid w:val="00743E22"/>
    <w:rsid w:val="00743FBD"/>
    <w:rsid w:val="007469E2"/>
    <w:rsid w:val="00747D3B"/>
    <w:rsid w:val="0075208B"/>
    <w:rsid w:val="00752C8D"/>
    <w:rsid w:val="00753645"/>
    <w:rsid w:val="00754048"/>
    <w:rsid w:val="00757251"/>
    <w:rsid w:val="0076184E"/>
    <w:rsid w:val="00761A20"/>
    <w:rsid w:val="00762411"/>
    <w:rsid w:val="00764FCC"/>
    <w:rsid w:val="007654FB"/>
    <w:rsid w:val="0076592C"/>
    <w:rsid w:val="007672F8"/>
    <w:rsid w:val="007673FE"/>
    <w:rsid w:val="00770557"/>
    <w:rsid w:val="0077098B"/>
    <w:rsid w:val="0077145F"/>
    <w:rsid w:val="007720A0"/>
    <w:rsid w:val="00772E21"/>
    <w:rsid w:val="0078255A"/>
    <w:rsid w:val="00782EEA"/>
    <w:rsid w:val="00785636"/>
    <w:rsid w:val="00786B32"/>
    <w:rsid w:val="00790F91"/>
    <w:rsid w:val="00791105"/>
    <w:rsid w:val="007918EE"/>
    <w:rsid w:val="00792FDB"/>
    <w:rsid w:val="007942BD"/>
    <w:rsid w:val="0079437A"/>
    <w:rsid w:val="007953EA"/>
    <w:rsid w:val="00796122"/>
    <w:rsid w:val="00797AB9"/>
    <w:rsid w:val="007A0544"/>
    <w:rsid w:val="007A056B"/>
    <w:rsid w:val="007A0EFB"/>
    <w:rsid w:val="007A1831"/>
    <w:rsid w:val="007A2415"/>
    <w:rsid w:val="007A25BB"/>
    <w:rsid w:val="007A331C"/>
    <w:rsid w:val="007A37BD"/>
    <w:rsid w:val="007A631F"/>
    <w:rsid w:val="007A7FC0"/>
    <w:rsid w:val="007B09A0"/>
    <w:rsid w:val="007B1CAD"/>
    <w:rsid w:val="007B44B1"/>
    <w:rsid w:val="007B78A3"/>
    <w:rsid w:val="007B7DAF"/>
    <w:rsid w:val="007C0DF6"/>
    <w:rsid w:val="007C1006"/>
    <w:rsid w:val="007C1FCB"/>
    <w:rsid w:val="007C3D6B"/>
    <w:rsid w:val="007C52CD"/>
    <w:rsid w:val="007C54BE"/>
    <w:rsid w:val="007D2835"/>
    <w:rsid w:val="007D5363"/>
    <w:rsid w:val="007D6587"/>
    <w:rsid w:val="007E0D7E"/>
    <w:rsid w:val="007E1DDA"/>
    <w:rsid w:val="007E20BC"/>
    <w:rsid w:val="007E21FE"/>
    <w:rsid w:val="007E30BB"/>
    <w:rsid w:val="007E3FAE"/>
    <w:rsid w:val="007E5820"/>
    <w:rsid w:val="007E61B2"/>
    <w:rsid w:val="007E787D"/>
    <w:rsid w:val="007F22E0"/>
    <w:rsid w:val="007F36C1"/>
    <w:rsid w:val="007F3AD4"/>
    <w:rsid w:val="007F464B"/>
    <w:rsid w:val="007F5F88"/>
    <w:rsid w:val="007F61A9"/>
    <w:rsid w:val="007F6284"/>
    <w:rsid w:val="007F689C"/>
    <w:rsid w:val="007F7D0C"/>
    <w:rsid w:val="00801BAE"/>
    <w:rsid w:val="00801EDC"/>
    <w:rsid w:val="00801F81"/>
    <w:rsid w:val="00804304"/>
    <w:rsid w:val="00805A2D"/>
    <w:rsid w:val="00811999"/>
    <w:rsid w:val="0081768C"/>
    <w:rsid w:val="008208CB"/>
    <w:rsid w:val="00820AB3"/>
    <w:rsid w:val="00821A74"/>
    <w:rsid w:val="00822143"/>
    <w:rsid w:val="0082259A"/>
    <w:rsid w:val="00822B64"/>
    <w:rsid w:val="008312AE"/>
    <w:rsid w:val="00831AC3"/>
    <w:rsid w:val="00832D29"/>
    <w:rsid w:val="00834027"/>
    <w:rsid w:val="00834B7B"/>
    <w:rsid w:val="00834EEE"/>
    <w:rsid w:val="0083782B"/>
    <w:rsid w:val="00837DD2"/>
    <w:rsid w:val="00841D5E"/>
    <w:rsid w:val="00842966"/>
    <w:rsid w:val="00843CAD"/>
    <w:rsid w:val="00843EA6"/>
    <w:rsid w:val="00844716"/>
    <w:rsid w:val="0084629C"/>
    <w:rsid w:val="00851B3A"/>
    <w:rsid w:val="008523D4"/>
    <w:rsid w:val="008536F1"/>
    <w:rsid w:val="00853FA0"/>
    <w:rsid w:val="00855228"/>
    <w:rsid w:val="008552C0"/>
    <w:rsid w:val="008562D9"/>
    <w:rsid w:val="00861A4A"/>
    <w:rsid w:val="00861AE4"/>
    <w:rsid w:val="008622B0"/>
    <w:rsid w:val="00862B85"/>
    <w:rsid w:val="00866C7C"/>
    <w:rsid w:val="00867EB3"/>
    <w:rsid w:val="008702ED"/>
    <w:rsid w:val="00871053"/>
    <w:rsid w:val="008723E1"/>
    <w:rsid w:val="00875B0F"/>
    <w:rsid w:val="00876D33"/>
    <w:rsid w:val="00877687"/>
    <w:rsid w:val="0088100D"/>
    <w:rsid w:val="008810C7"/>
    <w:rsid w:val="008840B2"/>
    <w:rsid w:val="0088431D"/>
    <w:rsid w:val="00886B32"/>
    <w:rsid w:val="0089008B"/>
    <w:rsid w:val="00892D33"/>
    <w:rsid w:val="00893689"/>
    <w:rsid w:val="00894B6C"/>
    <w:rsid w:val="00894E58"/>
    <w:rsid w:val="00895A29"/>
    <w:rsid w:val="00896597"/>
    <w:rsid w:val="00896D3C"/>
    <w:rsid w:val="0089792A"/>
    <w:rsid w:val="008A0040"/>
    <w:rsid w:val="008A1520"/>
    <w:rsid w:val="008A1A0C"/>
    <w:rsid w:val="008A2150"/>
    <w:rsid w:val="008A2680"/>
    <w:rsid w:val="008A4BF2"/>
    <w:rsid w:val="008A4E8A"/>
    <w:rsid w:val="008A517A"/>
    <w:rsid w:val="008A68DB"/>
    <w:rsid w:val="008B1636"/>
    <w:rsid w:val="008B3A44"/>
    <w:rsid w:val="008B59B6"/>
    <w:rsid w:val="008B65B9"/>
    <w:rsid w:val="008C0EAB"/>
    <w:rsid w:val="008C165B"/>
    <w:rsid w:val="008C19DD"/>
    <w:rsid w:val="008C2AD6"/>
    <w:rsid w:val="008C2E6D"/>
    <w:rsid w:val="008C3E2B"/>
    <w:rsid w:val="008C526F"/>
    <w:rsid w:val="008C7FDE"/>
    <w:rsid w:val="008D0084"/>
    <w:rsid w:val="008D3893"/>
    <w:rsid w:val="008D3B5C"/>
    <w:rsid w:val="008D499B"/>
    <w:rsid w:val="008D4DA2"/>
    <w:rsid w:val="008D5A64"/>
    <w:rsid w:val="008D5D06"/>
    <w:rsid w:val="008D6450"/>
    <w:rsid w:val="008E0E9F"/>
    <w:rsid w:val="008E3539"/>
    <w:rsid w:val="008E4909"/>
    <w:rsid w:val="008E4C88"/>
    <w:rsid w:val="008E557D"/>
    <w:rsid w:val="008E6D79"/>
    <w:rsid w:val="008F1CD9"/>
    <w:rsid w:val="008F28E6"/>
    <w:rsid w:val="008F53AA"/>
    <w:rsid w:val="008F6B7F"/>
    <w:rsid w:val="008F794C"/>
    <w:rsid w:val="008F7DF7"/>
    <w:rsid w:val="00900AE6"/>
    <w:rsid w:val="0090243E"/>
    <w:rsid w:val="00906E99"/>
    <w:rsid w:val="00911E6D"/>
    <w:rsid w:val="00917061"/>
    <w:rsid w:val="0091748D"/>
    <w:rsid w:val="00920982"/>
    <w:rsid w:val="00920D2D"/>
    <w:rsid w:val="009222F6"/>
    <w:rsid w:val="009238BB"/>
    <w:rsid w:val="009259F2"/>
    <w:rsid w:val="00926467"/>
    <w:rsid w:val="009264BD"/>
    <w:rsid w:val="00926749"/>
    <w:rsid w:val="009268A6"/>
    <w:rsid w:val="00927089"/>
    <w:rsid w:val="00927243"/>
    <w:rsid w:val="00932BD4"/>
    <w:rsid w:val="00935283"/>
    <w:rsid w:val="00936638"/>
    <w:rsid w:val="00936FC2"/>
    <w:rsid w:val="009403EE"/>
    <w:rsid w:val="00940701"/>
    <w:rsid w:val="00940C59"/>
    <w:rsid w:val="0094575B"/>
    <w:rsid w:val="00947A04"/>
    <w:rsid w:val="00947D2A"/>
    <w:rsid w:val="00953DAD"/>
    <w:rsid w:val="00954E93"/>
    <w:rsid w:val="009551AE"/>
    <w:rsid w:val="009568CB"/>
    <w:rsid w:val="00957273"/>
    <w:rsid w:val="0095796E"/>
    <w:rsid w:val="00960779"/>
    <w:rsid w:val="009619CC"/>
    <w:rsid w:val="00963B8D"/>
    <w:rsid w:val="009645D7"/>
    <w:rsid w:val="00966B5C"/>
    <w:rsid w:val="00972B62"/>
    <w:rsid w:val="00972C53"/>
    <w:rsid w:val="009740EA"/>
    <w:rsid w:val="00974CEB"/>
    <w:rsid w:val="00975188"/>
    <w:rsid w:val="009768B0"/>
    <w:rsid w:val="00976F8D"/>
    <w:rsid w:val="00977DDF"/>
    <w:rsid w:val="00984857"/>
    <w:rsid w:val="00985F90"/>
    <w:rsid w:val="009868CB"/>
    <w:rsid w:val="00990C49"/>
    <w:rsid w:val="00991E19"/>
    <w:rsid w:val="00995925"/>
    <w:rsid w:val="009A0820"/>
    <w:rsid w:val="009A44F1"/>
    <w:rsid w:val="009B06E3"/>
    <w:rsid w:val="009B076D"/>
    <w:rsid w:val="009B16CF"/>
    <w:rsid w:val="009B20F7"/>
    <w:rsid w:val="009B44A9"/>
    <w:rsid w:val="009B4600"/>
    <w:rsid w:val="009B593E"/>
    <w:rsid w:val="009C06BE"/>
    <w:rsid w:val="009C15EE"/>
    <w:rsid w:val="009C1837"/>
    <w:rsid w:val="009C3795"/>
    <w:rsid w:val="009C396C"/>
    <w:rsid w:val="009C43D1"/>
    <w:rsid w:val="009C767F"/>
    <w:rsid w:val="009D0DDF"/>
    <w:rsid w:val="009D2924"/>
    <w:rsid w:val="009D332C"/>
    <w:rsid w:val="009D3CBA"/>
    <w:rsid w:val="009D450A"/>
    <w:rsid w:val="009D55B0"/>
    <w:rsid w:val="009D5FD9"/>
    <w:rsid w:val="009E0BCC"/>
    <w:rsid w:val="009E1083"/>
    <w:rsid w:val="009E3B8E"/>
    <w:rsid w:val="009E6468"/>
    <w:rsid w:val="009F0C14"/>
    <w:rsid w:val="009F2C56"/>
    <w:rsid w:val="009F3284"/>
    <w:rsid w:val="009F3F88"/>
    <w:rsid w:val="009F59AB"/>
    <w:rsid w:val="009F5AEF"/>
    <w:rsid w:val="009F7224"/>
    <w:rsid w:val="009F7C63"/>
    <w:rsid w:val="00A01549"/>
    <w:rsid w:val="00A015CB"/>
    <w:rsid w:val="00A121CE"/>
    <w:rsid w:val="00A123EC"/>
    <w:rsid w:val="00A13C1E"/>
    <w:rsid w:val="00A1576B"/>
    <w:rsid w:val="00A210CB"/>
    <w:rsid w:val="00A217B1"/>
    <w:rsid w:val="00A22063"/>
    <w:rsid w:val="00A22BF6"/>
    <w:rsid w:val="00A22C5A"/>
    <w:rsid w:val="00A325C5"/>
    <w:rsid w:val="00A32C9B"/>
    <w:rsid w:val="00A33083"/>
    <w:rsid w:val="00A34C6E"/>
    <w:rsid w:val="00A367BB"/>
    <w:rsid w:val="00A410BD"/>
    <w:rsid w:val="00A4199F"/>
    <w:rsid w:val="00A420BB"/>
    <w:rsid w:val="00A42EBB"/>
    <w:rsid w:val="00A43019"/>
    <w:rsid w:val="00A44DA0"/>
    <w:rsid w:val="00A467D3"/>
    <w:rsid w:val="00A46BE8"/>
    <w:rsid w:val="00A509F5"/>
    <w:rsid w:val="00A53BA4"/>
    <w:rsid w:val="00A54CE9"/>
    <w:rsid w:val="00A558DD"/>
    <w:rsid w:val="00A564E0"/>
    <w:rsid w:val="00A56B91"/>
    <w:rsid w:val="00A57EA5"/>
    <w:rsid w:val="00A57F3D"/>
    <w:rsid w:val="00A60EE5"/>
    <w:rsid w:val="00A6252D"/>
    <w:rsid w:val="00A62EC3"/>
    <w:rsid w:val="00A647B5"/>
    <w:rsid w:val="00A64A5C"/>
    <w:rsid w:val="00A64D44"/>
    <w:rsid w:val="00A659BA"/>
    <w:rsid w:val="00A67C73"/>
    <w:rsid w:val="00A706D1"/>
    <w:rsid w:val="00A73294"/>
    <w:rsid w:val="00A741FB"/>
    <w:rsid w:val="00A760E7"/>
    <w:rsid w:val="00A769E1"/>
    <w:rsid w:val="00A76CD9"/>
    <w:rsid w:val="00A7772F"/>
    <w:rsid w:val="00A809C6"/>
    <w:rsid w:val="00A80F5C"/>
    <w:rsid w:val="00A83B6D"/>
    <w:rsid w:val="00A84C44"/>
    <w:rsid w:val="00A84D0C"/>
    <w:rsid w:val="00A87A38"/>
    <w:rsid w:val="00A95C50"/>
    <w:rsid w:val="00A97700"/>
    <w:rsid w:val="00A97CA1"/>
    <w:rsid w:val="00A97F12"/>
    <w:rsid w:val="00AA1C47"/>
    <w:rsid w:val="00AA26D5"/>
    <w:rsid w:val="00AA2F43"/>
    <w:rsid w:val="00AA3F22"/>
    <w:rsid w:val="00AA44A2"/>
    <w:rsid w:val="00AA5951"/>
    <w:rsid w:val="00AA64A5"/>
    <w:rsid w:val="00AA77FA"/>
    <w:rsid w:val="00AB033C"/>
    <w:rsid w:val="00AB11A9"/>
    <w:rsid w:val="00AB38D8"/>
    <w:rsid w:val="00AB39E8"/>
    <w:rsid w:val="00AC20C2"/>
    <w:rsid w:val="00AC2EA3"/>
    <w:rsid w:val="00AC41FE"/>
    <w:rsid w:val="00AD1DD3"/>
    <w:rsid w:val="00AD36BB"/>
    <w:rsid w:val="00AD41E9"/>
    <w:rsid w:val="00AD4F78"/>
    <w:rsid w:val="00AE3F48"/>
    <w:rsid w:val="00AF00B7"/>
    <w:rsid w:val="00AF1123"/>
    <w:rsid w:val="00AF537F"/>
    <w:rsid w:val="00AF5D85"/>
    <w:rsid w:val="00AF68B2"/>
    <w:rsid w:val="00B004F6"/>
    <w:rsid w:val="00B026AF"/>
    <w:rsid w:val="00B04017"/>
    <w:rsid w:val="00B10212"/>
    <w:rsid w:val="00B11370"/>
    <w:rsid w:val="00B1231E"/>
    <w:rsid w:val="00B12437"/>
    <w:rsid w:val="00B12EB0"/>
    <w:rsid w:val="00B13A6D"/>
    <w:rsid w:val="00B17E9A"/>
    <w:rsid w:val="00B20227"/>
    <w:rsid w:val="00B253C0"/>
    <w:rsid w:val="00B27077"/>
    <w:rsid w:val="00B3071A"/>
    <w:rsid w:val="00B33A57"/>
    <w:rsid w:val="00B33A74"/>
    <w:rsid w:val="00B341B6"/>
    <w:rsid w:val="00B3431E"/>
    <w:rsid w:val="00B34BFC"/>
    <w:rsid w:val="00B3758C"/>
    <w:rsid w:val="00B37780"/>
    <w:rsid w:val="00B37D74"/>
    <w:rsid w:val="00B40098"/>
    <w:rsid w:val="00B41543"/>
    <w:rsid w:val="00B42CC3"/>
    <w:rsid w:val="00B42FAF"/>
    <w:rsid w:val="00B460F3"/>
    <w:rsid w:val="00B46A57"/>
    <w:rsid w:val="00B46AA5"/>
    <w:rsid w:val="00B46C48"/>
    <w:rsid w:val="00B473E0"/>
    <w:rsid w:val="00B477EF"/>
    <w:rsid w:val="00B502F9"/>
    <w:rsid w:val="00B50D0E"/>
    <w:rsid w:val="00B5239C"/>
    <w:rsid w:val="00B52E32"/>
    <w:rsid w:val="00B5473D"/>
    <w:rsid w:val="00B54F8E"/>
    <w:rsid w:val="00B5560A"/>
    <w:rsid w:val="00B56F64"/>
    <w:rsid w:val="00B573E0"/>
    <w:rsid w:val="00B6199F"/>
    <w:rsid w:val="00B61EA4"/>
    <w:rsid w:val="00B63C20"/>
    <w:rsid w:val="00B66200"/>
    <w:rsid w:val="00B70E4B"/>
    <w:rsid w:val="00B72503"/>
    <w:rsid w:val="00B75D4D"/>
    <w:rsid w:val="00B7667F"/>
    <w:rsid w:val="00B80440"/>
    <w:rsid w:val="00B823A5"/>
    <w:rsid w:val="00B83D05"/>
    <w:rsid w:val="00B92090"/>
    <w:rsid w:val="00B97C8E"/>
    <w:rsid w:val="00BA0060"/>
    <w:rsid w:val="00BA02C4"/>
    <w:rsid w:val="00BA0BAC"/>
    <w:rsid w:val="00BA2975"/>
    <w:rsid w:val="00BA2A96"/>
    <w:rsid w:val="00BA67B8"/>
    <w:rsid w:val="00BB0325"/>
    <w:rsid w:val="00BB1797"/>
    <w:rsid w:val="00BB32F1"/>
    <w:rsid w:val="00BB465E"/>
    <w:rsid w:val="00BB4995"/>
    <w:rsid w:val="00BB67AF"/>
    <w:rsid w:val="00BB7526"/>
    <w:rsid w:val="00BB7B37"/>
    <w:rsid w:val="00BC0057"/>
    <w:rsid w:val="00BC2574"/>
    <w:rsid w:val="00BC28A3"/>
    <w:rsid w:val="00BC5129"/>
    <w:rsid w:val="00BC6F5B"/>
    <w:rsid w:val="00BD09BE"/>
    <w:rsid w:val="00BD1B3C"/>
    <w:rsid w:val="00BD1D48"/>
    <w:rsid w:val="00BD3603"/>
    <w:rsid w:val="00BD4240"/>
    <w:rsid w:val="00BD4EE7"/>
    <w:rsid w:val="00BD54B1"/>
    <w:rsid w:val="00BE04BA"/>
    <w:rsid w:val="00BE24E5"/>
    <w:rsid w:val="00BE4113"/>
    <w:rsid w:val="00BE4ACC"/>
    <w:rsid w:val="00BE4B76"/>
    <w:rsid w:val="00BE4ED6"/>
    <w:rsid w:val="00BE74F5"/>
    <w:rsid w:val="00BF0248"/>
    <w:rsid w:val="00BF19B3"/>
    <w:rsid w:val="00BF1E84"/>
    <w:rsid w:val="00BF382A"/>
    <w:rsid w:val="00BF54E7"/>
    <w:rsid w:val="00BF6280"/>
    <w:rsid w:val="00C004A6"/>
    <w:rsid w:val="00C0150F"/>
    <w:rsid w:val="00C0174E"/>
    <w:rsid w:val="00C030FB"/>
    <w:rsid w:val="00C0376E"/>
    <w:rsid w:val="00C03B58"/>
    <w:rsid w:val="00C05DBA"/>
    <w:rsid w:val="00C07E4E"/>
    <w:rsid w:val="00C151A7"/>
    <w:rsid w:val="00C20009"/>
    <w:rsid w:val="00C202CF"/>
    <w:rsid w:val="00C20950"/>
    <w:rsid w:val="00C21BB3"/>
    <w:rsid w:val="00C2231F"/>
    <w:rsid w:val="00C25A53"/>
    <w:rsid w:val="00C267DC"/>
    <w:rsid w:val="00C3247C"/>
    <w:rsid w:val="00C3327D"/>
    <w:rsid w:val="00C33D28"/>
    <w:rsid w:val="00C36030"/>
    <w:rsid w:val="00C36710"/>
    <w:rsid w:val="00C36CB0"/>
    <w:rsid w:val="00C40041"/>
    <w:rsid w:val="00C432FF"/>
    <w:rsid w:val="00C43305"/>
    <w:rsid w:val="00C43BA7"/>
    <w:rsid w:val="00C50B56"/>
    <w:rsid w:val="00C5152E"/>
    <w:rsid w:val="00C528C7"/>
    <w:rsid w:val="00C5379B"/>
    <w:rsid w:val="00C55D76"/>
    <w:rsid w:val="00C564CA"/>
    <w:rsid w:val="00C62B86"/>
    <w:rsid w:val="00C62D9D"/>
    <w:rsid w:val="00C653D1"/>
    <w:rsid w:val="00C70C8F"/>
    <w:rsid w:val="00C710F9"/>
    <w:rsid w:val="00C71F1B"/>
    <w:rsid w:val="00C727DA"/>
    <w:rsid w:val="00C74464"/>
    <w:rsid w:val="00C750E8"/>
    <w:rsid w:val="00C777F4"/>
    <w:rsid w:val="00C856BC"/>
    <w:rsid w:val="00C87178"/>
    <w:rsid w:val="00C87920"/>
    <w:rsid w:val="00C9158D"/>
    <w:rsid w:val="00C92099"/>
    <w:rsid w:val="00C921BD"/>
    <w:rsid w:val="00C930A5"/>
    <w:rsid w:val="00C95B59"/>
    <w:rsid w:val="00C97AD8"/>
    <w:rsid w:val="00CA0719"/>
    <w:rsid w:val="00CA2CFC"/>
    <w:rsid w:val="00CA4BE8"/>
    <w:rsid w:val="00CA5645"/>
    <w:rsid w:val="00CA5BE5"/>
    <w:rsid w:val="00CA734C"/>
    <w:rsid w:val="00CA779C"/>
    <w:rsid w:val="00CB055C"/>
    <w:rsid w:val="00CB1F04"/>
    <w:rsid w:val="00CB28FE"/>
    <w:rsid w:val="00CB2B92"/>
    <w:rsid w:val="00CB6351"/>
    <w:rsid w:val="00CB64CC"/>
    <w:rsid w:val="00CB69C6"/>
    <w:rsid w:val="00CB7AE0"/>
    <w:rsid w:val="00CC0A08"/>
    <w:rsid w:val="00CC388A"/>
    <w:rsid w:val="00CC61E6"/>
    <w:rsid w:val="00CC7D56"/>
    <w:rsid w:val="00CD00A5"/>
    <w:rsid w:val="00CD1066"/>
    <w:rsid w:val="00CD1F3E"/>
    <w:rsid w:val="00CD4AF0"/>
    <w:rsid w:val="00CD58F4"/>
    <w:rsid w:val="00CD63B0"/>
    <w:rsid w:val="00CE0140"/>
    <w:rsid w:val="00CE0844"/>
    <w:rsid w:val="00CE4141"/>
    <w:rsid w:val="00CE5CCD"/>
    <w:rsid w:val="00CE79ED"/>
    <w:rsid w:val="00CF0574"/>
    <w:rsid w:val="00CF1744"/>
    <w:rsid w:val="00CF1D92"/>
    <w:rsid w:val="00CF3293"/>
    <w:rsid w:val="00CF4663"/>
    <w:rsid w:val="00CF61DA"/>
    <w:rsid w:val="00CF662C"/>
    <w:rsid w:val="00D02204"/>
    <w:rsid w:val="00D02383"/>
    <w:rsid w:val="00D030E1"/>
    <w:rsid w:val="00D040AA"/>
    <w:rsid w:val="00D05F3D"/>
    <w:rsid w:val="00D06158"/>
    <w:rsid w:val="00D073F9"/>
    <w:rsid w:val="00D102D4"/>
    <w:rsid w:val="00D107A9"/>
    <w:rsid w:val="00D108DA"/>
    <w:rsid w:val="00D11E43"/>
    <w:rsid w:val="00D12B5E"/>
    <w:rsid w:val="00D201C8"/>
    <w:rsid w:val="00D2089B"/>
    <w:rsid w:val="00D22457"/>
    <w:rsid w:val="00D229F6"/>
    <w:rsid w:val="00D23C37"/>
    <w:rsid w:val="00D251BA"/>
    <w:rsid w:val="00D26AD9"/>
    <w:rsid w:val="00D31D99"/>
    <w:rsid w:val="00D341B2"/>
    <w:rsid w:val="00D344B6"/>
    <w:rsid w:val="00D34BFA"/>
    <w:rsid w:val="00D35262"/>
    <w:rsid w:val="00D3606E"/>
    <w:rsid w:val="00D41BC7"/>
    <w:rsid w:val="00D430E9"/>
    <w:rsid w:val="00D432AF"/>
    <w:rsid w:val="00D437DB"/>
    <w:rsid w:val="00D4534C"/>
    <w:rsid w:val="00D455D5"/>
    <w:rsid w:val="00D45D86"/>
    <w:rsid w:val="00D47BE8"/>
    <w:rsid w:val="00D52882"/>
    <w:rsid w:val="00D530F1"/>
    <w:rsid w:val="00D5444F"/>
    <w:rsid w:val="00D5540A"/>
    <w:rsid w:val="00D579F3"/>
    <w:rsid w:val="00D67605"/>
    <w:rsid w:val="00D71072"/>
    <w:rsid w:val="00D7183F"/>
    <w:rsid w:val="00D71EFD"/>
    <w:rsid w:val="00D71F5D"/>
    <w:rsid w:val="00D7407E"/>
    <w:rsid w:val="00D76BB2"/>
    <w:rsid w:val="00D80FA6"/>
    <w:rsid w:val="00D82A81"/>
    <w:rsid w:val="00D82C6E"/>
    <w:rsid w:val="00D85867"/>
    <w:rsid w:val="00D86377"/>
    <w:rsid w:val="00D872BD"/>
    <w:rsid w:val="00D90DD7"/>
    <w:rsid w:val="00D9184D"/>
    <w:rsid w:val="00D92470"/>
    <w:rsid w:val="00D936CD"/>
    <w:rsid w:val="00D94643"/>
    <w:rsid w:val="00D94661"/>
    <w:rsid w:val="00D94F68"/>
    <w:rsid w:val="00D95850"/>
    <w:rsid w:val="00D97341"/>
    <w:rsid w:val="00D97ECF"/>
    <w:rsid w:val="00DA01F4"/>
    <w:rsid w:val="00DA0340"/>
    <w:rsid w:val="00DA2CBB"/>
    <w:rsid w:val="00DA41FB"/>
    <w:rsid w:val="00DA6A59"/>
    <w:rsid w:val="00DA7092"/>
    <w:rsid w:val="00DA7807"/>
    <w:rsid w:val="00DB080E"/>
    <w:rsid w:val="00DB12B6"/>
    <w:rsid w:val="00DB14FE"/>
    <w:rsid w:val="00DB31C1"/>
    <w:rsid w:val="00DB46FD"/>
    <w:rsid w:val="00DB47DB"/>
    <w:rsid w:val="00DC23B4"/>
    <w:rsid w:val="00DC290A"/>
    <w:rsid w:val="00DC3110"/>
    <w:rsid w:val="00DC39C1"/>
    <w:rsid w:val="00DC420E"/>
    <w:rsid w:val="00DC58CA"/>
    <w:rsid w:val="00DC7CC7"/>
    <w:rsid w:val="00DD09F4"/>
    <w:rsid w:val="00DD14C7"/>
    <w:rsid w:val="00DD1D18"/>
    <w:rsid w:val="00DD1FFB"/>
    <w:rsid w:val="00DD2666"/>
    <w:rsid w:val="00DD54BB"/>
    <w:rsid w:val="00DD5CBA"/>
    <w:rsid w:val="00DD5DD6"/>
    <w:rsid w:val="00DD5F1A"/>
    <w:rsid w:val="00DD65B8"/>
    <w:rsid w:val="00DD6B43"/>
    <w:rsid w:val="00DD6F01"/>
    <w:rsid w:val="00DD72F8"/>
    <w:rsid w:val="00DD7769"/>
    <w:rsid w:val="00DE0967"/>
    <w:rsid w:val="00DE1A5D"/>
    <w:rsid w:val="00DE5429"/>
    <w:rsid w:val="00DE768E"/>
    <w:rsid w:val="00DE7E76"/>
    <w:rsid w:val="00DF0FFA"/>
    <w:rsid w:val="00DF2111"/>
    <w:rsid w:val="00DF238B"/>
    <w:rsid w:val="00DF3B19"/>
    <w:rsid w:val="00DF4653"/>
    <w:rsid w:val="00DF5EF3"/>
    <w:rsid w:val="00DF692D"/>
    <w:rsid w:val="00DF7AD6"/>
    <w:rsid w:val="00E00B28"/>
    <w:rsid w:val="00E029D9"/>
    <w:rsid w:val="00E02BD4"/>
    <w:rsid w:val="00E03033"/>
    <w:rsid w:val="00E0682E"/>
    <w:rsid w:val="00E07010"/>
    <w:rsid w:val="00E07056"/>
    <w:rsid w:val="00E1375C"/>
    <w:rsid w:val="00E1486D"/>
    <w:rsid w:val="00E16B03"/>
    <w:rsid w:val="00E17E07"/>
    <w:rsid w:val="00E2136D"/>
    <w:rsid w:val="00E21D53"/>
    <w:rsid w:val="00E220A0"/>
    <w:rsid w:val="00E2445D"/>
    <w:rsid w:val="00E24CAE"/>
    <w:rsid w:val="00E258C0"/>
    <w:rsid w:val="00E25F3E"/>
    <w:rsid w:val="00E32FBE"/>
    <w:rsid w:val="00E343E0"/>
    <w:rsid w:val="00E354ED"/>
    <w:rsid w:val="00E361C7"/>
    <w:rsid w:val="00E3760E"/>
    <w:rsid w:val="00E376F4"/>
    <w:rsid w:val="00E3790C"/>
    <w:rsid w:val="00E410EB"/>
    <w:rsid w:val="00E50652"/>
    <w:rsid w:val="00E524B0"/>
    <w:rsid w:val="00E5262F"/>
    <w:rsid w:val="00E63E48"/>
    <w:rsid w:val="00E64F37"/>
    <w:rsid w:val="00E66D41"/>
    <w:rsid w:val="00E70F4A"/>
    <w:rsid w:val="00E71B17"/>
    <w:rsid w:val="00E73828"/>
    <w:rsid w:val="00E74F66"/>
    <w:rsid w:val="00E76EF0"/>
    <w:rsid w:val="00E801AF"/>
    <w:rsid w:val="00E8130B"/>
    <w:rsid w:val="00E84AE0"/>
    <w:rsid w:val="00E85901"/>
    <w:rsid w:val="00E8750D"/>
    <w:rsid w:val="00E91116"/>
    <w:rsid w:val="00E91341"/>
    <w:rsid w:val="00E9295B"/>
    <w:rsid w:val="00E92F59"/>
    <w:rsid w:val="00E96595"/>
    <w:rsid w:val="00E97B17"/>
    <w:rsid w:val="00EA0537"/>
    <w:rsid w:val="00EA0E09"/>
    <w:rsid w:val="00EA1243"/>
    <w:rsid w:val="00EA3494"/>
    <w:rsid w:val="00EA5017"/>
    <w:rsid w:val="00EA5D3B"/>
    <w:rsid w:val="00EA622A"/>
    <w:rsid w:val="00EA71E9"/>
    <w:rsid w:val="00EB0506"/>
    <w:rsid w:val="00EB1180"/>
    <w:rsid w:val="00EB15F6"/>
    <w:rsid w:val="00EB203E"/>
    <w:rsid w:val="00EB3642"/>
    <w:rsid w:val="00EB4C49"/>
    <w:rsid w:val="00EB5296"/>
    <w:rsid w:val="00EB6939"/>
    <w:rsid w:val="00EB78D7"/>
    <w:rsid w:val="00EC1487"/>
    <w:rsid w:val="00EC1900"/>
    <w:rsid w:val="00EC22BB"/>
    <w:rsid w:val="00EC2919"/>
    <w:rsid w:val="00EC2A43"/>
    <w:rsid w:val="00EC2E4A"/>
    <w:rsid w:val="00EC34E3"/>
    <w:rsid w:val="00EC37E0"/>
    <w:rsid w:val="00EC65BA"/>
    <w:rsid w:val="00EC6B8D"/>
    <w:rsid w:val="00EC6CCC"/>
    <w:rsid w:val="00ED04AD"/>
    <w:rsid w:val="00ED2064"/>
    <w:rsid w:val="00ED2370"/>
    <w:rsid w:val="00ED3188"/>
    <w:rsid w:val="00ED628E"/>
    <w:rsid w:val="00ED6724"/>
    <w:rsid w:val="00ED77B2"/>
    <w:rsid w:val="00EE2164"/>
    <w:rsid w:val="00EE75F0"/>
    <w:rsid w:val="00EF118C"/>
    <w:rsid w:val="00EF3C5F"/>
    <w:rsid w:val="00EF40CE"/>
    <w:rsid w:val="00EF4A93"/>
    <w:rsid w:val="00EF7C52"/>
    <w:rsid w:val="00F00630"/>
    <w:rsid w:val="00F00E8E"/>
    <w:rsid w:val="00F01993"/>
    <w:rsid w:val="00F058CD"/>
    <w:rsid w:val="00F06249"/>
    <w:rsid w:val="00F07E52"/>
    <w:rsid w:val="00F114B6"/>
    <w:rsid w:val="00F119D3"/>
    <w:rsid w:val="00F149D9"/>
    <w:rsid w:val="00F15089"/>
    <w:rsid w:val="00F1570B"/>
    <w:rsid w:val="00F22B47"/>
    <w:rsid w:val="00F250BD"/>
    <w:rsid w:val="00F319CB"/>
    <w:rsid w:val="00F3458F"/>
    <w:rsid w:val="00F3683C"/>
    <w:rsid w:val="00F3772D"/>
    <w:rsid w:val="00F407CA"/>
    <w:rsid w:val="00F40836"/>
    <w:rsid w:val="00F42506"/>
    <w:rsid w:val="00F43633"/>
    <w:rsid w:val="00F4742A"/>
    <w:rsid w:val="00F47B69"/>
    <w:rsid w:val="00F50601"/>
    <w:rsid w:val="00F508A5"/>
    <w:rsid w:val="00F511E8"/>
    <w:rsid w:val="00F521F7"/>
    <w:rsid w:val="00F52F83"/>
    <w:rsid w:val="00F53932"/>
    <w:rsid w:val="00F62615"/>
    <w:rsid w:val="00F634CE"/>
    <w:rsid w:val="00F669FD"/>
    <w:rsid w:val="00F72951"/>
    <w:rsid w:val="00F75746"/>
    <w:rsid w:val="00F757BB"/>
    <w:rsid w:val="00F75DE9"/>
    <w:rsid w:val="00F77B3A"/>
    <w:rsid w:val="00F80ABA"/>
    <w:rsid w:val="00F82486"/>
    <w:rsid w:val="00F828A4"/>
    <w:rsid w:val="00F841C8"/>
    <w:rsid w:val="00F8472A"/>
    <w:rsid w:val="00F85DE6"/>
    <w:rsid w:val="00F865A8"/>
    <w:rsid w:val="00F87331"/>
    <w:rsid w:val="00F90251"/>
    <w:rsid w:val="00F91963"/>
    <w:rsid w:val="00F92526"/>
    <w:rsid w:val="00F95599"/>
    <w:rsid w:val="00F960F1"/>
    <w:rsid w:val="00FA1686"/>
    <w:rsid w:val="00FA2790"/>
    <w:rsid w:val="00FA5770"/>
    <w:rsid w:val="00FA5A8F"/>
    <w:rsid w:val="00FA6B94"/>
    <w:rsid w:val="00FB06DF"/>
    <w:rsid w:val="00FB2D3E"/>
    <w:rsid w:val="00FB3028"/>
    <w:rsid w:val="00FB35AB"/>
    <w:rsid w:val="00FB3E31"/>
    <w:rsid w:val="00FB4DFD"/>
    <w:rsid w:val="00FB508F"/>
    <w:rsid w:val="00FB5EC4"/>
    <w:rsid w:val="00FB6A15"/>
    <w:rsid w:val="00FC17B6"/>
    <w:rsid w:val="00FC3CC5"/>
    <w:rsid w:val="00FD175A"/>
    <w:rsid w:val="00FD200B"/>
    <w:rsid w:val="00FD2024"/>
    <w:rsid w:val="00FD47F5"/>
    <w:rsid w:val="00FD4B76"/>
    <w:rsid w:val="00FD61A5"/>
    <w:rsid w:val="00FD73F1"/>
    <w:rsid w:val="00FD788E"/>
    <w:rsid w:val="00FE0B06"/>
    <w:rsid w:val="00FE13F7"/>
    <w:rsid w:val="00FE1D94"/>
    <w:rsid w:val="00FE1E2E"/>
    <w:rsid w:val="00FE3002"/>
    <w:rsid w:val="00FE4DB3"/>
    <w:rsid w:val="00FE50AD"/>
    <w:rsid w:val="00FE64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63"/>
    <w:pPr>
      <w:tabs>
        <w:tab w:val="left" w:pos="1134"/>
      </w:tabs>
      <w:adjustRightInd w:val="0"/>
      <w:snapToGrid w:val="0"/>
      <w:spacing w:before="120" w:after="120" w:line="360" w:lineRule="atLeast"/>
      <w:jc w:val="both"/>
      <w:textAlignment w:val="baseline"/>
    </w:pPr>
    <w:rPr>
      <w:rFonts w:eastAsia="新細明體"/>
      <w:spacing w:val="30"/>
      <w:sz w:val="22"/>
      <w:lang w:val="en-GB"/>
    </w:rPr>
  </w:style>
  <w:style w:type="paragraph" w:styleId="Heading1">
    <w:name w:val="heading 1"/>
    <w:basedOn w:val="Normal"/>
    <w:next w:val="Heading2"/>
    <w:link w:val="Heading1Char"/>
    <w:qFormat/>
    <w:rsid w:val="00844716"/>
    <w:pPr>
      <w:keepNext/>
      <w:spacing w:line="380" w:lineRule="atLeast"/>
      <w:jc w:val="center"/>
      <w:outlineLvl w:val="0"/>
    </w:pPr>
    <w:rPr>
      <w:rFonts w:eastAsia="華康中黑體"/>
      <w:spacing w:val="10"/>
      <w:sz w:val="28"/>
    </w:rPr>
  </w:style>
  <w:style w:type="paragraph" w:styleId="Heading2">
    <w:name w:val="heading 2"/>
    <w:basedOn w:val="Normal"/>
    <w:next w:val="Normal"/>
    <w:link w:val="Heading2Char"/>
    <w:qFormat/>
    <w:rsid w:val="00844716"/>
    <w:pPr>
      <w:keepNext/>
      <w:spacing w:line="380" w:lineRule="atLeast"/>
      <w:outlineLvl w:val="1"/>
    </w:pPr>
    <w:rPr>
      <w:rFonts w:eastAsia="華康中黑體"/>
      <w:spacing w:val="10"/>
    </w:rPr>
  </w:style>
  <w:style w:type="paragraph" w:styleId="Heading3">
    <w:name w:val="heading 3"/>
    <w:basedOn w:val="Normal"/>
    <w:next w:val="Normal"/>
    <w:link w:val="Heading3Char"/>
    <w:qFormat/>
    <w:rsid w:val="00D71EFD"/>
    <w:pPr>
      <w:keepNext/>
      <w:spacing w:line="720" w:lineRule="atLeast"/>
      <w:outlineLvl w:val="2"/>
    </w:pPr>
    <w:rPr>
      <w:rFonts w:ascii="Arial" w:hAnsi="Arial"/>
      <w:b/>
      <w:bCs/>
      <w:sz w:val="36"/>
      <w:szCs w:val="36"/>
    </w:rPr>
  </w:style>
  <w:style w:type="paragraph" w:styleId="Heading4">
    <w:name w:val="heading 4"/>
    <w:basedOn w:val="Normal"/>
    <w:next w:val="Normal"/>
    <w:link w:val="Heading4Char"/>
    <w:uiPriority w:val="9"/>
    <w:semiHidden/>
    <w:unhideWhenUsed/>
    <w:qFormat/>
    <w:rsid w:val="00DC290A"/>
    <w:pPr>
      <w:keepNext/>
      <w:spacing w:line="720" w:lineRule="atLeast"/>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71EFD"/>
    <w:rPr>
      <w:rFonts w:eastAsia="華康中黑體"/>
      <w:spacing w:val="10"/>
      <w:sz w:val="22"/>
      <w:lang w:val="en-GB"/>
    </w:rPr>
  </w:style>
  <w:style w:type="character" w:customStyle="1" w:styleId="Heading1Char">
    <w:name w:val="Heading 1 Char"/>
    <w:link w:val="Heading1"/>
    <w:rsid w:val="00D71EFD"/>
    <w:rPr>
      <w:rFonts w:eastAsia="華康中黑體"/>
      <w:spacing w:val="10"/>
      <w:sz w:val="28"/>
      <w:lang w:val="en-GB"/>
    </w:rPr>
  </w:style>
  <w:style w:type="character" w:customStyle="1" w:styleId="Heading3Char">
    <w:name w:val="Heading 3 Char"/>
    <w:link w:val="Heading3"/>
    <w:rsid w:val="00D71EFD"/>
    <w:rPr>
      <w:rFonts w:ascii="Arial" w:eastAsia="新細明體" w:hAnsi="Arial"/>
      <w:b/>
      <w:bCs/>
      <w:spacing w:val="30"/>
      <w:sz w:val="36"/>
      <w:szCs w:val="36"/>
      <w:lang w:val="en-GB"/>
    </w:rPr>
  </w:style>
  <w:style w:type="paragraph" w:customStyle="1" w:styleId="rplistnames">
    <w:name w:val="rp_list_names"/>
    <w:basedOn w:val="Normal"/>
    <w:rsid w:val="002C334F"/>
    <w:pPr>
      <w:tabs>
        <w:tab w:val="clear" w:pos="1134"/>
        <w:tab w:val="left" w:pos="3119"/>
      </w:tabs>
      <w:spacing w:after="80"/>
      <w:ind w:left="1138"/>
    </w:pPr>
    <w:rPr>
      <w:b/>
      <w:sz w:val="25"/>
      <w:szCs w:val="25"/>
      <w14:shadow w14:blurRad="50800" w14:dist="38100" w14:dir="2700000" w14:sx="100000" w14:sy="100000" w14:kx="0" w14:ky="0" w14:algn="tl">
        <w14:srgbClr w14:val="000000">
          <w14:alpha w14:val="60000"/>
        </w14:srgbClr>
      </w14:shadow>
    </w:rPr>
  </w:style>
  <w:style w:type="character" w:styleId="Hyperlink">
    <w:name w:val="Hyperlink"/>
    <w:uiPriority w:val="99"/>
    <w:rsid w:val="00844716"/>
    <w:rPr>
      <w:color w:val="0000FF"/>
      <w:u w:val="single"/>
    </w:rPr>
  </w:style>
  <w:style w:type="paragraph" w:customStyle="1" w:styleId="rpcoverdate">
    <w:name w:val="rp_cover_date"/>
    <w:basedOn w:val="Normal"/>
    <w:rsid w:val="00844716"/>
    <w:pPr>
      <w:spacing w:line="400" w:lineRule="atLeast"/>
      <w:jc w:val="center"/>
    </w:pPr>
    <w:rPr>
      <w:b/>
      <w:spacing w:val="0"/>
      <w:sz w:val="32"/>
      <w:szCs w:val="32"/>
    </w:rPr>
  </w:style>
  <w:style w:type="paragraph" w:customStyle="1" w:styleId="rpcoverlrc">
    <w:name w:val="rp_cover_lrc"/>
    <w:basedOn w:val="Normal"/>
    <w:rsid w:val="00DA6A59"/>
    <w:pPr>
      <w:spacing w:after="240" w:line="400" w:lineRule="atLeast"/>
      <w:jc w:val="center"/>
    </w:pPr>
    <w:rPr>
      <w:b/>
      <w:spacing w:val="40"/>
      <w:sz w:val="56"/>
      <w:szCs w:val="56"/>
    </w:rPr>
  </w:style>
  <w:style w:type="paragraph" w:customStyle="1" w:styleId="rpcovertitle">
    <w:name w:val="rp_cover_title"/>
    <w:basedOn w:val="Normal"/>
    <w:rsid w:val="0014249D"/>
    <w:pPr>
      <w:spacing w:line="400" w:lineRule="atLeast"/>
      <w:jc w:val="center"/>
    </w:pPr>
    <w:rPr>
      <w:b/>
      <w:spacing w:val="40"/>
      <w:sz w:val="56"/>
      <w:szCs w:val="52"/>
    </w:rPr>
  </w:style>
  <w:style w:type="paragraph" w:customStyle="1" w:styleId="rpcoverwebsite">
    <w:name w:val="rp_cover_website"/>
    <w:basedOn w:val="Normal"/>
    <w:rsid w:val="00844716"/>
    <w:pPr>
      <w:spacing w:line="400" w:lineRule="atLeast"/>
      <w:jc w:val="center"/>
    </w:pPr>
    <w:rPr>
      <w:spacing w:val="20"/>
      <w:szCs w:val="22"/>
    </w:rPr>
  </w:style>
  <w:style w:type="paragraph" w:customStyle="1" w:styleId="rpcoverreport">
    <w:name w:val="rp_cover_report"/>
    <w:basedOn w:val="rpcoverlrc"/>
    <w:rsid w:val="00844716"/>
    <w:rPr>
      <w:sz w:val="52"/>
      <w:szCs w:val="52"/>
    </w:rPr>
  </w:style>
  <w:style w:type="paragraph" w:customStyle="1" w:styleId="rplisttext">
    <w:name w:val="rp_list_text"/>
    <w:basedOn w:val="Normal"/>
    <w:link w:val="rplisttext0"/>
    <w:rsid w:val="004F2330"/>
    <w:pPr>
      <w:tabs>
        <w:tab w:val="left" w:pos="5280"/>
      </w:tabs>
      <w:spacing w:line="400" w:lineRule="atLeast"/>
    </w:pPr>
    <w:rPr>
      <w:sz w:val="24"/>
      <w:szCs w:val="24"/>
    </w:rPr>
  </w:style>
  <w:style w:type="character" w:customStyle="1" w:styleId="rplisttext0">
    <w:name w:val="rp_list_text 字元"/>
    <w:link w:val="rplisttext"/>
    <w:rsid w:val="00214563"/>
    <w:rPr>
      <w:rFonts w:eastAsia="新細明體"/>
      <w:spacing w:val="30"/>
      <w:sz w:val="24"/>
      <w:szCs w:val="24"/>
      <w:lang w:val="en-GB" w:eastAsia="zh-TW" w:bidi="ar-SA"/>
    </w:rPr>
  </w:style>
  <w:style w:type="paragraph" w:customStyle="1" w:styleId="rplistaddress">
    <w:name w:val="rp_list_address"/>
    <w:basedOn w:val="Normal"/>
    <w:link w:val="rplistaddress0"/>
    <w:rsid w:val="00917061"/>
    <w:pPr>
      <w:spacing w:before="60" w:after="60" w:line="400" w:lineRule="atLeast"/>
      <w:ind w:left="1138"/>
    </w:pPr>
    <w:rPr>
      <w:b/>
      <w:sz w:val="25"/>
      <w:szCs w:val="25"/>
      <w14:shadow w14:blurRad="50800" w14:dist="38100" w14:dir="2700000" w14:sx="100000" w14:sy="100000" w14:kx="0" w14:ky="0" w14:algn="tl">
        <w14:srgbClr w14:val="000000">
          <w14:alpha w14:val="60000"/>
        </w14:srgbClr>
      </w14:shadow>
    </w:rPr>
  </w:style>
  <w:style w:type="character" w:customStyle="1" w:styleId="rplistaddress0">
    <w:name w:val="rp_list_address 字元"/>
    <w:link w:val="rplistaddress"/>
    <w:rsid w:val="00245781"/>
    <w:rPr>
      <w:rFonts w:eastAsia="新細明體"/>
      <w:b/>
      <w:spacing w:val="30"/>
      <w:sz w:val="25"/>
      <w:szCs w:val="25"/>
      <w:lang w:val="en-GB" w:eastAsia="zh-TW" w:bidi="ar-SA"/>
      <w14:shadow w14:blurRad="50800" w14:dist="38100" w14:dir="2700000" w14:sx="100000" w14:sy="100000" w14:kx="0" w14:ky="0" w14:algn="tl">
        <w14:srgbClr w14:val="000000">
          <w14:alpha w14:val="60000"/>
        </w14:srgbClr>
      </w14:shadow>
    </w:rPr>
  </w:style>
  <w:style w:type="paragraph" w:customStyle="1" w:styleId="a3">
    <w:name w:val="目錄_文件名稱"/>
    <w:basedOn w:val="Normal"/>
    <w:rsid w:val="00D455D5"/>
    <w:pPr>
      <w:jc w:val="left"/>
    </w:pPr>
    <w:rPr>
      <w:b/>
      <w:spacing w:val="20"/>
      <w:sz w:val="32"/>
      <w:szCs w:val="36"/>
      <w14:shadow w14:blurRad="50800" w14:dist="38100" w14:dir="2700000" w14:sx="100000" w14:sy="100000" w14:kx="0" w14:ky="0" w14:algn="tl">
        <w14:srgbClr w14:val="000000">
          <w14:alpha w14:val="60000"/>
        </w14:srgbClr>
      </w14:shadow>
    </w:rPr>
  </w:style>
  <w:style w:type="paragraph" w:customStyle="1" w:styleId="a4">
    <w:name w:val="目錄_委員會"/>
    <w:basedOn w:val="Normal"/>
    <w:rsid w:val="0069587A"/>
    <w:pPr>
      <w:spacing w:line="340" w:lineRule="atLeast"/>
      <w:jc w:val="left"/>
    </w:pPr>
    <w:rPr>
      <w:b/>
      <w:spacing w:val="20"/>
      <w:sz w:val="36"/>
      <w:szCs w:val="36"/>
      <w14:shadow w14:blurRad="50800" w14:dist="38100" w14:dir="2700000" w14:sx="100000" w14:sy="100000" w14:kx="0" w14:ky="0" w14:algn="tl">
        <w14:srgbClr w14:val="000000">
          <w14:alpha w14:val="60000"/>
        </w14:srgbClr>
      </w14:shadow>
    </w:rPr>
  </w:style>
  <w:style w:type="character" w:styleId="PageNumber">
    <w:name w:val="page number"/>
    <w:rsid w:val="00844716"/>
    <w:rPr>
      <w:rFonts w:ascii="Times New Roman" w:hAnsi="Times New Roman"/>
      <w:spacing w:val="0"/>
      <w:sz w:val="22"/>
    </w:rPr>
  </w:style>
  <w:style w:type="paragraph" w:customStyle="1" w:styleId="a5">
    <w:name w:val="目錄_目錄"/>
    <w:basedOn w:val="Normal"/>
    <w:rsid w:val="0039132B"/>
    <w:pPr>
      <w:spacing w:line="340" w:lineRule="atLeast"/>
      <w:jc w:val="left"/>
    </w:pPr>
    <w:rPr>
      <w:b/>
      <w:spacing w:val="20"/>
      <w:sz w:val="32"/>
      <w:szCs w:val="32"/>
      <w14:shadow w14:blurRad="50800" w14:dist="38100" w14:dir="2700000" w14:sx="100000" w14:sy="100000" w14:kx="0" w14:ky="0" w14:algn="tl">
        <w14:srgbClr w14:val="000000">
          <w14:alpha w14:val="60000"/>
        </w14:srgbClr>
      </w14:shadow>
    </w:rPr>
  </w:style>
  <w:style w:type="paragraph" w:customStyle="1" w:styleId="a6">
    <w:name w:val="目錄_章"/>
    <w:basedOn w:val="Normal"/>
    <w:link w:val="a7"/>
    <w:rsid w:val="001D4982"/>
    <w:pPr>
      <w:tabs>
        <w:tab w:val="clear" w:pos="1134"/>
      </w:tabs>
      <w:spacing w:before="0" w:after="0"/>
    </w:pPr>
    <w:rPr>
      <w:b/>
      <w:sz w:val="26"/>
      <w:szCs w:val="26"/>
      <w14:shadow w14:blurRad="50800" w14:dist="38100" w14:dir="2700000" w14:sx="100000" w14:sy="100000" w14:kx="0" w14:ky="0" w14:algn="tl">
        <w14:srgbClr w14:val="000000">
          <w14:alpha w14:val="60000"/>
        </w14:srgbClr>
      </w14:shadow>
    </w:rPr>
  </w:style>
  <w:style w:type="character" w:customStyle="1" w:styleId="a7">
    <w:name w:val="目錄_章 字元"/>
    <w:link w:val="a6"/>
    <w:rsid w:val="001D4982"/>
    <w:rPr>
      <w:rFonts w:eastAsia="新細明體"/>
      <w:b/>
      <w:spacing w:val="30"/>
      <w:sz w:val="26"/>
      <w:szCs w:val="26"/>
      <w:lang w:val="en-GB" w:eastAsia="zh-TW" w:bidi="ar-SA"/>
      <w14:shadow w14:blurRad="50800" w14:dist="38100" w14:dir="2700000" w14:sx="100000" w14:sy="100000" w14:kx="0" w14:ky="0" w14:algn="tl">
        <w14:srgbClr w14:val="000000">
          <w14:alpha w14:val="60000"/>
        </w14:srgbClr>
      </w14:shadow>
    </w:rPr>
  </w:style>
  <w:style w:type="paragraph" w:customStyle="1" w:styleId="a8">
    <w:name w:val="目錄_標題主"/>
    <w:basedOn w:val="Normal"/>
    <w:link w:val="a9"/>
    <w:rsid w:val="00844716"/>
    <w:pPr>
      <w:spacing w:before="0" w:after="0"/>
    </w:pPr>
  </w:style>
  <w:style w:type="character" w:customStyle="1" w:styleId="a9">
    <w:name w:val="目錄_標題主 字元"/>
    <w:link w:val="a8"/>
    <w:rsid w:val="00CE0140"/>
    <w:rPr>
      <w:rFonts w:eastAsia="新細明體"/>
      <w:spacing w:val="30"/>
      <w:sz w:val="22"/>
      <w:lang w:val="en-GB" w:eastAsia="zh-TW" w:bidi="ar-SA"/>
    </w:rPr>
  </w:style>
  <w:style w:type="paragraph" w:customStyle="1" w:styleId="11">
    <w:name w:val="目錄_標題副1"/>
    <w:basedOn w:val="Normal"/>
    <w:rsid w:val="00F865A8"/>
    <w:pPr>
      <w:spacing w:before="0" w:after="0"/>
      <w:ind w:left="567"/>
    </w:pPr>
    <w:rPr>
      <w:szCs w:val="22"/>
    </w:rPr>
  </w:style>
  <w:style w:type="paragraph" w:customStyle="1" w:styleId="aa">
    <w:name w:val="目錄_列"/>
    <w:basedOn w:val="Normal"/>
    <w:rsid w:val="00844716"/>
    <w:pPr>
      <w:spacing w:before="0" w:after="0"/>
    </w:pPr>
  </w:style>
  <w:style w:type="paragraph" w:styleId="Footer">
    <w:name w:val="footer"/>
    <w:basedOn w:val="Normal"/>
    <w:link w:val="FooterChar"/>
    <w:rsid w:val="00844716"/>
    <w:pPr>
      <w:tabs>
        <w:tab w:val="clear" w:pos="1134"/>
      </w:tabs>
      <w:spacing w:after="0" w:line="120" w:lineRule="atLeast"/>
      <w:jc w:val="left"/>
    </w:pPr>
    <w:rPr>
      <w:noProof/>
      <w:sz w:val="20"/>
    </w:rPr>
  </w:style>
  <w:style w:type="character" w:customStyle="1" w:styleId="FooterChar">
    <w:name w:val="Footer Char"/>
    <w:link w:val="Footer"/>
    <w:uiPriority w:val="99"/>
    <w:rsid w:val="00FD788E"/>
    <w:rPr>
      <w:rFonts w:eastAsia="新細明體"/>
      <w:noProof/>
      <w:spacing w:val="30"/>
      <w:lang w:val="en-GB"/>
    </w:rPr>
  </w:style>
  <w:style w:type="paragraph" w:styleId="Header">
    <w:name w:val="header"/>
    <w:basedOn w:val="Normal"/>
    <w:link w:val="HeaderChar"/>
    <w:rsid w:val="00844716"/>
    <w:pPr>
      <w:tabs>
        <w:tab w:val="clear" w:pos="1134"/>
        <w:tab w:val="center" w:pos="4153"/>
        <w:tab w:val="right" w:pos="8306"/>
      </w:tabs>
    </w:pPr>
    <w:rPr>
      <w:sz w:val="20"/>
    </w:rPr>
  </w:style>
  <w:style w:type="character" w:customStyle="1" w:styleId="HeaderChar">
    <w:name w:val="Header Char"/>
    <w:link w:val="Header"/>
    <w:uiPriority w:val="99"/>
    <w:rsid w:val="00D71EFD"/>
    <w:rPr>
      <w:rFonts w:eastAsia="新細明體"/>
      <w:spacing w:val="30"/>
      <w:lang w:val="en-GB"/>
    </w:rPr>
  </w:style>
  <w:style w:type="paragraph" w:customStyle="1" w:styleId="cpcoverdate">
    <w:name w:val="cp_cover_date"/>
    <w:basedOn w:val="Normal"/>
    <w:rsid w:val="00DA6A59"/>
    <w:pPr>
      <w:tabs>
        <w:tab w:val="clear" w:pos="1134"/>
      </w:tabs>
      <w:overflowPunct w:val="0"/>
      <w:autoSpaceDE w:val="0"/>
      <w:autoSpaceDN w:val="0"/>
      <w:spacing w:before="240" w:after="0" w:line="400" w:lineRule="atLeast"/>
      <w:jc w:val="center"/>
    </w:pPr>
    <w:rPr>
      <w:b/>
      <w:spacing w:val="0"/>
      <w:sz w:val="32"/>
      <w:lang w:val="en-US"/>
    </w:rPr>
  </w:style>
  <w:style w:type="paragraph" w:styleId="FootnoteText">
    <w:name w:val="footnote text"/>
    <w:aliases w:val=" Char"/>
    <w:basedOn w:val="Normal"/>
    <w:link w:val="FootnoteTextChar"/>
    <w:rsid w:val="00844716"/>
    <w:pPr>
      <w:tabs>
        <w:tab w:val="clear" w:pos="1134"/>
        <w:tab w:val="left" w:pos="567"/>
      </w:tabs>
      <w:spacing w:before="0" w:after="0" w:line="240" w:lineRule="atLeast"/>
      <w:ind w:left="567" w:hanging="567"/>
    </w:pPr>
    <w:rPr>
      <w:spacing w:val="10"/>
      <w:sz w:val="18"/>
    </w:rPr>
  </w:style>
  <w:style w:type="character" w:customStyle="1" w:styleId="FootnoteTextChar">
    <w:name w:val="Footnote Text Char"/>
    <w:aliases w:val=" Char Char"/>
    <w:link w:val="FootnoteText"/>
    <w:rsid w:val="00081C5D"/>
    <w:rPr>
      <w:rFonts w:eastAsia="新細明體"/>
      <w:spacing w:val="10"/>
      <w:sz w:val="18"/>
      <w:lang w:val="en-GB"/>
    </w:rPr>
  </w:style>
  <w:style w:type="character" w:styleId="FootnoteReference">
    <w:name w:val="footnote reference"/>
    <w:rsid w:val="00844716"/>
    <w:rPr>
      <w:rFonts w:ascii="Courier New" w:hAnsi="Courier New"/>
      <w:sz w:val="18"/>
      <w:vertAlign w:val="superscript"/>
    </w:rPr>
  </w:style>
  <w:style w:type="paragraph" w:customStyle="1" w:styleId="ab">
    <w:name w:val="引文縮排"/>
    <w:basedOn w:val="Normal"/>
    <w:next w:val="Normal"/>
    <w:link w:val="Char"/>
    <w:rsid w:val="001445A1"/>
    <w:pPr>
      <w:widowControl w:val="0"/>
      <w:ind w:left="839" w:right="839"/>
    </w:pPr>
    <w:rPr>
      <w:szCs w:val="22"/>
      <w:lang w:val="en-US"/>
    </w:rPr>
  </w:style>
  <w:style w:type="character" w:customStyle="1" w:styleId="Char">
    <w:name w:val="引文縮排 Char"/>
    <w:link w:val="ab"/>
    <w:rsid w:val="00196D32"/>
    <w:rPr>
      <w:rFonts w:eastAsia="新細明體"/>
      <w:spacing w:val="30"/>
      <w:sz w:val="22"/>
      <w:szCs w:val="22"/>
    </w:rPr>
  </w:style>
  <w:style w:type="paragraph" w:customStyle="1" w:styleId="ac">
    <w:name w:val="標題主"/>
    <w:basedOn w:val="Normal"/>
    <w:next w:val="Normal"/>
    <w:link w:val="Char0"/>
    <w:rsid w:val="001445A1"/>
    <w:pPr>
      <w:tabs>
        <w:tab w:val="clear" w:pos="1134"/>
        <w:tab w:val="left" w:pos="1701"/>
      </w:tabs>
      <w:spacing w:before="300" w:after="160" w:line="400" w:lineRule="atLeast"/>
    </w:pPr>
    <w:rPr>
      <w:b/>
      <w:sz w:val="29"/>
      <w:szCs w:val="29"/>
      <w14:shadow w14:blurRad="50800" w14:dist="38100" w14:dir="2700000" w14:sx="100000" w14:sy="100000" w14:kx="0" w14:ky="0" w14:algn="tl">
        <w14:srgbClr w14:val="000000">
          <w14:alpha w14:val="60000"/>
        </w14:srgbClr>
      </w14:shadow>
    </w:rPr>
  </w:style>
  <w:style w:type="character" w:customStyle="1" w:styleId="Char0">
    <w:name w:val="標題主 Char"/>
    <w:link w:val="ac"/>
    <w:rsid w:val="00081C5D"/>
    <w:rPr>
      <w:rFonts w:eastAsia="新細明體"/>
      <w:b/>
      <w:spacing w:val="30"/>
      <w:sz w:val="29"/>
      <w:szCs w:val="29"/>
      <w:lang w:val="en-GB"/>
      <w14:shadow w14:blurRad="50800" w14:dist="38100" w14:dir="2700000" w14:sx="100000" w14:sy="100000" w14:kx="0" w14:ky="0" w14:algn="tl">
        <w14:srgbClr w14:val="000000">
          <w14:alpha w14:val="60000"/>
        </w14:srgbClr>
      </w14:shadow>
    </w:rPr>
  </w:style>
  <w:style w:type="paragraph" w:customStyle="1" w:styleId="12">
    <w:name w:val="標題副1"/>
    <w:basedOn w:val="Normal"/>
    <w:link w:val="13"/>
    <w:rsid w:val="001445A1"/>
    <w:pPr>
      <w:tabs>
        <w:tab w:val="clear" w:pos="1134"/>
      </w:tabs>
      <w:spacing w:line="400" w:lineRule="atLeast"/>
    </w:pPr>
    <w:rPr>
      <w:b/>
      <w:i/>
      <w:sz w:val="25"/>
      <w:szCs w:val="25"/>
      <w14:shadow w14:blurRad="50800" w14:dist="38100" w14:dir="2700000" w14:sx="100000" w14:sy="100000" w14:kx="0" w14:ky="0" w14:algn="tl">
        <w14:srgbClr w14:val="000000">
          <w14:alpha w14:val="60000"/>
        </w14:srgbClr>
      </w14:shadow>
    </w:rPr>
  </w:style>
  <w:style w:type="character" w:customStyle="1" w:styleId="13">
    <w:name w:val="標題副1 字元"/>
    <w:link w:val="12"/>
    <w:rsid w:val="002667AF"/>
    <w:rPr>
      <w:rFonts w:eastAsia="新細明體"/>
      <w:b/>
      <w:i/>
      <w:spacing w:val="30"/>
      <w:sz w:val="25"/>
      <w:szCs w:val="25"/>
      <w:lang w:val="en-GB" w:eastAsia="zh-TW" w:bidi="ar-SA"/>
      <w14:shadow w14:blurRad="50800" w14:dist="38100" w14:dir="2700000" w14:sx="100000" w14:sy="100000" w14:kx="0" w14:ky="0" w14:algn="tl">
        <w14:srgbClr w14:val="000000">
          <w14:alpha w14:val="60000"/>
        </w14:srgbClr>
      </w14:shadow>
    </w:rPr>
  </w:style>
  <w:style w:type="paragraph" w:customStyle="1" w:styleId="ad">
    <w:name w:val="標題章"/>
    <w:basedOn w:val="Normal"/>
    <w:link w:val="Char1"/>
    <w:rsid w:val="001445A1"/>
    <w:pPr>
      <w:tabs>
        <w:tab w:val="clear" w:pos="1134"/>
        <w:tab w:val="left" w:pos="1701"/>
      </w:tabs>
      <w:spacing w:before="0" w:after="0" w:line="400" w:lineRule="atLeast"/>
      <w:ind w:left="1699" w:hanging="1699"/>
    </w:pPr>
    <w:rPr>
      <w:b/>
      <w:sz w:val="37"/>
      <w:szCs w:val="37"/>
      <w14:shadow w14:blurRad="50800" w14:dist="38100" w14:dir="2700000" w14:sx="100000" w14:sy="100000" w14:kx="0" w14:ky="0" w14:algn="tl">
        <w14:srgbClr w14:val="000000">
          <w14:alpha w14:val="60000"/>
        </w14:srgbClr>
      </w14:shadow>
    </w:rPr>
  </w:style>
  <w:style w:type="character" w:customStyle="1" w:styleId="Char1">
    <w:name w:val="標題章 Char"/>
    <w:link w:val="ad"/>
    <w:rsid w:val="00FD788E"/>
    <w:rPr>
      <w:rFonts w:eastAsia="新細明體"/>
      <w:b/>
      <w:spacing w:val="30"/>
      <w:sz w:val="37"/>
      <w:szCs w:val="37"/>
      <w:lang w:val="en-GB"/>
      <w14:shadow w14:blurRad="50800" w14:dist="38100" w14:dir="2700000" w14:sx="100000" w14:sy="100000" w14:kx="0" w14:ky="0" w14:algn="tl">
        <w14:srgbClr w14:val="000000">
          <w14:alpha w14:val="60000"/>
        </w14:srgbClr>
      </w14:shadow>
    </w:rPr>
  </w:style>
  <w:style w:type="paragraph" w:styleId="NormalIndent">
    <w:name w:val="Normal Indent"/>
    <w:basedOn w:val="Normal"/>
    <w:rsid w:val="00844716"/>
    <w:pPr>
      <w:tabs>
        <w:tab w:val="clear" w:pos="1134"/>
        <w:tab w:val="left" w:pos="1406"/>
      </w:tabs>
      <w:ind w:left="1406" w:hanging="567"/>
    </w:pPr>
  </w:style>
  <w:style w:type="paragraph" w:customStyle="1" w:styleId="ae">
    <w:name w:val="分節_接續"/>
    <w:basedOn w:val="Normal"/>
    <w:link w:val="Char2"/>
    <w:rsid w:val="00844716"/>
    <w:pPr>
      <w:spacing w:before="0" w:after="0" w:line="20" w:lineRule="atLeast"/>
    </w:pPr>
    <w:rPr>
      <w:sz w:val="2"/>
    </w:rPr>
  </w:style>
  <w:style w:type="character" w:customStyle="1" w:styleId="Char2">
    <w:name w:val="分節_接續 Char"/>
    <w:link w:val="ae"/>
    <w:rsid w:val="00D71EFD"/>
    <w:rPr>
      <w:rFonts w:eastAsia="新細明體"/>
      <w:spacing w:val="30"/>
      <w:sz w:val="2"/>
      <w:lang w:val="en-GB"/>
    </w:rPr>
  </w:style>
  <w:style w:type="paragraph" w:customStyle="1" w:styleId="1">
    <w:name w:val="引號1"/>
    <w:basedOn w:val="Normal"/>
    <w:next w:val="Normal"/>
    <w:rsid w:val="00844716"/>
    <w:pPr>
      <w:numPr>
        <w:numId w:val="1"/>
      </w:numPr>
      <w:tabs>
        <w:tab w:val="clear" w:pos="1134"/>
        <w:tab w:val="clear" w:pos="1644"/>
        <w:tab w:val="num" w:pos="360"/>
      </w:tabs>
      <w:spacing w:after="0"/>
      <w:ind w:left="0" w:right="839" w:firstLine="0"/>
    </w:pPr>
    <w:rPr>
      <w:b/>
    </w:rPr>
  </w:style>
  <w:style w:type="paragraph" w:customStyle="1" w:styleId="a1">
    <w:name w:val="引號a"/>
    <w:basedOn w:val="1"/>
    <w:next w:val="Normal"/>
    <w:rsid w:val="00844716"/>
    <w:pPr>
      <w:numPr>
        <w:numId w:val="2"/>
      </w:numPr>
      <w:tabs>
        <w:tab w:val="clear" w:pos="1644"/>
        <w:tab w:val="num" w:pos="360"/>
      </w:tabs>
      <w:ind w:left="0" w:firstLine="0"/>
    </w:pPr>
    <w:rPr>
      <w:lang w:val="en-US"/>
    </w:rPr>
  </w:style>
  <w:style w:type="paragraph" w:styleId="Date">
    <w:name w:val="Date"/>
    <w:basedOn w:val="Normal"/>
    <w:next w:val="Normal"/>
    <w:link w:val="DateChar"/>
    <w:rsid w:val="00844716"/>
    <w:pPr>
      <w:jc w:val="right"/>
    </w:pPr>
  </w:style>
  <w:style w:type="character" w:customStyle="1" w:styleId="DateChar">
    <w:name w:val="Date Char"/>
    <w:link w:val="Date"/>
    <w:rsid w:val="00D71EFD"/>
    <w:rPr>
      <w:rFonts w:eastAsia="新細明體"/>
      <w:spacing w:val="30"/>
      <w:sz w:val="22"/>
      <w:lang w:val="en-GB"/>
    </w:rPr>
  </w:style>
  <w:style w:type="paragraph" w:customStyle="1" w:styleId="af">
    <w:name w:val="目標章"/>
    <w:basedOn w:val="Normal"/>
    <w:rsid w:val="00844716"/>
    <w:rPr>
      <w:b/>
      <w:sz w:val="26"/>
    </w:rPr>
  </w:style>
  <w:style w:type="paragraph" w:customStyle="1" w:styleId="af0">
    <w:name w:val="信件_標題"/>
    <w:basedOn w:val="a8"/>
    <w:rsid w:val="00844716"/>
    <w:pPr>
      <w:jc w:val="center"/>
    </w:pPr>
    <w:rPr>
      <w:rFonts w:eastAsia="華康中黑體"/>
      <w:sz w:val="26"/>
      <w:u w:val="thick"/>
    </w:rPr>
  </w:style>
  <w:style w:type="paragraph" w:customStyle="1" w:styleId="af1">
    <w:name w:val="建議"/>
    <w:basedOn w:val="Normal"/>
    <w:link w:val="af2"/>
    <w:rsid w:val="001445A1"/>
    <w:pPr>
      <w:pBdr>
        <w:top w:val="single" w:sz="6" w:space="5" w:color="auto"/>
        <w:left w:val="single" w:sz="6" w:space="5" w:color="auto"/>
        <w:bottom w:val="single" w:sz="6" w:space="5" w:color="auto"/>
        <w:right w:val="single" w:sz="6" w:space="5" w:color="auto"/>
      </w:pBdr>
      <w:spacing w:line="400" w:lineRule="atLeast"/>
      <w:ind w:left="835" w:right="835"/>
    </w:pPr>
    <w:rPr>
      <w:b/>
      <w:sz w:val="23"/>
      <w:szCs w:val="23"/>
      <w14:shadow w14:blurRad="50800" w14:dist="38100" w14:dir="2700000" w14:sx="100000" w14:sy="100000" w14:kx="0" w14:ky="0" w14:algn="tl">
        <w14:srgbClr w14:val="000000">
          <w14:alpha w14:val="60000"/>
        </w14:srgbClr>
      </w14:shadow>
    </w:rPr>
  </w:style>
  <w:style w:type="paragraph" w:styleId="ListNumber">
    <w:name w:val="List Number"/>
    <w:basedOn w:val="Normal"/>
    <w:rsid w:val="00844716"/>
    <w:pPr>
      <w:widowControl w:val="0"/>
      <w:numPr>
        <w:numId w:val="3"/>
      </w:numPr>
      <w:tabs>
        <w:tab w:val="clear" w:pos="1134"/>
        <w:tab w:val="clear" w:pos="1406"/>
        <w:tab w:val="num" w:pos="360"/>
      </w:tabs>
      <w:ind w:left="0" w:firstLine="0"/>
    </w:pPr>
  </w:style>
  <w:style w:type="paragraph" w:styleId="ListNumber2">
    <w:name w:val="List Number 2"/>
    <w:basedOn w:val="Normal"/>
    <w:rsid w:val="00844716"/>
    <w:pPr>
      <w:numPr>
        <w:numId w:val="4"/>
      </w:numPr>
      <w:tabs>
        <w:tab w:val="clear" w:pos="1134"/>
        <w:tab w:val="clear" w:pos="1406"/>
        <w:tab w:val="num" w:pos="360"/>
      </w:tabs>
      <w:ind w:left="0" w:firstLine="0"/>
    </w:pPr>
  </w:style>
  <w:style w:type="paragraph" w:customStyle="1" w:styleId="a">
    <w:name w:val="符號點"/>
    <w:basedOn w:val="Normal"/>
    <w:rsid w:val="00844716"/>
    <w:pPr>
      <w:numPr>
        <w:numId w:val="5"/>
      </w:numPr>
      <w:tabs>
        <w:tab w:val="clear" w:pos="1134"/>
        <w:tab w:val="clear" w:pos="1520"/>
        <w:tab w:val="num" w:pos="360"/>
      </w:tabs>
      <w:ind w:left="0" w:right="839" w:firstLine="0"/>
    </w:pPr>
    <w:rPr>
      <w:b/>
    </w:rPr>
  </w:style>
  <w:style w:type="paragraph" w:customStyle="1" w:styleId="a0">
    <w:name w:val="號碼a"/>
    <w:basedOn w:val="Normal"/>
    <w:rsid w:val="00844716"/>
    <w:pPr>
      <w:numPr>
        <w:numId w:val="6"/>
      </w:numPr>
      <w:tabs>
        <w:tab w:val="clear" w:pos="1134"/>
        <w:tab w:val="clear" w:pos="1406"/>
        <w:tab w:val="num" w:pos="360"/>
      </w:tabs>
      <w:spacing w:before="0" w:after="0"/>
      <w:ind w:left="0" w:right="839" w:firstLine="0"/>
    </w:pPr>
    <w:rPr>
      <w:b/>
      <w:snapToGrid w:val="0"/>
    </w:rPr>
  </w:style>
  <w:style w:type="paragraph" w:customStyle="1" w:styleId="10">
    <w:name w:val="號碼1"/>
    <w:basedOn w:val="a0"/>
    <w:rsid w:val="00844716"/>
    <w:pPr>
      <w:numPr>
        <w:numId w:val="7"/>
      </w:numPr>
      <w:tabs>
        <w:tab w:val="clear" w:pos="1406"/>
        <w:tab w:val="num" w:pos="360"/>
      </w:tabs>
      <w:ind w:left="0" w:firstLine="0"/>
    </w:pPr>
  </w:style>
  <w:style w:type="paragraph" w:customStyle="1" w:styleId="i">
    <w:name w:val="號碼i"/>
    <w:basedOn w:val="Normal"/>
    <w:rsid w:val="00844716"/>
    <w:pPr>
      <w:numPr>
        <w:numId w:val="8"/>
      </w:numPr>
      <w:tabs>
        <w:tab w:val="clear" w:pos="1134"/>
        <w:tab w:val="clear" w:pos="1559"/>
        <w:tab w:val="num" w:pos="360"/>
      </w:tabs>
      <w:spacing w:before="0" w:after="0"/>
      <w:ind w:left="0" w:right="839" w:firstLine="0"/>
    </w:pPr>
    <w:rPr>
      <w:b/>
      <w:snapToGrid w:val="0"/>
    </w:rPr>
  </w:style>
  <w:style w:type="paragraph" w:customStyle="1" w:styleId="2">
    <w:name w:val="標題副2"/>
    <w:basedOn w:val="Normal"/>
    <w:link w:val="20"/>
    <w:rsid w:val="00A43019"/>
    <w:pPr>
      <w:tabs>
        <w:tab w:val="clear" w:pos="1134"/>
      </w:tabs>
      <w:spacing w:line="400" w:lineRule="atLeast"/>
    </w:pPr>
    <w:rPr>
      <w:i/>
      <w:sz w:val="25"/>
      <w:szCs w:val="25"/>
      <w14:shadow w14:blurRad="50800" w14:dist="38100" w14:dir="2700000" w14:sx="100000" w14:sy="100000" w14:kx="0" w14:ky="0" w14:algn="tl">
        <w14:srgbClr w14:val="000000">
          <w14:alpha w14:val="60000"/>
        </w14:srgbClr>
      </w14:shadow>
    </w:rPr>
  </w:style>
  <w:style w:type="character" w:customStyle="1" w:styleId="20">
    <w:name w:val="標題副2 字元"/>
    <w:link w:val="2"/>
    <w:rsid w:val="00A43019"/>
    <w:rPr>
      <w:rFonts w:eastAsia="新細明體"/>
      <w:i/>
      <w:spacing w:val="30"/>
      <w:sz w:val="25"/>
      <w:szCs w:val="25"/>
      <w:lang w:val="en-GB" w:eastAsia="zh-TW" w:bidi="ar-SA"/>
      <w14:shadow w14:blurRad="50800" w14:dist="38100" w14:dir="2700000" w14:sx="100000" w14:sy="100000" w14:kx="0" w14:ky="0" w14:algn="tl">
        <w14:srgbClr w14:val="000000">
          <w14:alpha w14:val="60000"/>
        </w14:srgbClr>
      </w14:shadow>
    </w:rPr>
  </w:style>
  <w:style w:type="paragraph" w:customStyle="1" w:styleId="af3">
    <w:name w:val="標題條"/>
    <w:basedOn w:val="Normal"/>
    <w:next w:val="Normal"/>
    <w:rsid w:val="00844716"/>
    <w:pPr>
      <w:tabs>
        <w:tab w:val="clear" w:pos="1134"/>
      </w:tabs>
      <w:spacing w:before="300" w:after="160"/>
      <w:ind w:left="1985" w:hanging="1985"/>
    </w:pPr>
    <w:rPr>
      <w:rFonts w:eastAsia="華康中黑體"/>
      <w:sz w:val="28"/>
    </w:rPr>
  </w:style>
  <w:style w:type="paragraph" w:customStyle="1" w:styleId="af4">
    <w:name w:val="標題部"/>
    <w:basedOn w:val="Normal"/>
    <w:next w:val="ad"/>
    <w:link w:val="Char3"/>
    <w:rsid w:val="001445A1"/>
    <w:pPr>
      <w:tabs>
        <w:tab w:val="clear" w:pos="1134"/>
      </w:tabs>
      <w:spacing w:line="400" w:lineRule="atLeast"/>
      <w:ind w:left="2275" w:hanging="2275"/>
    </w:pPr>
    <w:rPr>
      <w:b/>
      <w:sz w:val="41"/>
      <w:szCs w:val="41"/>
      <w14:shadow w14:blurRad="50800" w14:dist="38100" w14:dir="2700000" w14:sx="100000" w14:sy="100000" w14:kx="0" w14:ky="0" w14:algn="tl">
        <w14:srgbClr w14:val="000000">
          <w14:alpha w14:val="60000"/>
        </w14:srgbClr>
      </w14:shadow>
    </w:rPr>
  </w:style>
  <w:style w:type="character" w:customStyle="1" w:styleId="Char3">
    <w:name w:val="標題部 Char"/>
    <w:link w:val="af4"/>
    <w:rsid w:val="00D71EFD"/>
    <w:rPr>
      <w:rFonts w:eastAsia="新細明體"/>
      <w:b/>
      <w:spacing w:val="30"/>
      <w:sz w:val="41"/>
      <w:szCs w:val="41"/>
      <w:lang w:val="en-GB"/>
      <w14:shadow w14:blurRad="50800" w14:dist="38100" w14:dir="2700000" w14:sx="100000" w14:sy="100000" w14:kx="0" w14:ky="0" w14:algn="tl">
        <w14:srgbClr w14:val="000000">
          <w14:alpha w14:val="60000"/>
        </w14:srgbClr>
      </w14:shadow>
    </w:rPr>
  </w:style>
  <w:style w:type="paragraph" w:customStyle="1" w:styleId="cpcoveraddress">
    <w:name w:val="cp_cover_address"/>
    <w:basedOn w:val="Normal"/>
    <w:rsid w:val="00ED77B2"/>
    <w:pPr>
      <w:widowControl w:val="0"/>
      <w:tabs>
        <w:tab w:val="clear" w:pos="1134"/>
        <w:tab w:val="left" w:pos="1418"/>
      </w:tabs>
      <w:spacing w:before="60" w:after="60"/>
      <w:ind w:left="1701"/>
      <w:jc w:val="left"/>
    </w:pPr>
    <w:rPr>
      <w:b/>
      <w:sz w:val="25"/>
      <w:szCs w:val="25"/>
      <w14:shadow w14:blurRad="50800" w14:dist="38100" w14:dir="2700000" w14:sx="100000" w14:sy="100000" w14:kx="0" w14:ky="0" w14:algn="tl">
        <w14:srgbClr w14:val="000000">
          <w14:alpha w14:val="60000"/>
        </w14:srgbClr>
      </w14:shadow>
    </w:rPr>
  </w:style>
  <w:style w:type="paragraph" w:customStyle="1" w:styleId="cpcoverlrc">
    <w:name w:val="cp_cover_lrc"/>
    <w:basedOn w:val="Normal"/>
    <w:rsid w:val="00844716"/>
    <w:pPr>
      <w:tabs>
        <w:tab w:val="clear" w:pos="1134"/>
      </w:tabs>
      <w:overflowPunct w:val="0"/>
      <w:autoSpaceDE w:val="0"/>
      <w:autoSpaceDN w:val="0"/>
      <w:spacing w:before="0" w:after="0" w:line="400" w:lineRule="atLeast"/>
      <w:jc w:val="center"/>
    </w:pPr>
    <w:rPr>
      <w:b/>
      <w:spacing w:val="40"/>
      <w:sz w:val="56"/>
    </w:rPr>
  </w:style>
  <w:style w:type="paragraph" w:customStyle="1" w:styleId="cpcoversubcom">
    <w:name w:val="cp_cover_subcom"/>
    <w:basedOn w:val="Normal"/>
    <w:rsid w:val="00844716"/>
    <w:pPr>
      <w:tabs>
        <w:tab w:val="clear" w:pos="1134"/>
      </w:tabs>
      <w:overflowPunct w:val="0"/>
      <w:autoSpaceDE w:val="0"/>
      <w:autoSpaceDN w:val="0"/>
      <w:spacing w:before="0" w:after="0" w:line="400" w:lineRule="atLeast"/>
      <w:jc w:val="center"/>
    </w:pPr>
    <w:rPr>
      <w:b/>
      <w:spacing w:val="40"/>
      <w:sz w:val="52"/>
    </w:rPr>
  </w:style>
  <w:style w:type="paragraph" w:customStyle="1" w:styleId="cpcovertext">
    <w:name w:val="cp_cover_text"/>
    <w:basedOn w:val="Normal"/>
    <w:rsid w:val="00704309"/>
    <w:pPr>
      <w:widowControl w:val="0"/>
      <w:spacing w:line="400" w:lineRule="atLeast"/>
    </w:pPr>
    <w:rPr>
      <w:b/>
      <w:sz w:val="25"/>
      <w:szCs w:val="25"/>
      <w14:shadow w14:blurRad="50800" w14:dist="38100" w14:dir="2700000" w14:sx="100000" w14:sy="100000" w14:kx="0" w14:ky="0" w14:algn="tl">
        <w14:srgbClr w14:val="000000">
          <w14:alpha w14:val="60000"/>
        </w14:srgbClr>
      </w14:shadow>
    </w:rPr>
  </w:style>
  <w:style w:type="paragraph" w:customStyle="1" w:styleId="cpcovertitle">
    <w:name w:val="cp_cover_title"/>
    <w:basedOn w:val="Normal"/>
    <w:rsid w:val="00701B13"/>
    <w:pPr>
      <w:tabs>
        <w:tab w:val="clear" w:pos="1134"/>
      </w:tabs>
      <w:overflowPunct w:val="0"/>
      <w:autoSpaceDE w:val="0"/>
      <w:autoSpaceDN w:val="0"/>
      <w:spacing w:before="0" w:after="0" w:line="240" w:lineRule="atLeast"/>
      <w:jc w:val="center"/>
    </w:pPr>
    <w:rPr>
      <w:b/>
      <w:spacing w:val="40"/>
      <w:sz w:val="56"/>
      <w:szCs w:val="52"/>
    </w:rPr>
  </w:style>
  <w:style w:type="paragraph" w:customStyle="1" w:styleId="cpcoverwebsite">
    <w:name w:val="cp_cover_website"/>
    <w:basedOn w:val="Normal"/>
    <w:rsid w:val="00844716"/>
    <w:pPr>
      <w:tabs>
        <w:tab w:val="clear" w:pos="1134"/>
      </w:tabs>
      <w:overflowPunct w:val="0"/>
      <w:autoSpaceDE w:val="0"/>
      <w:autoSpaceDN w:val="0"/>
      <w:spacing w:before="0" w:after="0" w:line="400" w:lineRule="atLeast"/>
      <w:jc w:val="center"/>
    </w:pPr>
    <w:rPr>
      <w:spacing w:val="20"/>
    </w:rPr>
  </w:style>
  <w:style w:type="paragraph" w:customStyle="1" w:styleId="af5">
    <w:name w:val="引文號碼"/>
    <w:basedOn w:val="ab"/>
    <w:rsid w:val="00844716"/>
    <w:pPr>
      <w:tabs>
        <w:tab w:val="clear" w:pos="1134"/>
        <w:tab w:val="left" w:pos="1406"/>
        <w:tab w:val="left" w:pos="1973"/>
      </w:tabs>
    </w:pPr>
  </w:style>
  <w:style w:type="paragraph" w:customStyle="1" w:styleId="af6">
    <w:name w:val="引文號碼a"/>
    <w:basedOn w:val="ab"/>
    <w:rsid w:val="00844716"/>
    <w:pPr>
      <w:tabs>
        <w:tab w:val="clear" w:pos="1134"/>
        <w:tab w:val="left" w:pos="1406"/>
      </w:tabs>
      <w:ind w:left="1406" w:hanging="567"/>
    </w:pPr>
  </w:style>
  <w:style w:type="paragraph" w:customStyle="1" w:styleId="i0">
    <w:name w:val="引文號碼i"/>
    <w:basedOn w:val="af6"/>
    <w:rsid w:val="00844716"/>
    <w:pPr>
      <w:tabs>
        <w:tab w:val="clear" w:pos="1406"/>
        <w:tab w:val="left" w:pos="1973"/>
      </w:tabs>
      <w:ind w:left="1973"/>
    </w:pPr>
  </w:style>
  <w:style w:type="paragraph" w:customStyle="1" w:styleId="af7">
    <w:name w:val="附件"/>
    <w:basedOn w:val="Normal"/>
    <w:rsid w:val="001445A1"/>
    <w:pPr>
      <w:jc w:val="right"/>
    </w:pPr>
    <w:rPr>
      <w:sz w:val="26"/>
      <w:szCs w:val="26"/>
      <w:lang w:val="en-US"/>
    </w:rPr>
  </w:style>
  <w:style w:type="paragraph" w:customStyle="1" w:styleId="af8">
    <w:name w:val="附件_標題"/>
    <w:basedOn w:val="Normal"/>
    <w:rsid w:val="00501C09"/>
    <w:pPr>
      <w:spacing w:line="400" w:lineRule="atLeast"/>
      <w:jc w:val="center"/>
    </w:pPr>
    <w:rPr>
      <w:b/>
      <w:sz w:val="29"/>
      <w:szCs w:val="29"/>
      <w:lang w:val="en-US"/>
      <w14:shadow w14:blurRad="50800" w14:dist="38100" w14:dir="2700000" w14:sx="100000" w14:sy="100000" w14:kx="0" w14:ky="0" w14:algn="tl">
        <w14:srgbClr w14:val="000000">
          <w14:alpha w14:val="60000"/>
        </w14:srgbClr>
      </w14:shadow>
    </w:rPr>
  </w:style>
  <w:style w:type="paragraph" w:customStyle="1" w:styleId="af9">
    <w:name w:val="內文斜縮"/>
    <w:basedOn w:val="Normal"/>
    <w:next w:val="Normal"/>
    <w:rsid w:val="0084629C"/>
    <w:pPr>
      <w:widowControl w:val="0"/>
      <w:snapToGrid/>
      <w:spacing w:line="380" w:lineRule="atLeast"/>
      <w:ind w:left="839" w:right="839"/>
    </w:pPr>
    <w:rPr>
      <w:i/>
      <w:spacing w:val="10"/>
    </w:rPr>
  </w:style>
  <w:style w:type="table" w:styleId="TableGrid">
    <w:name w:val="Table Grid"/>
    <w:basedOn w:val="TableNormal"/>
    <w:rsid w:val="0084629C"/>
    <w:pPr>
      <w:widowControl w:val="0"/>
      <w:adjustRightInd w:val="0"/>
      <w:spacing w:line="360" w:lineRule="atLeast"/>
      <w:textAlignment w:val="baseline"/>
    </w:pPr>
    <w:rPr>
      <w:rFonts w:eastAsia="新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4629C"/>
    <w:pPr>
      <w:widowControl w:val="0"/>
      <w:tabs>
        <w:tab w:val="clear" w:pos="1134"/>
      </w:tabs>
      <w:adjustRightInd/>
      <w:snapToGrid/>
      <w:spacing w:before="0" w:after="0" w:line="240" w:lineRule="auto"/>
      <w:jc w:val="center"/>
      <w:textAlignment w:val="auto"/>
    </w:pPr>
    <w:rPr>
      <w:rFonts w:ascii="Arial" w:hAnsi="Arial"/>
      <w:b/>
      <w:spacing w:val="0"/>
      <w:kern w:val="2"/>
      <w:sz w:val="28"/>
      <w:lang w:val="en-US"/>
    </w:rPr>
  </w:style>
  <w:style w:type="character" w:customStyle="1" w:styleId="BodyTextChar">
    <w:name w:val="Body Text Char"/>
    <w:link w:val="BodyText"/>
    <w:rsid w:val="00D71EFD"/>
    <w:rPr>
      <w:rFonts w:ascii="Arial" w:eastAsia="新細明體" w:hAnsi="Arial"/>
      <w:b/>
      <w:kern w:val="2"/>
      <w:sz w:val="28"/>
    </w:rPr>
  </w:style>
  <w:style w:type="character" w:customStyle="1" w:styleId="Question">
    <w:name w:val="Question"/>
    <w:rsid w:val="00196D32"/>
    <w:rPr>
      <w:rFonts w:ascii="Times New Roman" w:eastAsia="新細明體"/>
      <w:color w:val="FF0000"/>
    </w:rPr>
  </w:style>
  <w:style w:type="paragraph" w:customStyle="1" w:styleId="ParaIndent">
    <w:name w:val="Para_Indent"/>
    <w:basedOn w:val="FootnoteText"/>
    <w:link w:val="ParaIndentChar"/>
    <w:rsid w:val="00196D32"/>
    <w:pPr>
      <w:tabs>
        <w:tab w:val="clear" w:pos="567"/>
      </w:tabs>
      <w:ind w:left="630" w:firstLine="406"/>
    </w:pPr>
    <w:rPr>
      <w:szCs w:val="18"/>
    </w:rPr>
  </w:style>
  <w:style w:type="character" w:customStyle="1" w:styleId="ParaIndentChar">
    <w:name w:val="Para_Indent Char"/>
    <w:link w:val="ParaIndent"/>
    <w:rsid w:val="00196D32"/>
    <w:rPr>
      <w:rFonts w:eastAsia="新細明體"/>
      <w:spacing w:val="10"/>
      <w:sz w:val="18"/>
      <w:szCs w:val="18"/>
      <w:lang w:val="en-GB"/>
    </w:rPr>
  </w:style>
  <w:style w:type="paragraph" w:customStyle="1" w:styleId="Paraa">
    <w:name w:val="Para_a"/>
    <w:basedOn w:val="FootnoteText"/>
    <w:link w:val="ParaaChar"/>
    <w:rsid w:val="00196D32"/>
    <w:pPr>
      <w:tabs>
        <w:tab w:val="clear" w:pos="567"/>
      </w:tabs>
      <w:ind w:left="1456" w:hanging="476"/>
    </w:pPr>
    <w:rPr>
      <w:szCs w:val="18"/>
    </w:rPr>
  </w:style>
  <w:style w:type="character" w:customStyle="1" w:styleId="ParaaChar">
    <w:name w:val="Para_a Char"/>
    <w:link w:val="Paraa"/>
    <w:rsid w:val="00196D32"/>
    <w:rPr>
      <w:rFonts w:eastAsia="新細明體"/>
      <w:spacing w:val="10"/>
      <w:sz w:val="18"/>
      <w:szCs w:val="18"/>
      <w:lang w:val="en-GB"/>
    </w:rPr>
  </w:style>
  <w:style w:type="paragraph" w:customStyle="1" w:styleId="Parai">
    <w:name w:val="Para_i"/>
    <w:basedOn w:val="FootnoteText"/>
    <w:link w:val="ParaiChar"/>
    <w:rsid w:val="00196D32"/>
    <w:pPr>
      <w:tabs>
        <w:tab w:val="clear" w:pos="567"/>
      </w:tabs>
      <w:ind w:left="1876" w:hanging="392"/>
    </w:pPr>
    <w:rPr>
      <w:szCs w:val="18"/>
    </w:rPr>
  </w:style>
  <w:style w:type="character" w:customStyle="1" w:styleId="ParaiChar">
    <w:name w:val="Para_i Char"/>
    <w:link w:val="Parai"/>
    <w:rsid w:val="00196D32"/>
    <w:rPr>
      <w:rFonts w:eastAsia="新細明體"/>
      <w:spacing w:val="10"/>
      <w:sz w:val="18"/>
      <w:szCs w:val="18"/>
      <w:lang w:val="en-GB"/>
    </w:rPr>
  </w:style>
  <w:style w:type="paragraph" w:styleId="TOC2">
    <w:name w:val="toc 2"/>
    <w:basedOn w:val="Normal"/>
    <w:next w:val="Normal"/>
    <w:autoRedefine/>
    <w:semiHidden/>
    <w:rsid w:val="00D71EFD"/>
    <w:pPr>
      <w:tabs>
        <w:tab w:val="clear" w:pos="1134"/>
      </w:tabs>
      <w:snapToGrid/>
      <w:spacing w:before="0" w:after="0"/>
      <w:ind w:left="220"/>
      <w:jc w:val="left"/>
    </w:pPr>
    <w:rPr>
      <w:smallCaps/>
      <w:sz w:val="20"/>
      <w:szCs w:val="22"/>
    </w:rPr>
  </w:style>
  <w:style w:type="paragraph" w:customStyle="1" w:styleId="A2">
    <w:name w:val="號碼A"/>
    <w:basedOn w:val="a0"/>
    <w:rsid w:val="00D71EFD"/>
    <w:pPr>
      <w:numPr>
        <w:numId w:val="10"/>
      </w:numPr>
    </w:pPr>
    <w:rPr>
      <w:szCs w:val="22"/>
      <w:lang w:val="en-US"/>
    </w:rPr>
  </w:style>
  <w:style w:type="paragraph" w:customStyle="1" w:styleId="b">
    <w:name w:val="號碼b"/>
    <w:basedOn w:val="Normal"/>
    <w:rsid w:val="00D71EFD"/>
    <w:pPr>
      <w:numPr>
        <w:numId w:val="9"/>
      </w:numPr>
      <w:tabs>
        <w:tab w:val="clear" w:pos="1134"/>
      </w:tabs>
      <w:snapToGrid/>
      <w:spacing w:before="0" w:after="0"/>
      <w:ind w:right="839"/>
    </w:pPr>
    <w:rPr>
      <w:b/>
      <w:szCs w:val="22"/>
    </w:rPr>
  </w:style>
  <w:style w:type="paragraph" w:customStyle="1" w:styleId="c">
    <w:name w:val="號碼c"/>
    <w:basedOn w:val="Normal"/>
    <w:rsid w:val="00D71EFD"/>
    <w:pPr>
      <w:tabs>
        <w:tab w:val="num" w:pos="1406"/>
      </w:tabs>
      <w:snapToGrid/>
      <w:ind w:left="1406" w:hanging="567"/>
    </w:pPr>
    <w:rPr>
      <w:szCs w:val="22"/>
    </w:rPr>
  </w:style>
  <w:style w:type="paragraph" w:customStyle="1" w:styleId="iii">
    <w:name w:val="號碼iii"/>
    <w:basedOn w:val="ListNumber2"/>
    <w:rsid w:val="00D71EFD"/>
    <w:pPr>
      <w:numPr>
        <w:numId w:val="11"/>
      </w:numPr>
      <w:snapToGrid/>
      <w:ind w:right="839"/>
    </w:pPr>
    <w:rPr>
      <w:szCs w:val="22"/>
    </w:rPr>
  </w:style>
  <w:style w:type="paragraph" w:customStyle="1" w:styleId="Left248cmHanging1cm">
    <w:name w:val="引文縮排 + Left: 2.48 cm Hanging:  1 cm"/>
    <w:basedOn w:val="ab"/>
    <w:rsid w:val="00D71EFD"/>
    <w:pPr>
      <w:ind w:left="1973" w:hanging="567"/>
    </w:pPr>
    <w:rPr>
      <w:rFonts w:cs="新細明體"/>
      <w:bCs/>
      <w:szCs w:val="20"/>
    </w:rPr>
  </w:style>
  <w:style w:type="paragraph" w:customStyle="1" w:styleId="StyleLeft348cmHanging1cm">
    <w:name w:val="Style 引文縮排 + Left:  3.48 cm Hanging:  1 cm"/>
    <w:basedOn w:val="ab"/>
    <w:rsid w:val="00D71EFD"/>
    <w:pPr>
      <w:ind w:left="2540" w:hanging="567"/>
    </w:pPr>
    <w:rPr>
      <w:rFonts w:cs="新細明體"/>
      <w:bCs/>
      <w:szCs w:val="20"/>
    </w:rPr>
  </w:style>
  <w:style w:type="paragraph" w:customStyle="1" w:styleId="StyleLeft448cmHanging1cm">
    <w:name w:val="Style 引文縮排 + Left:  4.48 cm Hanging:  1 cm"/>
    <w:basedOn w:val="ab"/>
    <w:rsid w:val="00D71EFD"/>
    <w:pPr>
      <w:ind w:left="3107" w:hanging="567"/>
    </w:pPr>
    <w:rPr>
      <w:rFonts w:cs="新細明體"/>
      <w:bCs/>
      <w:szCs w:val="20"/>
    </w:rPr>
  </w:style>
  <w:style w:type="paragraph" w:customStyle="1" w:styleId="Style1">
    <w:name w:val="Style 標題副1"/>
    <w:basedOn w:val="12"/>
    <w:rsid w:val="00D71EFD"/>
    <w:rPr>
      <w:rFonts w:ascii="新細明體" w:hAnsi="新細明體"/>
      <w:bCs/>
      <w:iCs/>
      <w:shadow/>
      <w14:shadow w14:blurRad="0" w14:dist="0" w14:dir="0" w14:sx="0" w14:sy="0" w14:kx="0" w14:ky="0" w14:algn="none">
        <w14:srgbClr w14:val="000000"/>
      </w14:shadow>
    </w:rPr>
  </w:style>
  <w:style w:type="paragraph" w:styleId="BalloonText">
    <w:name w:val="Balloon Text"/>
    <w:basedOn w:val="Normal"/>
    <w:link w:val="BalloonTextChar"/>
    <w:uiPriority w:val="99"/>
    <w:semiHidden/>
    <w:unhideWhenUsed/>
    <w:rsid w:val="00D71EFD"/>
    <w:pPr>
      <w:spacing w:before="0" w:after="0" w:line="240" w:lineRule="auto"/>
    </w:pPr>
    <w:rPr>
      <w:rFonts w:ascii="Cambria" w:hAnsi="Cambria"/>
      <w:sz w:val="16"/>
      <w:szCs w:val="16"/>
    </w:rPr>
  </w:style>
  <w:style w:type="character" w:customStyle="1" w:styleId="BalloonTextChar">
    <w:name w:val="Balloon Text Char"/>
    <w:link w:val="BalloonText"/>
    <w:uiPriority w:val="99"/>
    <w:semiHidden/>
    <w:rsid w:val="00D71EFD"/>
    <w:rPr>
      <w:rFonts w:ascii="Cambria" w:eastAsia="新細明體" w:hAnsi="Cambria"/>
      <w:spacing w:val="30"/>
      <w:sz w:val="16"/>
      <w:szCs w:val="16"/>
      <w:lang w:val="en-GB"/>
    </w:rPr>
  </w:style>
  <w:style w:type="paragraph" w:styleId="List">
    <w:name w:val="List"/>
    <w:basedOn w:val="Normal"/>
    <w:rsid w:val="00D71EFD"/>
    <w:pPr>
      <w:ind w:left="480" w:hanging="480"/>
    </w:pPr>
    <w:rPr>
      <w:szCs w:val="22"/>
    </w:rPr>
  </w:style>
  <w:style w:type="paragraph" w:styleId="List2">
    <w:name w:val="List 2"/>
    <w:basedOn w:val="Normal"/>
    <w:rsid w:val="00D71EFD"/>
    <w:pPr>
      <w:ind w:left="960" w:hanging="480"/>
    </w:pPr>
    <w:rPr>
      <w:szCs w:val="22"/>
    </w:rPr>
  </w:style>
  <w:style w:type="paragraph" w:styleId="Title">
    <w:name w:val="Title"/>
    <w:basedOn w:val="Normal"/>
    <w:link w:val="TitleChar"/>
    <w:qFormat/>
    <w:rsid w:val="00D71EFD"/>
    <w:pPr>
      <w:spacing w:before="240" w:after="60"/>
      <w:jc w:val="center"/>
      <w:outlineLvl w:val="0"/>
    </w:pPr>
    <w:rPr>
      <w:rFonts w:ascii="Arial" w:hAnsi="Arial" w:cs="Arial"/>
      <w:b/>
      <w:bCs/>
      <w:sz w:val="32"/>
      <w:szCs w:val="32"/>
    </w:rPr>
  </w:style>
  <w:style w:type="character" w:customStyle="1" w:styleId="TitleChar">
    <w:name w:val="Title Char"/>
    <w:link w:val="Title"/>
    <w:rsid w:val="00D71EFD"/>
    <w:rPr>
      <w:rFonts w:ascii="Arial" w:eastAsia="新細明體" w:hAnsi="Arial" w:cs="Arial"/>
      <w:b/>
      <w:bCs/>
      <w:spacing w:val="30"/>
      <w:sz w:val="32"/>
      <w:szCs w:val="32"/>
      <w:lang w:val="en-GB"/>
    </w:rPr>
  </w:style>
  <w:style w:type="paragraph" w:styleId="BodyTextIndent">
    <w:name w:val="Body Text Indent"/>
    <w:basedOn w:val="Normal"/>
    <w:link w:val="BodyTextIndentChar"/>
    <w:rsid w:val="00D71EFD"/>
    <w:pPr>
      <w:ind w:left="480"/>
    </w:pPr>
    <w:rPr>
      <w:szCs w:val="22"/>
    </w:rPr>
  </w:style>
  <w:style w:type="character" w:customStyle="1" w:styleId="BodyTextIndentChar">
    <w:name w:val="Body Text Indent Char"/>
    <w:link w:val="BodyTextIndent"/>
    <w:rsid w:val="00D71EFD"/>
    <w:rPr>
      <w:rFonts w:eastAsia="新細明體"/>
      <w:spacing w:val="30"/>
      <w:sz w:val="22"/>
      <w:szCs w:val="22"/>
      <w:lang w:val="en-GB"/>
    </w:rPr>
  </w:style>
  <w:style w:type="paragraph" w:styleId="Subtitle">
    <w:name w:val="Subtitle"/>
    <w:basedOn w:val="Normal"/>
    <w:link w:val="SubtitleChar"/>
    <w:qFormat/>
    <w:rsid w:val="00D71EFD"/>
    <w:pPr>
      <w:spacing w:after="60"/>
      <w:jc w:val="center"/>
      <w:outlineLvl w:val="1"/>
    </w:pPr>
    <w:rPr>
      <w:rFonts w:ascii="Arial" w:hAnsi="Arial" w:cs="Arial"/>
      <w:i/>
      <w:iCs/>
      <w:sz w:val="24"/>
      <w:szCs w:val="24"/>
    </w:rPr>
  </w:style>
  <w:style w:type="character" w:customStyle="1" w:styleId="SubtitleChar">
    <w:name w:val="Subtitle Char"/>
    <w:link w:val="Subtitle"/>
    <w:rsid w:val="00D71EFD"/>
    <w:rPr>
      <w:rFonts w:ascii="Arial" w:eastAsia="新細明體" w:hAnsi="Arial" w:cs="Arial"/>
      <w:i/>
      <w:iCs/>
      <w:spacing w:val="30"/>
      <w:sz w:val="24"/>
      <w:szCs w:val="24"/>
      <w:lang w:val="en-GB"/>
    </w:rPr>
  </w:style>
  <w:style w:type="paragraph" w:customStyle="1" w:styleId="StyleLeft148cmFirstline0cm">
    <w:name w:val="Style 引文縮排 + Left:  1.48 cm First line:  0 cm"/>
    <w:basedOn w:val="ab"/>
    <w:rsid w:val="00D71EFD"/>
    <w:rPr>
      <w:rFonts w:cs="新細明體"/>
      <w:szCs w:val="20"/>
    </w:rPr>
  </w:style>
  <w:style w:type="paragraph" w:styleId="Salutation">
    <w:name w:val="Salutation"/>
    <w:basedOn w:val="Normal"/>
    <w:next w:val="Normal"/>
    <w:link w:val="SalutationChar"/>
    <w:uiPriority w:val="99"/>
    <w:rsid w:val="00D71EFD"/>
    <w:rPr>
      <w:szCs w:val="22"/>
    </w:rPr>
  </w:style>
  <w:style w:type="character" w:customStyle="1" w:styleId="SalutationChar">
    <w:name w:val="Salutation Char"/>
    <w:link w:val="Salutation"/>
    <w:uiPriority w:val="99"/>
    <w:rsid w:val="00D71EFD"/>
    <w:rPr>
      <w:rFonts w:eastAsia="新細明體"/>
      <w:spacing w:val="30"/>
      <w:sz w:val="22"/>
      <w:szCs w:val="22"/>
      <w:lang w:val="en-GB"/>
    </w:rPr>
  </w:style>
  <w:style w:type="paragraph" w:styleId="Closing">
    <w:name w:val="Closing"/>
    <w:basedOn w:val="Normal"/>
    <w:link w:val="ClosingChar"/>
    <w:uiPriority w:val="99"/>
    <w:rsid w:val="00D71EFD"/>
    <w:pPr>
      <w:ind w:left="4320"/>
    </w:pPr>
    <w:rPr>
      <w:szCs w:val="22"/>
    </w:rPr>
  </w:style>
  <w:style w:type="character" w:customStyle="1" w:styleId="ClosingChar">
    <w:name w:val="Closing Char"/>
    <w:link w:val="Closing"/>
    <w:uiPriority w:val="99"/>
    <w:rsid w:val="00D71EFD"/>
    <w:rPr>
      <w:rFonts w:eastAsia="新細明體"/>
      <w:spacing w:val="30"/>
      <w:sz w:val="22"/>
      <w:szCs w:val="22"/>
      <w:lang w:val="en-GB"/>
    </w:rPr>
  </w:style>
  <w:style w:type="paragraph" w:customStyle="1" w:styleId="Indent2">
    <w:name w:val="Indent 2"/>
    <w:basedOn w:val="Normal"/>
    <w:rsid w:val="00D71EFD"/>
    <w:pPr>
      <w:tabs>
        <w:tab w:val="clear" w:pos="1134"/>
      </w:tabs>
      <w:adjustRightInd/>
      <w:spacing w:before="0" w:after="0" w:line="240" w:lineRule="auto"/>
      <w:ind w:left="2160" w:hanging="720"/>
      <w:textAlignment w:val="auto"/>
    </w:pPr>
    <w:rPr>
      <w:rFonts w:ascii="Arial" w:hAnsi="Arial"/>
      <w:spacing w:val="0"/>
      <w:sz w:val="24"/>
    </w:rPr>
  </w:style>
  <w:style w:type="paragraph" w:customStyle="1" w:styleId="Default">
    <w:name w:val="Default"/>
    <w:rsid w:val="00D71EFD"/>
    <w:pPr>
      <w:widowControl w:val="0"/>
      <w:autoSpaceDE w:val="0"/>
      <w:autoSpaceDN w:val="0"/>
      <w:adjustRightInd w:val="0"/>
    </w:pPr>
    <w:rPr>
      <w:rFonts w:ascii="新細明體" w:eastAsia="新細明體" w:cs="新細明體"/>
      <w:color w:val="000000"/>
      <w:sz w:val="24"/>
      <w:szCs w:val="24"/>
    </w:rPr>
  </w:style>
  <w:style w:type="character" w:customStyle="1" w:styleId="afa">
    <w:name w:val="樣式 註腳參照 + 黑色"/>
    <w:rsid w:val="00D71EFD"/>
    <w:rPr>
      <w:rFonts w:ascii="Courier New" w:hAnsi="Courier New"/>
      <w:color w:val="000000"/>
      <w:sz w:val="18"/>
      <w:vertAlign w:val="superscript"/>
    </w:rPr>
  </w:style>
  <w:style w:type="paragraph" w:customStyle="1" w:styleId="StyleLatinAsian">
    <w:name w:val="Style 標題章 + (Latin) 新細明體 (Asian) 新細明體"/>
    <w:basedOn w:val="ad"/>
    <w:rsid w:val="00D71EFD"/>
    <w:pPr>
      <w:ind w:left="0" w:firstLine="0"/>
    </w:pPr>
    <w:rPr>
      <w:rFonts w:ascii="新細明體" w:hAnsi="新細明體"/>
      <w:b w:val="0"/>
      <w14:shadow w14:blurRad="0" w14:dist="0" w14:dir="0" w14:sx="0" w14:sy="0" w14:kx="0" w14:ky="0" w14:algn="none">
        <w14:srgbClr w14:val="000000"/>
      </w14:shadow>
    </w:rPr>
  </w:style>
  <w:style w:type="paragraph" w:customStyle="1" w:styleId="Style1Bold">
    <w:name w:val="Style 標題副1 + Bold"/>
    <w:basedOn w:val="12"/>
    <w:rsid w:val="00D71EFD"/>
    <w:rPr>
      <w:b w:val="0"/>
      <w:bCs/>
      <w:iCs/>
      <w14:shadow w14:blurRad="0" w14:dist="0" w14:dir="0" w14:sx="0" w14:sy="0" w14:kx="0" w14:ky="0" w14:algn="none">
        <w14:srgbClr w14:val="000000"/>
      </w14:shadow>
    </w:rPr>
  </w:style>
  <w:style w:type="paragraph" w:customStyle="1" w:styleId="Style1AsianNotBold">
    <w:name w:val="Style 標題副1 + (Asian) 新細明體 Not Bold"/>
    <w:basedOn w:val="12"/>
    <w:rsid w:val="00D71EFD"/>
    <w:rPr>
      <w:iCs/>
      <w:shadow/>
      <w14:shadow w14:blurRad="0" w14:dist="0" w14:dir="0" w14:sx="0" w14:sy="0" w14:kx="0" w14:ky="0" w14:algn="none">
        <w14:srgbClr w14:val="000000"/>
      </w14:shadow>
    </w:rPr>
  </w:style>
  <w:style w:type="paragraph" w:customStyle="1" w:styleId="Style1Asian">
    <w:name w:val="Style 標題副1 + (Asian) 新細明體"/>
    <w:basedOn w:val="12"/>
    <w:rsid w:val="00D71EFD"/>
    <w:rPr>
      <w:bCs/>
      <w:iCs/>
      <w:shadow/>
      <w14:shadow w14:blurRad="0" w14:dist="0" w14:dir="0" w14:sx="0" w14:sy="0" w14:kx="0" w14:ky="0" w14:algn="none">
        <w14:srgbClr w14:val="000000"/>
      </w14:shadow>
    </w:rPr>
  </w:style>
  <w:style w:type="paragraph" w:customStyle="1" w:styleId="Style1Asian1">
    <w:name w:val="Style 標題副1 + (Asian) 新細明體1"/>
    <w:basedOn w:val="12"/>
    <w:rsid w:val="00D71EFD"/>
    <w:rPr>
      <w:bCs/>
      <w:iCs/>
      <w:shadow/>
      <w14:shadow w14:blurRad="0" w14:dist="0" w14:dir="0" w14:sx="0" w14:sy="0" w14:kx="0" w14:ky="0" w14:algn="none">
        <w14:srgbClr w14:val="000000"/>
      </w14:shadow>
    </w:rPr>
  </w:style>
  <w:style w:type="paragraph" w:customStyle="1" w:styleId="Style1Asian2">
    <w:name w:val="Style 標題副1 + (Asian) 新細明體2"/>
    <w:basedOn w:val="12"/>
    <w:rsid w:val="00D71EFD"/>
    <w:rPr>
      <w:bCs/>
      <w:iCs/>
      <w:shadow/>
      <w14:shadow w14:blurRad="0" w14:dist="0" w14:dir="0" w14:sx="0" w14:sy="0" w14:kx="0" w14:ky="0" w14:algn="none">
        <w14:srgbClr w14:val="000000"/>
      </w14:shadow>
    </w:rPr>
  </w:style>
  <w:style w:type="paragraph" w:customStyle="1" w:styleId="Style1Asian3">
    <w:name w:val="Style 標題副1 + (Asian) 新細明體3"/>
    <w:basedOn w:val="12"/>
    <w:rsid w:val="00D71EFD"/>
    <w:rPr>
      <w:bCs/>
      <w:iCs/>
      <w:shadow/>
      <w14:shadow w14:blurRad="0" w14:dist="0" w14:dir="0" w14:sx="0" w14:sy="0" w14:kx="0" w14:ky="0" w14:algn="none">
        <w14:srgbClr w14:val="000000"/>
      </w14:shadow>
    </w:rPr>
  </w:style>
  <w:style w:type="paragraph" w:customStyle="1" w:styleId="Style1Asian4">
    <w:name w:val="Style 標題副1 + (Asian) 新細明體4"/>
    <w:basedOn w:val="12"/>
    <w:rsid w:val="00D71EFD"/>
    <w:rPr>
      <w:bCs/>
      <w:iCs/>
      <w:shadow/>
      <w14:shadow w14:blurRad="0" w14:dist="0" w14:dir="0" w14:sx="0" w14:sy="0" w14:kx="0" w14:ky="0" w14:algn="none">
        <w14:srgbClr w14:val="000000"/>
      </w14:shadow>
    </w:rPr>
  </w:style>
  <w:style w:type="paragraph" w:customStyle="1" w:styleId="Style1Asian5">
    <w:name w:val="Style 標題副1 + (Asian) 新細明體5"/>
    <w:basedOn w:val="12"/>
    <w:rsid w:val="00D71EFD"/>
    <w:rPr>
      <w:bCs/>
      <w:iCs/>
      <w:shadow/>
      <w14:shadow w14:blurRad="0" w14:dist="0" w14:dir="0" w14:sx="0" w14:sy="0" w14:kx="0" w14:ky="0" w14:algn="none">
        <w14:srgbClr w14:val="000000"/>
      </w14:shadow>
    </w:rPr>
  </w:style>
  <w:style w:type="character" w:styleId="FollowedHyperlink">
    <w:name w:val="FollowedHyperlink"/>
    <w:rsid w:val="00D71EFD"/>
    <w:rPr>
      <w:color w:val="800080"/>
      <w:u w:val="single"/>
    </w:rPr>
  </w:style>
  <w:style w:type="paragraph" w:styleId="TOC1">
    <w:name w:val="toc 1"/>
    <w:basedOn w:val="Normal"/>
    <w:next w:val="Normal"/>
    <w:autoRedefine/>
    <w:semiHidden/>
    <w:rsid w:val="00D71EFD"/>
    <w:pPr>
      <w:tabs>
        <w:tab w:val="clear" w:pos="1134"/>
      </w:tabs>
      <w:jc w:val="left"/>
    </w:pPr>
    <w:rPr>
      <w:b/>
      <w:bCs/>
      <w:caps/>
      <w:sz w:val="20"/>
      <w:szCs w:val="22"/>
    </w:rPr>
  </w:style>
  <w:style w:type="paragraph" w:styleId="TOC3">
    <w:name w:val="toc 3"/>
    <w:basedOn w:val="Normal"/>
    <w:next w:val="Normal"/>
    <w:autoRedefine/>
    <w:semiHidden/>
    <w:rsid w:val="00D71EFD"/>
    <w:pPr>
      <w:tabs>
        <w:tab w:val="clear" w:pos="1134"/>
      </w:tabs>
      <w:spacing w:before="0" w:after="0"/>
      <w:ind w:left="440"/>
      <w:jc w:val="left"/>
    </w:pPr>
    <w:rPr>
      <w:i/>
      <w:iCs/>
      <w:sz w:val="20"/>
      <w:szCs w:val="22"/>
    </w:rPr>
  </w:style>
  <w:style w:type="paragraph" w:styleId="TOC4">
    <w:name w:val="toc 4"/>
    <w:basedOn w:val="Normal"/>
    <w:next w:val="Normal"/>
    <w:autoRedefine/>
    <w:semiHidden/>
    <w:rsid w:val="00D71EFD"/>
    <w:pPr>
      <w:tabs>
        <w:tab w:val="clear" w:pos="1134"/>
      </w:tabs>
      <w:spacing w:before="0" w:after="0"/>
      <w:ind w:left="660"/>
      <w:jc w:val="left"/>
    </w:pPr>
    <w:rPr>
      <w:sz w:val="18"/>
      <w:szCs w:val="18"/>
    </w:rPr>
  </w:style>
  <w:style w:type="paragraph" w:styleId="TOC5">
    <w:name w:val="toc 5"/>
    <w:basedOn w:val="Normal"/>
    <w:next w:val="Normal"/>
    <w:autoRedefine/>
    <w:semiHidden/>
    <w:rsid w:val="00D71EFD"/>
    <w:pPr>
      <w:tabs>
        <w:tab w:val="clear" w:pos="1134"/>
      </w:tabs>
      <w:spacing w:before="0" w:after="0"/>
      <w:ind w:left="880"/>
      <w:jc w:val="left"/>
    </w:pPr>
    <w:rPr>
      <w:sz w:val="18"/>
      <w:szCs w:val="18"/>
    </w:rPr>
  </w:style>
  <w:style w:type="paragraph" w:styleId="TOC6">
    <w:name w:val="toc 6"/>
    <w:basedOn w:val="Normal"/>
    <w:next w:val="Normal"/>
    <w:autoRedefine/>
    <w:semiHidden/>
    <w:rsid w:val="00D71EFD"/>
    <w:pPr>
      <w:tabs>
        <w:tab w:val="clear" w:pos="1134"/>
      </w:tabs>
      <w:spacing w:before="0" w:after="0"/>
      <w:ind w:left="1100"/>
      <w:jc w:val="left"/>
    </w:pPr>
    <w:rPr>
      <w:sz w:val="18"/>
      <w:szCs w:val="18"/>
    </w:rPr>
  </w:style>
  <w:style w:type="paragraph" w:styleId="TOC7">
    <w:name w:val="toc 7"/>
    <w:basedOn w:val="Normal"/>
    <w:next w:val="Normal"/>
    <w:autoRedefine/>
    <w:semiHidden/>
    <w:rsid w:val="00D71EFD"/>
    <w:pPr>
      <w:tabs>
        <w:tab w:val="clear" w:pos="1134"/>
      </w:tabs>
      <w:spacing w:before="0" w:after="0"/>
      <w:ind w:left="1320"/>
      <w:jc w:val="left"/>
    </w:pPr>
    <w:rPr>
      <w:sz w:val="18"/>
      <w:szCs w:val="18"/>
    </w:rPr>
  </w:style>
  <w:style w:type="paragraph" w:styleId="TOC8">
    <w:name w:val="toc 8"/>
    <w:basedOn w:val="Normal"/>
    <w:next w:val="Normal"/>
    <w:autoRedefine/>
    <w:semiHidden/>
    <w:rsid w:val="00D71EFD"/>
    <w:pPr>
      <w:tabs>
        <w:tab w:val="clear" w:pos="1134"/>
      </w:tabs>
      <w:spacing w:before="0" w:after="0"/>
      <w:ind w:left="1540"/>
      <w:jc w:val="left"/>
    </w:pPr>
    <w:rPr>
      <w:sz w:val="18"/>
      <w:szCs w:val="18"/>
    </w:rPr>
  </w:style>
  <w:style w:type="paragraph" w:styleId="TOC9">
    <w:name w:val="toc 9"/>
    <w:basedOn w:val="Normal"/>
    <w:next w:val="Normal"/>
    <w:autoRedefine/>
    <w:semiHidden/>
    <w:rsid w:val="00D71EFD"/>
    <w:pPr>
      <w:tabs>
        <w:tab w:val="clear" w:pos="1134"/>
      </w:tabs>
      <w:spacing w:before="0" w:after="0"/>
      <w:ind w:left="1760"/>
      <w:jc w:val="left"/>
    </w:pPr>
    <w:rPr>
      <w:sz w:val="18"/>
      <w:szCs w:val="18"/>
    </w:rPr>
  </w:style>
  <w:style w:type="character" w:customStyle="1" w:styleId="Char4">
    <w:name w:val="Char"/>
    <w:rsid w:val="00D71EFD"/>
    <w:rPr>
      <w:rFonts w:eastAsia="新細明體"/>
      <w:spacing w:val="10"/>
      <w:sz w:val="18"/>
      <w:szCs w:val="18"/>
      <w:lang w:val="en-GB" w:eastAsia="zh-TW" w:bidi="ar-SA"/>
    </w:rPr>
  </w:style>
  <w:style w:type="paragraph" w:customStyle="1" w:styleId="StyleArialLeft001Right001">
    <w:name w:val="Style Arial Left:  0.01&quot; Right:  0.01&quot;"/>
    <w:basedOn w:val="Normal"/>
    <w:rsid w:val="00D71EFD"/>
    <w:pPr>
      <w:ind w:left="14" w:right="14"/>
    </w:pPr>
    <w:rPr>
      <w:rFonts w:cs="新細明體"/>
      <w:szCs w:val="22"/>
    </w:rPr>
  </w:style>
  <w:style w:type="character" w:customStyle="1" w:styleId="StyleArial">
    <w:name w:val="Style Arial"/>
    <w:rsid w:val="00D71EFD"/>
    <w:rPr>
      <w:rFonts w:ascii="Times New Roman" w:hAnsi="Times New Roman"/>
    </w:rPr>
  </w:style>
  <w:style w:type="character" w:styleId="Emphasis">
    <w:name w:val="Emphasis"/>
    <w:uiPriority w:val="20"/>
    <w:qFormat/>
    <w:rsid w:val="00D71EFD"/>
    <w:rPr>
      <w:b w:val="0"/>
      <w:bCs w:val="0"/>
      <w:i w:val="0"/>
      <w:iCs w:val="0"/>
      <w:color w:val="D14836"/>
    </w:rPr>
  </w:style>
  <w:style w:type="character" w:customStyle="1" w:styleId="st1">
    <w:name w:val="st1"/>
    <w:rsid w:val="00D71EFD"/>
  </w:style>
  <w:style w:type="paragraph" w:customStyle="1" w:styleId="StyleBodySingleBold">
    <w:name w:val="Style Body Single + Bold"/>
    <w:basedOn w:val="Normal"/>
    <w:rsid w:val="00D71EFD"/>
    <w:pPr>
      <w:tabs>
        <w:tab w:val="clear" w:pos="1134"/>
      </w:tabs>
      <w:adjustRightInd/>
      <w:snapToGrid/>
      <w:spacing w:before="0" w:after="0" w:line="290" w:lineRule="atLeast"/>
      <w:jc w:val="left"/>
      <w:textAlignment w:val="auto"/>
    </w:pPr>
    <w:rPr>
      <w:rFonts w:ascii="Arial" w:hAnsi="Arial"/>
      <w:b/>
      <w:bCs/>
      <w:spacing w:val="0"/>
      <w:lang w:eastAsia="en-US"/>
    </w:rPr>
  </w:style>
  <w:style w:type="paragraph" w:styleId="ListParagraph">
    <w:name w:val="List Paragraph"/>
    <w:basedOn w:val="Normal"/>
    <w:uiPriority w:val="34"/>
    <w:qFormat/>
    <w:rsid w:val="00D71EFD"/>
    <w:pPr>
      <w:tabs>
        <w:tab w:val="clear" w:pos="1134"/>
      </w:tabs>
      <w:adjustRightInd/>
      <w:snapToGrid/>
      <w:spacing w:before="0" w:after="200" w:line="240" w:lineRule="auto"/>
      <w:ind w:left="720"/>
      <w:contextualSpacing/>
      <w:jc w:val="left"/>
      <w:textAlignment w:val="auto"/>
    </w:pPr>
    <w:rPr>
      <w:rFonts w:ascii="Cambria" w:hAnsi="Cambria"/>
      <w:spacing w:val="0"/>
      <w:sz w:val="24"/>
      <w:szCs w:val="24"/>
      <w:lang w:val="en-US" w:eastAsia="en-US"/>
    </w:rPr>
  </w:style>
  <w:style w:type="paragraph" w:styleId="EndnoteText">
    <w:name w:val="endnote text"/>
    <w:basedOn w:val="Normal"/>
    <w:link w:val="EndnoteTextChar"/>
    <w:uiPriority w:val="99"/>
    <w:unhideWhenUsed/>
    <w:rsid w:val="00D71EFD"/>
    <w:pPr>
      <w:jc w:val="left"/>
    </w:pPr>
    <w:rPr>
      <w:szCs w:val="22"/>
    </w:rPr>
  </w:style>
  <w:style w:type="character" w:customStyle="1" w:styleId="EndnoteTextChar">
    <w:name w:val="Endnote Text Char"/>
    <w:link w:val="EndnoteText"/>
    <w:uiPriority w:val="99"/>
    <w:rsid w:val="00D71EFD"/>
    <w:rPr>
      <w:rFonts w:eastAsia="新細明體"/>
      <w:spacing w:val="30"/>
      <w:sz w:val="22"/>
      <w:szCs w:val="22"/>
      <w:lang w:val="en-GB"/>
    </w:rPr>
  </w:style>
  <w:style w:type="character" w:styleId="Strong">
    <w:name w:val="Strong"/>
    <w:uiPriority w:val="22"/>
    <w:qFormat/>
    <w:rsid w:val="00D71EFD"/>
    <w:rPr>
      <w:b/>
      <w:bCs/>
    </w:rPr>
  </w:style>
  <w:style w:type="character" w:customStyle="1" w:styleId="CharacterStyle1">
    <w:name w:val="Character Style 1"/>
    <w:uiPriority w:val="99"/>
    <w:rsid w:val="00D71EFD"/>
    <w:rPr>
      <w:sz w:val="20"/>
      <w:szCs w:val="20"/>
    </w:rPr>
  </w:style>
  <w:style w:type="paragraph" w:styleId="BodyText2">
    <w:name w:val="Body Text 2"/>
    <w:basedOn w:val="Normal"/>
    <w:link w:val="BodyText2Char"/>
    <w:uiPriority w:val="99"/>
    <w:semiHidden/>
    <w:unhideWhenUsed/>
    <w:rsid w:val="00D71EFD"/>
    <w:pPr>
      <w:spacing w:line="480" w:lineRule="auto"/>
    </w:pPr>
    <w:rPr>
      <w:szCs w:val="22"/>
    </w:rPr>
  </w:style>
  <w:style w:type="character" w:customStyle="1" w:styleId="BodyText2Char">
    <w:name w:val="Body Text 2 Char"/>
    <w:link w:val="BodyText2"/>
    <w:uiPriority w:val="99"/>
    <w:semiHidden/>
    <w:rsid w:val="00D71EFD"/>
    <w:rPr>
      <w:rFonts w:eastAsia="新細明體"/>
      <w:spacing w:val="30"/>
      <w:sz w:val="22"/>
      <w:szCs w:val="22"/>
      <w:lang w:val="en-GB"/>
    </w:rPr>
  </w:style>
  <w:style w:type="paragraph" w:styleId="Revision">
    <w:name w:val="Revision"/>
    <w:hidden/>
    <w:uiPriority w:val="99"/>
    <w:semiHidden/>
    <w:rsid w:val="00D71EFD"/>
    <w:rPr>
      <w:rFonts w:eastAsia="新細明體"/>
      <w:spacing w:val="30"/>
      <w:sz w:val="22"/>
      <w:szCs w:val="22"/>
      <w:lang w:val="en-GB"/>
    </w:rPr>
  </w:style>
  <w:style w:type="paragraph" w:styleId="Quote">
    <w:name w:val="Quote"/>
    <w:basedOn w:val="BodyText"/>
    <w:next w:val="BodyText"/>
    <w:link w:val="QuoteChar"/>
    <w:qFormat/>
    <w:rsid w:val="00D71EFD"/>
    <w:pPr>
      <w:widowControl/>
      <w:spacing w:before="120" w:line="280" w:lineRule="exact"/>
      <w:ind w:left="340"/>
      <w:jc w:val="both"/>
    </w:pPr>
    <w:rPr>
      <w:rFonts w:ascii="Times New Roman" w:hAnsi="Times New Roman"/>
      <w:b w:val="0"/>
      <w:kern w:val="0"/>
      <w:sz w:val="22"/>
      <w:lang w:val="en-AU" w:eastAsia="en-AU"/>
    </w:rPr>
  </w:style>
  <w:style w:type="character" w:customStyle="1" w:styleId="QuoteChar">
    <w:name w:val="Quote Char"/>
    <w:link w:val="Quote"/>
    <w:rsid w:val="00D71EFD"/>
    <w:rPr>
      <w:rFonts w:eastAsia="新細明體"/>
      <w:sz w:val="22"/>
      <w:lang w:val="en-AU" w:eastAsia="en-AU"/>
    </w:rPr>
  </w:style>
  <w:style w:type="paragraph" w:customStyle="1" w:styleId="PlainTable21">
    <w:name w:val="Plain Table 21"/>
    <w:hidden/>
    <w:uiPriority w:val="99"/>
    <w:semiHidden/>
    <w:rsid w:val="00AC2EA3"/>
    <w:rPr>
      <w:rFonts w:ascii="Arial" w:eastAsia="Batang" w:hAnsi="Arial"/>
      <w:lang w:val="en-GB" w:eastAsia="en-GB"/>
    </w:rPr>
  </w:style>
  <w:style w:type="character" w:customStyle="1" w:styleId="CommentTextChar">
    <w:name w:val="Comment Text Char"/>
    <w:link w:val="CommentText"/>
    <w:semiHidden/>
    <w:rsid w:val="007942BD"/>
    <w:rPr>
      <w:rFonts w:eastAsia="新細明體"/>
      <w:spacing w:val="30"/>
      <w:sz w:val="22"/>
      <w:szCs w:val="22"/>
      <w:lang w:val="en-GB"/>
    </w:rPr>
  </w:style>
  <w:style w:type="paragraph" w:styleId="CommentText">
    <w:name w:val="annotation text"/>
    <w:basedOn w:val="Normal"/>
    <w:link w:val="CommentTextChar"/>
    <w:semiHidden/>
    <w:rsid w:val="007942BD"/>
    <w:pPr>
      <w:jc w:val="left"/>
    </w:pPr>
    <w:rPr>
      <w:szCs w:val="22"/>
    </w:rPr>
  </w:style>
  <w:style w:type="character" w:customStyle="1" w:styleId="CommentSubjectChar">
    <w:name w:val="Comment Subject Char"/>
    <w:link w:val="CommentSubject"/>
    <w:semiHidden/>
    <w:rsid w:val="007942BD"/>
    <w:rPr>
      <w:rFonts w:eastAsia="新細明體"/>
      <w:b/>
      <w:bCs/>
      <w:spacing w:val="30"/>
      <w:sz w:val="22"/>
      <w:szCs w:val="22"/>
      <w:lang w:val="en-GB"/>
    </w:rPr>
  </w:style>
  <w:style w:type="paragraph" w:styleId="CommentSubject">
    <w:name w:val="annotation subject"/>
    <w:basedOn w:val="CommentText"/>
    <w:next w:val="CommentText"/>
    <w:link w:val="CommentSubjectChar"/>
    <w:semiHidden/>
    <w:rsid w:val="007942BD"/>
    <w:rPr>
      <w:b/>
      <w:bCs/>
    </w:rPr>
  </w:style>
  <w:style w:type="paragraph" w:styleId="NormalWeb">
    <w:name w:val="Normal (Web)"/>
    <w:basedOn w:val="Normal"/>
    <w:uiPriority w:val="99"/>
    <w:unhideWhenUsed/>
    <w:rsid w:val="00984857"/>
    <w:pPr>
      <w:tabs>
        <w:tab w:val="clear" w:pos="1134"/>
      </w:tabs>
      <w:adjustRightInd/>
      <w:snapToGrid/>
      <w:spacing w:before="180" w:after="180" w:line="240" w:lineRule="auto"/>
      <w:ind w:left="180" w:right="180"/>
      <w:jc w:val="left"/>
      <w:textAlignment w:val="auto"/>
    </w:pPr>
    <w:rPr>
      <w:rFonts w:eastAsia="Times New Roman"/>
      <w:spacing w:val="0"/>
      <w:sz w:val="28"/>
      <w:szCs w:val="28"/>
      <w:lang w:val="en-US"/>
    </w:rPr>
  </w:style>
  <w:style w:type="character" w:customStyle="1" w:styleId="af2">
    <w:name w:val="建議 字元"/>
    <w:link w:val="af1"/>
    <w:locked/>
    <w:rsid w:val="00F91963"/>
    <w:rPr>
      <w:rFonts w:eastAsia="新細明體"/>
      <w:b/>
      <w:spacing w:val="30"/>
      <w:sz w:val="23"/>
      <w:szCs w:val="23"/>
      <w:lang w:val="en-GB"/>
      <w14:shadow w14:blurRad="50800" w14:dist="38100" w14:dir="2700000" w14:sx="100000" w14:sy="100000" w14:kx="0" w14:ky="0" w14:algn="tl">
        <w14:srgbClr w14:val="000000">
          <w14:alpha w14:val="60000"/>
        </w14:srgbClr>
      </w14:shadow>
    </w:rPr>
  </w:style>
  <w:style w:type="character" w:customStyle="1" w:styleId="Heading4Char">
    <w:name w:val="Heading 4 Char"/>
    <w:link w:val="Heading4"/>
    <w:uiPriority w:val="9"/>
    <w:semiHidden/>
    <w:rsid w:val="00DC290A"/>
    <w:rPr>
      <w:rFonts w:ascii="Cambria" w:eastAsia="新細明體" w:hAnsi="Cambria"/>
      <w:spacing w:val="30"/>
      <w:sz w:val="36"/>
      <w:szCs w:val="36"/>
      <w:lang w:val="en-GB"/>
    </w:rPr>
  </w:style>
  <w:style w:type="character" w:customStyle="1" w:styleId="heading11">
    <w:name w:val="heading11"/>
    <w:rsid w:val="00DC290A"/>
    <w:rPr>
      <w:rFonts w:ascii="Verdana" w:hAnsi="Verdana" w:hint="default"/>
      <w:b/>
      <w:bCs/>
      <w:color w:val="318CA6"/>
      <w:sz w:val="20"/>
      <w:szCs w:val="20"/>
    </w:rPr>
  </w:style>
  <w:style w:type="character" w:customStyle="1" w:styleId="italic1">
    <w:name w:val="italic1"/>
    <w:rsid w:val="00DC290A"/>
    <w:rPr>
      <w:i/>
      <w:iCs/>
    </w:rPr>
  </w:style>
  <w:style w:type="character" w:customStyle="1" w:styleId="tightinline1">
    <w:name w:val="tightinline1"/>
    <w:rsid w:val="00DC290A"/>
  </w:style>
  <w:style w:type="paragraph" w:styleId="BlockText">
    <w:name w:val="Block Text"/>
    <w:basedOn w:val="Normal"/>
    <w:link w:val="BlockTextChar"/>
    <w:rsid w:val="00DC290A"/>
    <w:pPr>
      <w:tabs>
        <w:tab w:val="clear" w:pos="1134"/>
      </w:tabs>
      <w:adjustRightInd/>
      <w:spacing w:before="0" w:after="0" w:line="240" w:lineRule="auto"/>
      <w:ind w:left="720" w:right="720"/>
      <w:textAlignment w:val="auto"/>
    </w:pPr>
    <w:rPr>
      <w:rFonts w:ascii="Arial" w:eastAsia="華康細明體" w:hAnsi="Arial"/>
      <w:i/>
      <w:spacing w:val="0"/>
      <w:sz w:val="24"/>
      <w:lang w:val="en-US"/>
    </w:rPr>
  </w:style>
  <w:style w:type="character" w:customStyle="1" w:styleId="BlockTextChar">
    <w:name w:val="Block Text Char"/>
    <w:link w:val="BlockText"/>
    <w:rsid w:val="00DC290A"/>
    <w:rPr>
      <w:rFonts w:ascii="Arial" w:eastAsia="華康細明體" w:hAnsi="Arial"/>
      <w:i/>
      <w:sz w:val="24"/>
    </w:rPr>
  </w:style>
  <w:style w:type="paragraph" w:customStyle="1" w:styleId="DraftHeading1">
    <w:name w:val="Draft Heading 1"/>
    <w:basedOn w:val="Normal"/>
    <w:next w:val="Normal"/>
    <w:rsid w:val="00DC290A"/>
    <w:pPr>
      <w:tabs>
        <w:tab w:val="clear" w:pos="1134"/>
      </w:tabs>
      <w:overflowPunct w:val="0"/>
      <w:autoSpaceDE w:val="0"/>
      <w:autoSpaceDN w:val="0"/>
      <w:snapToGrid/>
      <w:spacing w:after="0" w:line="240" w:lineRule="auto"/>
      <w:jc w:val="left"/>
      <w:outlineLvl w:val="2"/>
    </w:pPr>
    <w:rPr>
      <w:b/>
      <w:spacing w:val="0"/>
      <w:sz w:val="24"/>
      <w:lang w:val="en-AU" w:eastAsia="en-US"/>
    </w:rPr>
  </w:style>
  <w:style w:type="character" w:styleId="EndnoteReference">
    <w:name w:val="endnote reference"/>
    <w:uiPriority w:val="99"/>
    <w:semiHidden/>
    <w:unhideWhenUsed/>
    <w:rsid w:val="00DC290A"/>
    <w:rPr>
      <w:vertAlign w:val="superscript"/>
    </w:rPr>
  </w:style>
  <w:style w:type="paragraph" w:customStyle="1" w:styleId="RCM1">
    <w:name w:val="_RCM1"/>
    <w:basedOn w:val="Normal"/>
    <w:link w:val="RCM1Char"/>
    <w:rsid w:val="00DC290A"/>
    <w:pPr>
      <w:ind w:left="2268" w:hanging="1417"/>
    </w:pPr>
    <w:rPr>
      <w:b/>
      <w:szCs w:val="22"/>
      <w:lang w:val="en-US"/>
      <w14:shadow w14:blurRad="50800" w14:dist="38100" w14:dir="2700000" w14:sx="100000" w14:sy="100000" w14:kx="0" w14:ky="0" w14:algn="tl">
        <w14:srgbClr w14:val="000000">
          <w14:alpha w14:val="60000"/>
        </w14:srgbClr>
      </w14:shadow>
    </w:rPr>
  </w:style>
  <w:style w:type="character" w:customStyle="1" w:styleId="RCM1Char">
    <w:name w:val="_RCM1 Char"/>
    <w:link w:val="RCM1"/>
    <w:rsid w:val="00DC290A"/>
    <w:rPr>
      <w:rFonts w:eastAsia="新細明體"/>
      <w:b/>
      <w:spacing w:val="30"/>
      <w:sz w:val="22"/>
      <w:szCs w:val="22"/>
      <w14:shadow w14:blurRad="50800" w14:dist="38100" w14:dir="2700000" w14:sx="100000" w14:sy="100000" w14:kx="0" w14:ky="0" w14:algn="tl">
        <w14:srgbClr w14:val="000000">
          <w14:alpha w14:val="60000"/>
        </w14:srgbClr>
      </w14:shadow>
    </w:rPr>
  </w:style>
  <w:style w:type="paragraph" w:customStyle="1" w:styleId="RCM2">
    <w:name w:val="_RCM2"/>
    <w:basedOn w:val="Normal"/>
    <w:link w:val="RCM2Char"/>
    <w:rsid w:val="00DC290A"/>
    <w:pPr>
      <w:ind w:left="850"/>
    </w:pPr>
    <w:rPr>
      <w:b/>
      <w:szCs w:val="22"/>
      <w:lang w:val="en-US"/>
      <w14:shadow w14:blurRad="50800" w14:dist="38100" w14:dir="2700000" w14:sx="100000" w14:sy="100000" w14:kx="0" w14:ky="0" w14:algn="tl">
        <w14:srgbClr w14:val="000000">
          <w14:alpha w14:val="60000"/>
        </w14:srgbClr>
      </w14:shadow>
    </w:rPr>
  </w:style>
  <w:style w:type="character" w:customStyle="1" w:styleId="RCM2Char">
    <w:name w:val="_RCM2 Char"/>
    <w:link w:val="RCM2"/>
    <w:rsid w:val="00DC290A"/>
    <w:rPr>
      <w:rFonts w:eastAsia="新細明體"/>
      <w:b/>
      <w:spacing w:val="30"/>
      <w:sz w:val="22"/>
      <w:szCs w:val="22"/>
      <w14:shadow w14:blurRad="50800" w14:dist="38100" w14:dir="2700000" w14:sx="100000" w14:sy="100000" w14:kx="0" w14:ky="0" w14:algn="tl">
        <w14:srgbClr w14:val="000000">
          <w14:alpha w14:val="60000"/>
        </w14:srgbClr>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63"/>
    <w:pPr>
      <w:tabs>
        <w:tab w:val="left" w:pos="1134"/>
      </w:tabs>
      <w:adjustRightInd w:val="0"/>
      <w:snapToGrid w:val="0"/>
      <w:spacing w:before="120" w:after="120" w:line="360" w:lineRule="atLeast"/>
      <w:jc w:val="both"/>
      <w:textAlignment w:val="baseline"/>
    </w:pPr>
    <w:rPr>
      <w:rFonts w:eastAsia="新細明體"/>
      <w:spacing w:val="30"/>
      <w:sz w:val="22"/>
      <w:lang w:val="en-GB"/>
    </w:rPr>
  </w:style>
  <w:style w:type="paragraph" w:styleId="Heading1">
    <w:name w:val="heading 1"/>
    <w:basedOn w:val="Normal"/>
    <w:next w:val="Heading2"/>
    <w:link w:val="Heading1Char"/>
    <w:qFormat/>
    <w:rsid w:val="00844716"/>
    <w:pPr>
      <w:keepNext/>
      <w:spacing w:line="380" w:lineRule="atLeast"/>
      <w:jc w:val="center"/>
      <w:outlineLvl w:val="0"/>
    </w:pPr>
    <w:rPr>
      <w:rFonts w:eastAsia="華康中黑體"/>
      <w:spacing w:val="10"/>
      <w:sz w:val="28"/>
    </w:rPr>
  </w:style>
  <w:style w:type="paragraph" w:styleId="Heading2">
    <w:name w:val="heading 2"/>
    <w:basedOn w:val="Normal"/>
    <w:next w:val="Normal"/>
    <w:link w:val="Heading2Char"/>
    <w:qFormat/>
    <w:rsid w:val="00844716"/>
    <w:pPr>
      <w:keepNext/>
      <w:spacing w:line="380" w:lineRule="atLeast"/>
      <w:outlineLvl w:val="1"/>
    </w:pPr>
    <w:rPr>
      <w:rFonts w:eastAsia="華康中黑體"/>
      <w:spacing w:val="10"/>
    </w:rPr>
  </w:style>
  <w:style w:type="paragraph" w:styleId="Heading3">
    <w:name w:val="heading 3"/>
    <w:basedOn w:val="Normal"/>
    <w:next w:val="Normal"/>
    <w:link w:val="Heading3Char"/>
    <w:qFormat/>
    <w:rsid w:val="00D71EFD"/>
    <w:pPr>
      <w:keepNext/>
      <w:spacing w:line="720" w:lineRule="atLeast"/>
      <w:outlineLvl w:val="2"/>
    </w:pPr>
    <w:rPr>
      <w:rFonts w:ascii="Arial" w:hAnsi="Arial"/>
      <w:b/>
      <w:bCs/>
      <w:sz w:val="36"/>
      <w:szCs w:val="36"/>
    </w:rPr>
  </w:style>
  <w:style w:type="paragraph" w:styleId="Heading4">
    <w:name w:val="heading 4"/>
    <w:basedOn w:val="Normal"/>
    <w:next w:val="Normal"/>
    <w:link w:val="Heading4Char"/>
    <w:uiPriority w:val="9"/>
    <w:semiHidden/>
    <w:unhideWhenUsed/>
    <w:qFormat/>
    <w:rsid w:val="00DC290A"/>
    <w:pPr>
      <w:keepNext/>
      <w:spacing w:line="720" w:lineRule="atLeast"/>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71EFD"/>
    <w:rPr>
      <w:rFonts w:eastAsia="華康中黑體"/>
      <w:spacing w:val="10"/>
      <w:sz w:val="22"/>
      <w:lang w:val="en-GB"/>
    </w:rPr>
  </w:style>
  <w:style w:type="character" w:customStyle="1" w:styleId="Heading1Char">
    <w:name w:val="Heading 1 Char"/>
    <w:link w:val="Heading1"/>
    <w:rsid w:val="00D71EFD"/>
    <w:rPr>
      <w:rFonts w:eastAsia="華康中黑體"/>
      <w:spacing w:val="10"/>
      <w:sz w:val="28"/>
      <w:lang w:val="en-GB"/>
    </w:rPr>
  </w:style>
  <w:style w:type="character" w:customStyle="1" w:styleId="Heading3Char">
    <w:name w:val="Heading 3 Char"/>
    <w:link w:val="Heading3"/>
    <w:rsid w:val="00D71EFD"/>
    <w:rPr>
      <w:rFonts w:ascii="Arial" w:eastAsia="新細明體" w:hAnsi="Arial"/>
      <w:b/>
      <w:bCs/>
      <w:spacing w:val="30"/>
      <w:sz w:val="36"/>
      <w:szCs w:val="36"/>
      <w:lang w:val="en-GB"/>
    </w:rPr>
  </w:style>
  <w:style w:type="paragraph" w:customStyle="1" w:styleId="rplistnames">
    <w:name w:val="rp_list_names"/>
    <w:basedOn w:val="Normal"/>
    <w:rsid w:val="002C334F"/>
    <w:pPr>
      <w:tabs>
        <w:tab w:val="clear" w:pos="1134"/>
        <w:tab w:val="left" w:pos="3119"/>
      </w:tabs>
      <w:spacing w:after="80"/>
      <w:ind w:left="1138"/>
    </w:pPr>
    <w:rPr>
      <w:b/>
      <w:sz w:val="25"/>
      <w:szCs w:val="25"/>
      <w14:shadow w14:blurRad="50800" w14:dist="38100" w14:dir="2700000" w14:sx="100000" w14:sy="100000" w14:kx="0" w14:ky="0" w14:algn="tl">
        <w14:srgbClr w14:val="000000">
          <w14:alpha w14:val="60000"/>
        </w14:srgbClr>
      </w14:shadow>
    </w:rPr>
  </w:style>
  <w:style w:type="character" w:styleId="Hyperlink">
    <w:name w:val="Hyperlink"/>
    <w:uiPriority w:val="99"/>
    <w:rsid w:val="00844716"/>
    <w:rPr>
      <w:color w:val="0000FF"/>
      <w:u w:val="single"/>
    </w:rPr>
  </w:style>
  <w:style w:type="paragraph" w:customStyle="1" w:styleId="rpcoverdate">
    <w:name w:val="rp_cover_date"/>
    <w:basedOn w:val="Normal"/>
    <w:rsid w:val="00844716"/>
    <w:pPr>
      <w:spacing w:line="400" w:lineRule="atLeast"/>
      <w:jc w:val="center"/>
    </w:pPr>
    <w:rPr>
      <w:b/>
      <w:spacing w:val="0"/>
      <w:sz w:val="32"/>
      <w:szCs w:val="32"/>
    </w:rPr>
  </w:style>
  <w:style w:type="paragraph" w:customStyle="1" w:styleId="rpcoverlrc">
    <w:name w:val="rp_cover_lrc"/>
    <w:basedOn w:val="Normal"/>
    <w:rsid w:val="00DA6A59"/>
    <w:pPr>
      <w:spacing w:after="240" w:line="400" w:lineRule="atLeast"/>
      <w:jc w:val="center"/>
    </w:pPr>
    <w:rPr>
      <w:b/>
      <w:spacing w:val="40"/>
      <w:sz w:val="56"/>
      <w:szCs w:val="56"/>
    </w:rPr>
  </w:style>
  <w:style w:type="paragraph" w:customStyle="1" w:styleId="rpcovertitle">
    <w:name w:val="rp_cover_title"/>
    <w:basedOn w:val="Normal"/>
    <w:rsid w:val="0014249D"/>
    <w:pPr>
      <w:spacing w:line="400" w:lineRule="atLeast"/>
      <w:jc w:val="center"/>
    </w:pPr>
    <w:rPr>
      <w:b/>
      <w:spacing w:val="40"/>
      <w:sz w:val="56"/>
      <w:szCs w:val="52"/>
    </w:rPr>
  </w:style>
  <w:style w:type="paragraph" w:customStyle="1" w:styleId="rpcoverwebsite">
    <w:name w:val="rp_cover_website"/>
    <w:basedOn w:val="Normal"/>
    <w:rsid w:val="00844716"/>
    <w:pPr>
      <w:spacing w:line="400" w:lineRule="atLeast"/>
      <w:jc w:val="center"/>
    </w:pPr>
    <w:rPr>
      <w:spacing w:val="20"/>
      <w:szCs w:val="22"/>
    </w:rPr>
  </w:style>
  <w:style w:type="paragraph" w:customStyle="1" w:styleId="rpcoverreport">
    <w:name w:val="rp_cover_report"/>
    <w:basedOn w:val="rpcoverlrc"/>
    <w:rsid w:val="00844716"/>
    <w:rPr>
      <w:sz w:val="52"/>
      <w:szCs w:val="52"/>
    </w:rPr>
  </w:style>
  <w:style w:type="paragraph" w:customStyle="1" w:styleId="rplisttext">
    <w:name w:val="rp_list_text"/>
    <w:basedOn w:val="Normal"/>
    <w:link w:val="rplisttext0"/>
    <w:rsid w:val="004F2330"/>
    <w:pPr>
      <w:tabs>
        <w:tab w:val="left" w:pos="5280"/>
      </w:tabs>
      <w:spacing w:line="400" w:lineRule="atLeast"/>
    </w:pPr>
    <w:rPr>
      <w:sz w:val="24"/>
      <w:szCs w:val="24"/>
    </w:rPr>
  </w:style>
  <w:style w:type="character" w:customStyle="1" w:styleId="rplisttext0">
    <w:name w:val="rp_list_text 字元"/>
    <w:link w:val="rplisttext"/>
    <w:rsid w:val="00214563"/>
    <w:rPr>
      <w:rFonts w:eastAsia="新細明體"/>
      <w:spacing w:val="30"/>
      <w:sz w:val="24"/>
      <w:szCs w:val="24"/>
      <w:lang w:val="en-GB" w:eastAsia="zh-TW" w:bidi="ar-SA"/>
    </w:rPr>
  </w:style>
  <w:style w:type="paragraph" w:customStyle="1" w:styleId="rplistaddress">
    <w:name w:val="rp_list_address"/>
    <w:basedOn w:val="Normal"/>
    <w:link w:val="rplistaddress0"/>
    <w:rsid w:val="00917061"/>
    <w:pPr>
      <w:spacing w:before="60" w:after="60" w:line="400" w:lineRule="atLeast"/>
      <w:ind w:left="1138"/>
    </w:pPr>
    <w:rPr>
      <w:b/>
      <w:sz w:val="25"/>
      <w:szCs w:val="25"/>
      <w14:shadow w14:blurRad="50800" w14:dist="38100" w14:dir="2700000" w14:sx="100000" w14:sy="100000" w14:kx="0" w14:ky="0" w14:algn="tl">
        <w14:srgbClr w14:val="000000">
          <w14:alpha w14:val="60000"/>
        </w14:srgbClr>
      </w14:shadow>
    </w:rPr>
  </w:style>
  <w:style w:type="character" w:customStyle="1" w:styleId="rplistaddress0">
    <w:name w:val="rp_list_address 字元"/>
    <w:link w:val="rplistaddress"/>
    <w:rsid w:val="00245781"/>
    <w:rPr>
      <w:rFonts w:eastAsia="新細明體"/>
      <w:b/>
      <w:spacing w:val="30"/>
      <w:sz w:val="25"/>
      <w:szCs w:val="25"/>
      <w:lang w:val="en-GB" w:eastAsia="zh-TW" w:bidi="ar-SA"/>
      <w14:shadow w14:blurRad="50800" w14:dist="38100" w14:dir="2700000" w14:sx="100000" w14:sy="100000" w14:kx="0" w14:ky="0" w14:algn="tl">
        <w14:srgbClr w14:val="000000">
          <w14:alpha w14:val="60000"/>
        </w14:srgbClr>
      </w14:shadow>
    </w:rPr>
  </w:style>
  <w:style w:type="paragraph" w:customStyle="1" w:styleId="a3">
    <w:name w:val="目錄_文件名稱"/>
    <w:basedOn w:val="Normal"/>
    <w:rsid w:val="00D455D5"/>
    <w:pPr>
      <w:jc w:val="left"/>
    </w:pPr>
    <w:rPr>
      <w:b/>
      <w:spacing w:val="20"/>
      <w:sz w:val="32"/>
      <w:szCs w:val="36"/>
      <w14:shadow w14:blurRad="50800" w14:dist="38100" w14:dir="2700000" w14:sx="100000" w14:sy="100000" w14:kx="0" w14:ky="0" w14:algn="tl">
        <w14:srgbClr w14:val="000000">
          <w14:alpha w14:val="60000"/>
        </w14:srgbClr>
      </w14:shadow>
    </w:rPr>
  </w:style>
  <w:style w:type="paragraph" w:customStyle="1" w:styleId="a4">
    <w:name w:val="目錄_委員會"/>
    <w:basedOn w:val="Normal"/>
    <w:rsid w:val="0069587A"/>
    <w:pPr>
      <w:spacing w:line="340" w:lineRule="atLeast"/>
      <w:jc w:val="left"/>
    </w:pPr>
    <w:rPr>
      <w:b/>
      <w:spacing w:val="20"/>
      <w:sz w:val="36"/>
      <w:szCs w:val="36"/>
      <w14:shadow w14:blurRad="50800" w14:dist="38100" w14:dir="2700000" w14:sx="100000" w14:sy="100000" w14:kx="0" w14:ky="0" w14:algn="tl">
        <w14:srgbClr w14:val="000000">
          <w14:alpha w14:val="60000"/>
        </w14:srgbClr>
      </w14:shadow>
    </w:rPr>
  </w:style>
  <w:style w:type="character" w:styleId="PageNumber">
    <w:name w:val="page number"/>
    <w:rsid w:val="00844716"/>
    <w:rPr>
      <w:rFonts w:ascii="Times New Roman" w:hAnsi="Times New Roman"/>
      <w:spacing w:val="0"/>
      <w:sz w:val="22"/>
    </w:rPr>
  </w:style>
  <w:style w:type="paragraph" w:customStyle="1" w:styleId="a5">
    <w:name w:val="目錄_目錄"/>
    <w:basedOn w:val="Normal"/>
    <w:rsid w:val="0039132B"/>
    <w:pPr>
      <w:spacing w:line="340" w:lineRule="atLeast"/>
      <w:jc w:val="left"/>
    </w:pPr>
    <w:rPr>
      <w:b/>
      <w:spacing w:val="20"/>
      <w:sz w:val="32"/>
      <w:szCs w:val="32"/>
      <w14:shadow w14:blurRad="50800" w14:dist="38100" w14:dir="2700000" w14:sx="100000" w14:sy="100000" w14:kx="0" w14:ky="0" w14:algn="tl">
        <w14:srgbClr w14:val="000000">
          <w14:alpha w14:val="60000"/>
        </w14:srgbClr>
      </w14:shadow>
    </w:rPr>
  </w:style>
  <w:style w:type="paragraph" w:customStyle="1" w:styleId="a6">
    <w:name w:val="目錄_章"/>
    <w:basedOn w:val="Normal"/>
    <w:link w:val="a7"/>
    <w:rsid w:val="001D4982"/>
    <w:pPr>
      <w:tabs>
        <w:tab w:val="clear" w:pos="1134"/>
      </w:tabs>
      <w:spacing w:before="0" w:after="0"/>
    </w:pPr>
    <w:rPr>
      <w:b/>
      <w:sz w:val="26"/>
      <w:szCs w:val="26"/>
      <w14:shadow w14:blurRad="50800" w14:dist="38100" w14:dir="2700000" w14:sx="100000" w14:sy="100000" w14:kx="0" w14:ky="0" w14:algn="tl">
        <w14:srgbClr w14:val="000000">
          <w14:alpha w14:val="60000"/>
        </w14:srgbClr>
      </w14:shadow>
    </w:rPr>
  </w:style>
  <w:style w:type="character" w:customStyle="1" w:styleId="a7">
    <w:name w:val="目錄_章 字元"/>
    <w:link w:val="a6"/>
    <w:rsid w:val="001D4982"/>
    <w:rPr>
      <w:rFonts w:eastAsia="新細明體"/>
      <w:b/>
      <w:spacing w:val="30"/>
      <w:sz w:val="26"/>
      <w:szCs w:val="26"/>
      <w:lang w:val="en-GB" w:eastAsia="zh-TW" w:bidi="ar-SA"/>
      <w14:shadow w14:blurRad="50800" w14:dist="38100" w14:dir="2700000" w14:sx="100000" w14:sy="100000" w14:kx="0" w14:ky="0" w14:algn="tl">
        <w14:srgbClr w14:val="000000">
          <w14:alpha w14:val="60000"/>
        </w14:srgbClr>
      </w14:shadow>
    </w:rPr>
  </w:style>
  <w:style w:type="paragraph" w:customStyle="1" w:styleId="a8">
    <w:name w:val="目錄_標題主"/>
    <w:basedOn w:val="Normal"/>
    <w:link w:val="a9"/>
    <w:rsid w:val="00844716"/>
    <w:pPr>
      <w:spacing w:before="0" w:after="0"/>
    </w:pPr>
  </w:style>
  <w:style w:type="character" w:customStyle="1" w:styleId="a9">
    <w:name w:val="目錄_標題主 字元"/>
    <w:link w:val="a8"/>
    <w:rsid w:val="00CE0140"/>
    <w:rPr>
      <w:rFonts w:eastAsia="新細明體"/>
      <w:spacing w:val="30"/>
      <w:sz w:val="22"/>
      <w:lang w:val="en-GB" w:eastAsia="zh-TW" w:bidi="ar-SA"/>
    </w:rPr>
  </w:style>
  <w:style w:type="paragraph" w:customStyle="1" w:styleId="11">
    <w:name w:val="目錄_標題副1"/>
    <w:basedOn w:val="Normal"/>
    <w:rsid w:val="00F865A8"/>
    <w:pPr>
      <w:spacing w:before="0" w:after="0"/>
      <w:ind w:left="567"/>
    </w:pPr>
    <w:rPr>
      <w:szCs w:val="22"/>
    </w:rPr>
  </w:style>
  <w:style w:type="paragraph" w:customStyle="1" w:styleId="aa">
    <w:name w:val="目錄_列"/>
    <w:basedOn w:val="Normal"/>
    <w:rsid w:val="00844716"/>
    <w:pPr>
      <w:spacing w:before="0" w:after="0"/>
    </w:pPr>
  </w:style>
  <w:style w:type="paragraph" w:styleId="Footer">
    <w:name w:val="footer"/>
    <w:basedOn w:val="Normal"/>
    <w:link w:val="FooterChar"/>
    <w:rsid w:val="00844716"/>
    <w:pPr>
      <w:tabs>
        <w:tab w:val="clear" w:pos="1134"/>
      </w:tabs>
      <w:spacing w:after="0" w:line="120" w:lineRule="atLeast"/>
      <w:jc w:val="left"/>
    </w:pPr>
    <w:rPr>
      <w:noProof/>
      <w:sz w:val="20"/>
    </w:rPr>
  </w:style>
  <w:style w:type="character" w:customStyle="1" w:styleId="FooterChar">
    <w:name w:val="Footer Char"/>
    <w:link w:val="Footer"/>
    <w:uiPriority w:val="99"/>
    <w:rsid w:val="00FD788E"/>
    <w:rPr>
      <w:rFonts w:eastAsia="新細明體"/>
      <w:noProof/>
      <w:spacing w:val="30"/>
      <w:lang w:val="en-GB"/>
    </w:rPr>
  </w:style>
  <w:style w:type="paragraph" w:styleId="Header">
    <w:name w:val="header"/>
    <w:basedOn w:val="Normal"/>
    <w:link w:val="HeaderChar"/>
    <w:rsid w:val="00844716"/>
    <w:pPr>
      <w:tabs>
        <w:tab w:val="clear" w:pos="1134"/>
        <w:tab w:val="center" w:pos="4153"/>
        <w:tab w:val="right" w:pos="8306"/>
      </w:tabs>
    </w:pPr>
    <w:rPr>
      <w:sz w:val="20"/>
    </w:rPr>
  </w:style>
  <w:style w:type="character" w:customStyle="1" w:styleId="HeaderChar">
    <w:name w:val="Header Char"/>
    <w:link w:val="Header"/>
    <w:uiPriority w:val="99"/>
    <w:rsid w:val="00D71EFD"/>
    <w:rPr>
      <w:rFonts w:eastAsia="新細明體"/>
      <w:spacing w:val="30"/>
      <w:lang w:val="en-GB"/>
    </w:rPr>
  </w:style>
  <w:style w:type="paragraph" w:customStyle="1" w:styleId="cpcoverdate">
    <w:name w:val="cp_cover_date"/>
    <w:basedOn w:val="Normal"/>
    <w:rsid w:val="00DA6A59"/>
    <w:pPr>
      <w:tabs>
        <w:tab w:val="clear" w:pos="1134"/>
      </w:tabs>
      <w:overflowPunct w:val="0"/>
      <w:autoSpaceDE w:val="0"/>
      <w:autoSpaceDN w:val="0"/>
      <w:spacing w:before="240" w:after="0" w:line="400" w:lineRule="atLeast"/>
      <w:jc w:val="center"/>
    </w:pPr>
    <w:rPr>
      <w:b/>
      <w:spacing w:val="0"/>
      <w:sz w:val="32"/>
      <w:lang w:val="en-US"/>
    </w:rPr>
  </w:style>
  <w:style w:type="paragraph" w:styleId="FootnoteText">
    <w:name w:val="footnote text"/>
    <w:aliases w:val=" Char"/>
    <w:basedOn w:val="Normal"/>
    <w:link w:val="FootnoteTextChar"/>
    <w:rsid w:val="00844716"/>
    <w:pPr>
      <w:tabs>
        <w:tab w:val="clear" w:pos="1134"/>
        <w:tab w:val="left" w:pos="567"/>
      </w:tabs>
      <w:spacing w:before="0" w:after="0" w:line="240" w:lineRule="atLeast"/>
      <w:ind w:left="567" w:hanging="567"/>
    </w:pPr>
    <w:rPr>
      <w:spacing w:val="10"/>
      <w:sz w:val="18"/>
    </w:rPr>
  </w:style>
  <w:style w:type="character" w:customStyle="1" w:styleId="FootnoteTextChar">
    <w:name w:val="Footnote Text Char"/>
    <w:aliases w:val=" Char Char"/>
    <w:link w:val="FootnoteText"/>
    <w:rsid w:val="00081C5D"/>
    <w:rPr>
      <w:rFonts w:eastAsia="新細明體"/>
      <w:spacing w:val="10"/>
      <w:sz w:val="18"/>
      <w:lang w:val="en-GB"/>
    </w:rPr>
  </w:style>
  <w:style w:type="character" w:styleId="FootnoteReference">
    <w:name w:val="footnote reference"/>
    <w:rsid w:val="00844716"/>
    <w:rPr>
      <w:rFonts w:ascii="Courier New" w:hAnsi="Courier New"/>
      <w:sz w:val="18"/>
      <w:vertAlign w:val="superscript"/>
    </w:rPr>
  </w:style>
  <w:style w:type="paragraph" w:customStyle="1" w:styleId="ab">
    <w:name w:val="引文縮排"/>
    <w:basedOn w:val="Normal"/>
    <w:next w:val="Normal"/>
    <w:link w:val="Char"/>
    <w:rsid w:val="001445A1"/>
    <w:pPr>
      <w:widowControl w:val="0"/>
      <w:ind w:left="839" w:right="839"/>
    </w:pPr>
    <w:rPr>
      <w:szCs w:val="22"/>
      <w:lang w:val="en-US"/>
    </w:rPr>
  </w:style>
  <w:style w:type="character" w:customStyle="1" w:styleId="Char">
    <w:name w:val="引文縮排 Char"/>
    <w:link w:val="ab"/>
    <w:rsid w:val="00196D32"/>
    <w:rPr>
      <w:rFonts w:eastAsia="新細明體"/>
      <w:spacing w:val="30"/>
      <w:sz w:val="22"/>
      <w:szCs w:val="22"/>
    </w:rPr>
  </w:style>
  <w:style w:type="paragraph" w:customStyle="1" w:styleId="ac">
    <w:name w:val="標題主"/>
    <w:basedOn w:val="Normal"/>
    <w:next w:val="Normal"/>
    <w:link w:val="Char0"/>
    <w:rsid w:val="001445A1"/>
    <w:pPr>
      <w:tabs>
        <w:tab w:val="clear" w:pos="1134"/>
        <w:tab w:val="left" w:pos="1701"/>
      </w:tabs>
      <w:spacing w:before="300" w:after="160" w:line="400" w:lineRule="atLeast"/>
    </w:pPr>
    <w:rPr>
      <w:b/>
      <w:sz w:val="29"/>
      <w:szCs w:val="29"/>
      <w14:shadow w14:blurRad="50800" w14:dist="38100" w14:dir="2700000" w14:sx="100000" w14:sy="100000" w14:kx="0" w14:ky="0" w14:algn="tl">
        <w14:srgbClr w14:val="000000">
          <w14:alpha w14:val="60000"/>
        </w14:srgbClr>
      </w14:shadow>
    </w:rPr>
  </w:style>
  <w:style w:type="character" w:customStyle="1" w:styleId="Char0">
    <w:name w:val="標題主 Char"/>
    <w:link w:val="ac"/>
    <w:rsid w:val="00081C5D"/>
    <w:rPr>
      <w:rFonts w:eastAsia="新細明體"/>
      <w:b/>
      <w:spacing w:val="30"/>
      <w:sz w:val="29"/>
      <w:szCs w:val="29"/>
      <w:lang w:val="en-GB"/>
      <w14:shadow w14:blurRad="50800" w14:dist="38100" w14:dir="2700000" w14:sx="100000" w14:sy="100000" w14:kx="0" w14:ky="0" w14:algn="tl">
        <w14:srgbClr w14:val="000000">
          <w14:alpha w14:val="60000"/>
        </w14:srgbClr>
      </w14:shadow>
    </w:rPr>
  </w:style>
  <w:style w:type="paragraph" w:customStyle="1" w:styleId="12">
    <w:name w:val="標題副1"/>
    <w:basedOn w:val="Normal"/>
    <w:link w:val="13"/>
    <w:rsid w:val="001445A1"/>
    <w:pPr>
      <w:tabs>
        <w:tab w:val="clear" w:pos="1134"/>
      </w:tabs>
      <w:spacing w:line="400" w:lineRule="atLeast"/>
    </w:pPr>
    <w:rPr>
      <w:b/>
      <w:i/>
      <w:sz w:val="25"/>
      <w:szCs w:val="25"/>
      <w14:shadow w14:blurRad="50800" w14:dist="38100" w14:dir="2700000" w14:sx="100000" w14:sy="100000" w14:kx="0" w14:ky="0" w14:algn="tl">
        <w14:srgbClr w14:val="000000">
          <w14:alpha w14:val="60000"/>
        </w14:srgbClr>
      </w14:shadow>
    </w:rPr>
  </w:style>
  <w:style w:type="character" w:customStyle="1" w:styleId="13">
    <w:name w:val="標題副1 字元"/>
    <w:link w:val="12"/>
    <w:rsid w:val="002667AF"/>
    <w:rPr>
      <w:rFonts w:eastAsia="新細明體"/>
      <w:b/>
      <w:i/>
      <w:spacing w:val="30"/>
      <w:sz w:val="25"/>
      <w:szCs w:val="25"/>
      <w:lang w:val="en-GB" w:eastAsia="zh-TW" w:bidi="ar-SA"/>
      <w14:shadow w14:blurRad="50800" w14:dist="38100" w14:dir="2700000" w14:sx="100000" w14:sy="100000" w14:kx="0" w14:ky="0" w14:algn="tl">
        <w14:srgbClr w14:val="000000">
          <w14:alpha w14:val="60000"/>
        </w14:srgbClr>
      </w14:shadow>
    </w:rPr>
  </w:style>
  <w:style w:type="paragraph" w:customStyle="1" w:styleId="ad">
    <w:name w:val="標題章"/>
    <w:basedOn w:val="Normal"/>
    <w:link w:val="Char1"/>
    <w:rsid w:val="001445A1"/>
    <w:pPr>
      <w:tabs>
        <w:tab w:val="clear" w:pos="1134"/>
        <w:tab w:val="left" w:pos="1701"/>
      </w:tabs>
      <w:spacing w:before="0" w:after="0" w:line="400" w:lineRule="atLeast"/>
      <w:ind w:left="1699" w:hanging="1699"/>
    </w:pPr>
    <w:rPr>
      <w:b/>
      <w:sz w:val="37"/>
      <w:szCs w:val="37"/>
      <w14:shadow w14:blurRad="50800" w14:dist="38100" w14:dir="2700000" w14:sx="100000" w14:sy="100000" w14:kx="0" w14:ky="0" w14:algn="tl">
        <w14:srgbClr w14:val="000000">
          <w14:alpha w14:val="60000"/>
        </w14:srgbClr>
      </w14:shadow>
    </w:rPr>
  </w:style>
  <w:style w:type="character" w:customStyle="1" w:styleId="Char1">
    <w:name w:val="標題章 Char"/>
    <w:link w:val="ad"/>
    <w:rsid w:val="00FD788E"/>
    <w:rPr>
      <w:rFonts w:eastAsia="新細明體"/>
      <w:b/>
      <w:spacing w:val="30"/>
      <w:sz w:val="37"/>
      <w:szCs w:val="37"/>
      <w:lang w:val="en-GB"/>
      <w14:shadow w14:blurRad="50800" w14:dist="38100" w14:dir="2700000" w14:sx="100000" w14:sy="100000" w14:kx="0" w14:ky="0" w14:algn="tl">
        <w14:srgbClr w14:val="000000">
          <w14:alpha w14:val="60000"/>
        </w14:srgbClr>
      </w14:shadow>
    </w:rPr>
  </w:style>
  <w:style w:type="paragraph" w:styleId="NormalIndent">
    <w:name w:val="Normal Indent"/>
    <w:basedOn w:val="Normal"/>
    <w:rsid w:val="00844716"/>
    <w:pPr>
      <w:tabs>
        <w:tab w:val="clear" w:pos="1134"/>
        <w:tab w:val="left" w:pos="1406"/>
      </w:tabs>
      <w:ind w:left="1406" w:hanging="567"/>
    </w:pPr>
  </w:style>
  <w:style w:type="paragraph" w:customStyle="1" w:styleId="ae">
    <w:name w:val="分節_接續"/>
    <w:basedOn w:val="Normal"/>
    <w:link w:val="Char2"/>
    <w:rsid w:val="00844716"/>
    <w:pPr>
      <w:spacing w:before="0" w:after="0" w:line="20" w:lineRule="atLeast"/>
    </w:pPr>
    <w:rPr>
      <w:sz w:val="2"/>
    </w:rPr>
  </w:style>
  <w:style w:type="character" w:customStyle="1" w:styleId="Char2">
    <w:name w:val="分節_接續 Char"/>
    <w:link w:val="ae"/>
    <w:rsid w:val="00D71EFD"/>
    <w:rPr>
      <w:rFonts w:eastAsia="新細明體"/>
      <w:spacing w:val="30"/>
      <w:sz w:val="2"/>
      <w:lang w:val="en-GB"/>
    </w:rPr>
  </w:style>
  <w:style w:type="paragraph" w:customStyle="1" w:styleId="1">
    <w:name w:val="引號1"/>
    <w:basedOn w:val="Normal"/>
    <w:next w:val="Normal"/>
    <w:rsid w:val="00844716"/>
    <w:pPr>
      <w:numPr>
        <w:numId w:val="1"/>
      </w:numPr>
      <w:tabs>
        <w:tab w:val="clear" w:pos="1134"/>
        <w:tab w:val="clear" w:pos="1644"/>
        <w:tab w:val="num" w:pos="360"/>
      </w:tabs>
      <w:spacing w:after="0"/>
      <w:ind w:left="0" w:right="839" w:firstLine="0"/>
    </w:pPr>
    <w:rPr>
      <w:b/>
    </w:rPr>
  </w:style>
  <w:style w:type="paragraph" w:customStyle="1" w:styleId="a1">
    <w:name w:val="引號a"/>
    <w:basedOn w:val="1"/>
    <w:next w:val="Normal"/>
    <w:rsid w:val="00844716"/>
    <w:pPr>
      <w:numPr>
        <w:numId w:val="2"/>
      </w:numPr>
      <w:tabs>
        <w:tab w:val="clear" w:pos="1644"/>
        <w:tab w:val="num" w:pos="360"/>
      </w:tabs>
      <w:ind w:left="0" w:firstLine="0"/>
    </w:pPr>
    <w:rPr>
      <w:lang w:val="en-US"/>
    </w:rPr>
  </w:style>
  <w:style w:type="paragraph" w:styleId="Date">
    <w:name w:val="Date"/>
    <w:basedOn w:val="Normal"/>
    <w:next w:val="Normal"/>
    <w:link w:val="DateChar"/>
    <w:rsid w:val="00844716"/>
    <w:pPr>
      <w:jc w:val="right"/>
    </w:pPr>
  </w:style>
  <w:style w:type="character" w:customStyle="1" w:styleId="DateChar">
    <w:name w:val="Date Char"/>
    <w:link w:val="Date"/>
    <w:rsid w:val="00D71EFD"/>
    <w:rPr>
      <w:rFonts w:eastAsia="新細明體"/>
      <w:spacing w:val="30"/>
      <w:sz w:val="22"/>
      <w:lang w:val="en-GB"/>
    </w:rPr>
  </w:style>
  <w:style w:type="paragraph" w:customStyle="1" w:styleId="af">
    <w:name w:val="目標章"/>
    <w:basedOn w:val="Normal"/>
    <w:rsid w:val="00844716"/>
    <w:rPr>
      <w:b/>
      <w:sz w:val="26"/>
    </w:rPr>
  </w:style>
  <w:style w:type="paragraph" w:customStyle="1" w:styleId="af0">
    <w:name w:val="信件_標題"/>
    <w:basedOn w:val="a8"/>
    <w:rsid w:val="00844716"/>
    <w:pPr>
      <w:jc w:val="center"/>
    </w:pPr>
    <w:rPr>
      <w:rFonts w:eastAsia="華康中黑體"/>
      <w:sz w:val="26"/>
      <w:u w:val="thick"/>
    </w:rPr>
  </w:style>
  <w:style w:type="paragraph" w:customStyle="1" w:styleId="af1">
    <w:name w:val="建議"/>
    <w:basedOn w:val="Normal"/>
    <w:link w:val="af2"/>
    <w:rsid w:val="001445A1"/>
    <w:pPr>
      <w:pBdr>
        <w:top w:val="single" w:sz="6" w:space="5" w:color="auto"/>
        <w:left w:val="single" w:sz="6" w:space="5" w:color="auto"/>
        <w:bottom w:val="single" w:sz="6" w:space="5" w:color="auto"/>
        <w:right w:val="single" w:sz="6" w:space="5" w:color="auto"/>
      </w:pBdr>
      <w:spacing w:line="400" w:lineRule="atLeast"/>
      <w:ind w:left="835" w:right="835"/>
    </w:pPr>
    <w:rPr>
      <w:b/>
      <w:sz w:val="23"/>
      <w:szCs w:val="23"/>
      <w14:shadow w14:blurRad="50800" w14:dist="38100" w14:dir="2700000" w14:sx="100000" w14:sy="100000" w14:kx="0" w14:ky="0" w14:algn="tl">
        <w14:srgbClr w14:val="000000">
          <w14:alpha w14:val="60000"/>
        </w14:srgbClr>
      </w14:shadow>
    </w:rPr>
  </w:style>
  <w:style w:type="paragraph" w:styleId="ListNumber">
    <w:name w:val="List Number"/>
    <w:basedOn w:val="Normal"/>
    <w:rsid w:val="00844716"/>
    <w:pPr>
      <w:widowControl w:val="0"/>
      <w:numPr>
        <w:numId w:val="3"/>
      </w:numPr>
      <w:tabs>
        <w:tab w:val="clear" w:pos="1134"/>
        <w:tab w:val="clear" w:pos="1406"/>
        <w:tab w:val="num" w:pos="360"/>
      </w:tabs>
      <w:ind w:left="0" w:firstLine="0"/>
    </w:pPr>
  </w:style>
  <w:style w:type="paragraph" w:styleId="ListNumber2">
    <w:name w:val="List Number 2"/>
    <w:basedOn w:val="Normal"/>
    <w:rsid w:val="00844716"/>
    <w:pPr>
      <w:numPr>
        <w:numId w:val="4"/>
      </w:numPr>
      <w:tabs>
        <w:tab w:val="clear" w:pos="1134"/>
        <w:tab w:val="clear" w:pos="1406"/>
        <w:tab w:val="num" w:pos="360"/>
      </w:tabs>
      <w:ind w:left="0" w:firstLine="0"/>
    </w:pPr>
  </w:style>
  <w:style w:type="paragraph" w:customStyle="1" w:styleId="a">
    <w:name w:val="符號點"/>
    <w:basedOn w:val="Normal"/>
    <w:rsid w:val="00844716"/>
    <w:pPr>
      <w:numPr>
        <w:numId w:val="5"/>
      </w:numPr>
      <w:tabs>
        <w:tab w:val="clear" w:pos="1134"/>
        <w:tab w:val="clear" w:pos="1520"/>
        <w:tab w:val="num" w:pos="360"/>
      </w:tabs>
      <w:ind w:left="0" w:right="839" w:firstLine="0"/>
    </w:pPr>
    <w:rPr>
      <w:b/>
    </w:rPr>
  </w:style>
  <w:style w:type="paragraph" w:customStyle="1" w:styleId="a0">
    <w:name w:val="號碼a"/>
    <w:basedOn w:val="Normal"/>
    <w:rsid w:val="00844716"/>
    <w:pPr>
      <w:numPr>
        <w:numId w:val="6"/>
      </w:numPr>
      <w:tabs>
        <w:tab w:val="clear" w:pos="1134"/>
        <w:tab w:val="clear" w:pos="1406"/>
        <w:tab w:val="num" w:pos="360"/>
      </w:tabs>
      <w:spacing w:before="0" w:after="0"/>
      <w:ind w:left="0" w:right="839" w:firstLine="0"/>
    </w:pPr>
    <w:rPr>
      <w:b/>
      <w:snapToGrid w:val="0"/>
    </w:rPr>
  </w:style>
  <w:style w:type="paragraph" w:customStyle="1" w:styleId="10">
    <w:name w:val="號碼1"/>
    <w:basedOn w:val="a0"/>
    <w:rsid w:val="00844716"/>
    <w:pPr>
      <w:numPr>
        <w:numId w:val="7"/>
      </w:numPr>
      <w:tabs>
        <w:tab w:val="clear" w:pos="1406"/>
        <w:tab w:val="num" w:pos="360"/>
      </w:tabs>
      <w:ind w:left="0" w:firstLine="0"/>
    </w:pPr>
  </w:style>
  <w:style w:type="paragraph" w:customStyle="1" w:styleId="i">
    <w:name w:val="號碼i"/>
    <w:basedOn w:val="Normal"/>
    <w:rsid w:val="00844716"/>
    <w:pPr>
      <w:numPr>
        <w:numId w:val="8"/>
      </w:numPr>
      <w:tabs>
        <w:tab w:val="clear" w:pos="1134"/>
        <w:tab w:val="clear" w:pos="1559"/>
        <w:tab w:val="num" w:pos="360"/>
      </w:tabs>
      <w:spacing w:before="0" w:after="0"/>
      <w:ind w:left="0" w:right="839" w:firstLine="0"/>
    </w:pPr>
    <w:rPr>
      <w:b/>
      <w:snapToGrid w:val="0"/>
    </w:rPr>
  </w:style>
  <w:style w:type="paragraph" w:customStyle="1" w:styleId="2">
    <w:name w:val="標題副2"/>
    <w:basedOn w:val="Normal"/>
    <w:link w:val="20"/>
    <w:rsid w:val="00A43019"/>
    <w:pPr>
      <w:tabs>
        <w:tab w:val="clear" w:pos="1134"/>
      </w:tabs>
      <w:spacing w:line="400" w:lineRule="atLeast"/>
    </w:pPr>
    <w:rPr>
      <w:i/>
      <w:sz w:val="25"/>
      <w:szCs w:val="25"/>
      <w14:shadow w14:blurRad="50800" w14:dist="38100" w14:dir="2700000" w14:sx="100000" w14:sy="100000" w14:kx="0" w14:ky="0" w14:algn="tl">
        <w14:srgbClr w14:val="000000">
          <w14:alpha w14:val="60000"/>
        </w14:srgbClr>
      </w14:shadow>
    </w:rPr>
  </w:style>
  <w:style w:type="character" w:customStyle="1" w:styleId="20">
    <w:name w:val="標題副2 字元"/>
    <w:link w:val="2"/>
    <w:rsid w:val="00A43019"/>
    <w:rPr>
      <w:rFonts w:eastAsia="新細明體"/>
      <w:i/>
      <w:spacing w:val="30"/>
      <w:sz w:val="25"/>
      <w:szCs w:val="25"/>
      <w:lang w:val="en-GB" w:eastAsia="zh-TW" w:bidi="ar-SA"/>
      <w14:shadow w14:blurRad="50800" w14:dist="38100" w14:dir="2700000" w14:sx="100000" w14:sy="100000" w14:kx="0" w14:ky="0" w14:algn="tl">
        <w14:srgbClr w14:val="000000">
          <w14:alpha w14:val="60000"/>
        </w14:srgbClr>
      </w14:shadow>
    </w:rPr>
  </w:style>
  <w:style w:type="paragraph" w:customStyle="1" w:styleId="af3">
    <w:name w:val="標題條"/>
    <w:basedOn w:val="Normal"/>
    <w:next w:val="Normal"/>
    <w:rsid w:val="00844716"/>
    <w:pPr>
      <w:tabs>
        <w:tab w:val="clear" w:pos="1134"/>
      </w:tabs>
      <w:spacing w:before="300" w:after="160"/>
      <w:ind w:left="1985" w:hanging="1985"/>
    </w:pPr>
    <w:rPr>
      <w:rFonts w:eastAsia="華康中黑體"/>
      <w:sz w:val="28"/>
    </w:rPr>
  </w:style>
  <w:style w:type="paragraph" w:customStyle="1" w:styleId="af4">
    <w:name w:val="標題部"/>
    <w:basedOn w:val="Normal"/>
    <w:next w:val="ad"/>
    <w:link w:val="Char3"/>
    <w:rsid w:val="001445A1"/>
    <w:pPr>
      <w:tabs>
        <w:tab w:val="clear" w:pos="1134"/>
      </w:tabs>
      <w:spacing w:line="400" w:lineRule="atLeast"/>
      <w:ind w:left="2275" w:hanging="2275"/>
    </w:pPr>
    <w:rPr>
      <w:b/>
      <w:sz w:val="41"/>
      <w:szCs w:val="41"/>
      <w14:shadow w14:blurRad="50800" w14:dist="38100" w14:dir="2700000" w14:sx="100000" w14:sy="100000" w14:kx="0" w14:ky="0" w14:algn="tl">
        <w14:srgbClr w14:val="000000">
          <w14:alpha w14:val="60000"/>
        </w14:srgbClr>
      </w14:shadow>
    </w:rPr>
  </w:style>
  <w:style w:type="character" w:customStyle="1" w:styleId="Char3">
    <w:name w:val="標題部 Char"/>
    <w:link w:val="af4"/>
    <w:rsid w:val="00D71EFD"/>
    <w:rPr>
      <w:rFonts w:eastAsia="新細明體"/>
      <w:b/>
      <w:spacing w:val="30"/>
      <w:sz w:val="41"/>
      <w:szCs w:val="41"/>
      <w:lang w:val="en-GB"/>
      <w14:shadow w14:blurRad="50800" w14:dist="38100" w14:dir="2700000" w14:sx="100000" w14:sy="100000" w14:kx="0" w14:ky="0" w14:algn="tl">
        <w14:srgbClr w14:val="000000">
          <w14:alpha w14:val="60000"/>
        </w14:srgbClr>
      </w14:shadow>
    </w:rPr>
  </w:style>
  <w:style w:type="paragraph" w:customStyle="1" w:styleId="cpcoveraddress">
    <w:name w:val="cp_cover_address"/>
    <w:basedOn w:val="Normal"/>
    <w:rsid w:val="00ED77B2"/>
    <w:pPr>
      <w:widowControl w:val="0"/>
      <w:tabs>
        <w:tab w:val="clear" w:pos="1134"/>
        <w:tab w:val="left" w:pos="1418"/>
      </w:tabs>
      <w:spacing w:before="60" w:after="60"/>
      <w:ind w:left="1701"/>
      <w:jc w:val="left"/>
    </w:pPr>
    <w:rPr>
      <w:b/>
      <w:sz w:val="25"/>
      <w:szCs w:val="25"/>
      <w14:shadow w14:blurRad="50800" w14:dist="38100" w14:dir="2700000" w14:sx="100000" w14:sy="100000" w14:kx="0" w14:ky="0" w14:algn="tl">
        <w14:srgbClr w14:val="000000">
          <w14:alpha w14:val="60000"/>
        </w14:srgbClr>
      </w14:shadow>
    </w:rPr>
  </w:style>
  <w:style w:type="paragraph" w:customStyle="1" w:styleId="cpcoverlrc">
    <w:name w:val="cp_cover_lrc"/>
    <w:basedOn w:val="Normal"/>
    <w:rsid w:val="00844716"/>
    <w:pPr>
      <w:tabs>
        <w:tab w:val="clear" w:pos="1134"/>
      </w:tabs>
      <w:overflowPunct w:val="0"/>
      <w:autoSpaceDE w:val="0"/>
      <w:autoSpaceDN w:val="0"/>
      <w:spacing w:before="0" w:after="0" w:line="400" w:lineRule="atLeast"/>
      <w:jc w:val="center"/>
    </w:pPr>
    <w:rPr>
      <w:b/>
      <w:spacing w:val="40"/>
      <w:sz w:val="56"/>
    </w:rPr>
  </w:style>
  <w:style w:type="paragraph" w:customStyle="1" w:styleId="cpcoversubcom">
    <w:name w:val="cp_cover_subcom"/>
    <w:basedOn w:val="Normal"/>
    <w:rsid w:val="00844716"/>
    <w:pPr>
      <w:tabs>
        <w:tab w:val="clear" w:pos="1134"/>
      </w:tabs>
      <w:overflowPunct w:val="0"/>
      <w:autoSpaceDE w:val="0"/>
      <w:autoSpaceDN w:val="0"/>
      <w:spacing w:before="0" w:after="0" w:line="400" w:lineRule="atLeast"/>
      <w:jc w:val="center"/>
    </w:pPr>
    <w:rPr>
      <w:b/>
      <w:spacing w:val="40"/>
      <w:sz w:val="52"/>
    </w:rPr>
  </w:style>
  <w:style w:type="paragraph" w:customStyle="1" w:styleId="cpcovertext">
    <w:name w:val="cp_cover_text"/>
    <w:basedOn w:val="Normal"/>
    <w:rsid w:val="00704309"/>
    <w:pPr>
      <w:widowControl w:val="0"/>
      <w:spacing w:line="400" w:lineRule="atLeast"/>
    </w:pPr>
    <w:rPr>
      <w:b/>
      <w:sz w:val="25"/>
      <w:szCs w:val="25"/>
      <w14:shadow w14:blurRad="50800" w14:dist="38100" w14:dir="2700000" w14:sx="100000" w14:sy="100000" w14:kx="0" w14:ky="0" w14:algn="tl">
        <w14:srgbClr w14:val="000000">
          <w14:alpha w14:val="60000"/>
        </w14:srgbClr>
      </w14:shadow>
    </w:rPr>
  </w:style>
  <w:style w:type="paragraph" w:customStyle="1" w:styleId="cpcovertitle">
    <w:name w:val="cp_cover_title"/>
    <w:basedOn w:val="Normal"/>
    <w:rsid w:val="00701B13"/>
    <w:pPr>
      <w:tabs>
        <w:tab w:val="clear" w:pos="1134"/>
      </w:tabs>
      <w:overflowPunct w:val="0"/>
      <w:autoSpaceDE w:val="0"/>
      <w:autoSpaceDN w:val="0"/>
      <w:spacing w:before="0" w:after="0" w:line="240" w:lineRule="atLeast"/>
      <w:jc w:val="center"/>
    </w:pPr>
    <w:rPr>
      <w:b/>
      <w:spacing w:val="40"/>
      <w:sz w:val="56"/>
      <w:szCs w:val="52"/>
    </w:rPr>
  </w:style>
  <w:style w:type="paragraph" w:customStyle="1" w:styleId="cpcoverwebsite">
    <w:name w:val="cp_cover_website"/>
    <w:basedOn w:val="Normal"/>
    <w:rsid w:val="00844716"/>
    <w:pPr>
      <w:tabs>
        <w:tab w:val="clear" w:pos="1134"/>
      </w:tabs>
      <w:overflowPunct w:val="0"/>
      <w:autoSpaceDE w:val="0"/>
      <w:autoSpaceDN w:val="0"/>
      <w:spacing w:before="0" w:after="0" w:line="400" w:lineRule="atLeast"/>
      <w:jc w:val="center"/>
    </w:pPr>
    <w:rPr>
      <w:spacing w:val="20"/>
    </w:rPr>
  </w:style>
  <w:style w:type="paragraph" w:customStyle="1" w:styleId="af5">
    <w:name w:val="引文號碼"/>
    <w:basedOn w:val="ab"/>
    <w:rsid w:val="00844716"/>
    <w:pPr>
      <w:tabs>
        <w:tab w:val="clear" w:pos="1134"/>
        <w:tab w:val="left" w:pos="1406"/>
        <w:tab w:val="left" w:pos="1973"/>
      </w:tabs>
    </w:pPr>
  </w:style>
  <w:style w:type="paragraph" w:customStyle="1" w:styleId="af6">
    <w:name w:val="引文號碼a"/>
    <w:basedOn w:val="ab"/>
    <w:rsid w:val="00844716"/>
    <w:pPr>
      <w:tabs>
        <w:tab w:val="clear" w:pos="1134"/>
        <w:tab w:val="left" w:pos="1406"/>
      </w:tabs>
      <w:ind w:left="1406" w:hanging="567"/>
    </w:pPr>
  </w:style>
  <w:style w:type="paragraph" w:customStyle="1" w:styleId="i0">
    <w:name w:val="引文號碼i"/>
    <w:basedOn w:val="af6"/>
    <w:rsid w:val="00844716"/>
    <w:pPr>
      <w:tabs>
        <w:tab w:val="clear" w:pos="1406"/>
        <w:tab w:val="left" w:pos="1973"/>
      </w:tabs>
      <w:ind w:left="1973"/>
    </w:pPr>
  </w:style>
  <w:style w:type="paragraph" w:customStyle="1" w:styleId="af7">
    <w:name w:val="附件"/>
    <w:basedOn w:val="Normal"/>
    <w:rsid w:val="001445A1"/>
    <w:pPr>
      <w:jc w:val="right"/>
    </w:pPr>
    <w:rPr>
      <w:sz w:val="26"/>
      <w:szCs w:val="26"/>
      <w:lang w:val="en-US"/>
    </w:rPr>
  </w:style>
  <w:style w:type="paragraph" w:customStyle="1" w:styleId="af8">
    <w:name w:val="附件_標題"/>
    <w:basedOn w:val="Normal"/>
    <w:rsid w:val="00501C09"/>
    <w:pPr>
      <w:spacing w:line="400" w:lineRule="atLeast"/>
      <w:jc w:val="center"/>
    </w:pPr>
    <w:rPr>
      <w:b/>
      <w:sz w:val="29"/>
      <w:szCs w:val="29"/>
      <w:lang w:val="en-US"/>
      <w14:shadow w14:blurRad="50800" w14:dist="38100" w14:dir="2700000" w14:sx="100000" w14:sy="100000" w14:kx="0" w14:ky="0" w14:algn="tl">
        <w14:srgbClr w14:val="000000">
          <w14:alpha w14:val="60000"/>
        </w14:srgbClr>
      </w14:shadow>
    </w:rPr>
  </w:style>
  <w:style w:type="paragraph" w:customStyle="1" w:styleId="af9">
    <w:name w:val="內文斜縮"/>
    <w:basedOn w:val="Normal"/>
    <w:next w:val="Normal"/>
    <w:rsid w:val="0084629C"/>
    <w:pPr>
      <w:widowControl w:val="0"/>
      <w:snapToGrid/>
      <w:spacing w:line="380" w:lineRule="atLeast"/>
      <w:ind w:left="839" w:right="839"/>
    </w:pPr>
    <w:rPr>
      <w:i/>
      <w:spacing w:val="10"/>
    </w:rPr>
  </w:style>
  <w:style w:type="table" w:styleId="TableGrid">
    <w:name w:val="Table Grid"/>
    <w:basedOn w:val="TableNormal"/>
    <w:rsid w:val="0084629C"/>
    <w:pPr>
      <w:widowControl w:val="0"/>
      <w:adjustRightInd w:val="0"/>
      <w:spacing w:line="360" w:lineRule="atLeast"/>
      <w:textAlignment w:val="baseline"/>
    </w:pPr>
    <w:rPr>
      <w:rFonts w:eastAsia="新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4629C"/>
    <w:pPr>
      <w:widowControl w:val="0"/>
      <w:tabs>
        <w:tab w:val="clear" w:pos="1134"/>
      </w:tabs>
      <w:adjustRightInd/>
      <w:snapToGrid/>
      <w:spacing w:before="0" w:after="0" w:line="240" w:lineRule="auto"/>
      <w:jc w:val="center"/>
      <w:textAlignment w:val="auto"/>
    </w:pPr>
    <w:rPr>
      <w:rFonts w:ascii="Arial" w:hAnsi="Arial"/>
      <w:b/>
      <w:spacing w:val="0"/>
      <w:kern w:val="2"/>
      <w:sz w:val="28"/>
      <w:lang w:val="en-US"/>
    </w:rPr>
  </w:style>
  <w:style w:type="character" w:customStyle="1" w:styleId="BodyTextChar">
    <w:name w:val="Body Text Char"/>
    <w:link w:val="BodyText"/>
    <w:rsid w:val="00D71EFD"/>
    <w:rPr>
      <w:rFonts w:ascii="Arial" w:eastAsia="新細明體" w:hAnsi="Arial"/>
      <w:b/>
      <w:kern w:val="2"/>
      <w:sz w:val="28"/>
    </w:rPr>
  </w:style>
  <w:style w:type="character" w:customStyle="1" w:styleId="Question">
    <w:name w:val="Question"/>
    <w:rsid w:val="00196D32"/>
    <w:rPr>
      <w:rFonts w:ascii="Times New Roman" w:eastAsia="新細明體"/>
      <w:color w:val="FF0000"/>
    </w:rPr>
  </w:style>
  <w:style w:type="paragraph" w:customStyle="1" w:styleId="ParaIndent">
    <w:name w:val="Para_Indent"/>
    <w:basedOn w:val="FootnoteText"/>
    <w:link w:val="ParaIndentChar"/>
    <w:rsid w:val="00196D32"/>
    <w:pPr>
      <w:tabs>
        <w:tab w:val="clear" w:pos="567"/>
      </w:tabs>
      <w:ind w:left="630" w:firstLine="406"/>
    </w:pPr>
    <w:rPr>
      <w:szCs w:val="18"/>
    </w:rPr>
  </w:style>
  <w:style w:type="character" w:customStyle="1" w:styleId="ParaIndentChar">
    <w:name w:val="Para_Indent Char"/>
    <w:link w:val="ParaIndent"/>
    <w:rsid w:val="00196D32"/>
    <w:rPr>
      <w:rFonts w:eastAsia="新細明體"/>
      <w:spacing w:val="10"/>
      <w:sz w:val="18"/>
      <w:szCs w:val="18"/>
      <w:lang w:val="en-GB"/>
    </w:rPr>
  </w:style>
  <w:style w:type="paragraph" w:customStyle="1" w:styleId="Paraa">
    <w:name w:val="Para_a"/>
    <w:basedOn w:val="FootnoteText"/>
    <w:link w:val="ParaaChar"/>
    <w:rsid w:val="00196D32"/>
    <w:pPr>
      <w:tabs>
        <w:tab w:val="clear" w:pos="567"/>
      </w:tabs>
      <w:ind w:left="1456" w:hanging="476"/>
    </w:pPr>
    <w:rPr>
      <w:szCs w:val="18"/>
    </w:rPr>
  </w:style>
  <w:style w:type="character" w:customStyle="1" w:styleId="ParaaChar">
    <w:name w:val="Para_a Char"/>
    <w:link w:val="Paraa"/>
    <w:rsid w:val="00196D32"/>
    <w:rPr>
      <w:rFonts w:eastAsia="新細明體"/>
      <w:spacing w:val="10"/>
      <w:sz w:val="18"/>
      <w:szCs w:val="18"/>
      <w:lang w:val="en-GB"/>
    </w:rPr>
  </w:style>
  <w:style w:type="paragraph" w:customStyle="1" w:styleId="Parai">
    <w:name w:val="Para_i"/>
    <w:basedOn w:val="FootnoteText"/>
    <w:link w:val="ParaiChar"/>
    <w:rsid w:val="00196D32"/>
    <w:pPr>
      <w:tabs>
        <w:tab w:val="clear" w:pos="567"/>
      </w:tabs>
      <w:ind w:left="1876" w:hanging="392"/>
    </w:pPr>
    <w:rPr>
      <w:szCs w:val="18"/>
    </w:rPr>
  </w:style>
  <w:style w:type="character" w:customStyle="1" w:styleId="ParaiChar">
    <w:name w:val="Para_i Char"/>
    <w:link w:val="Parai"/>
    <w:rsid w:val="00196D32"/>
    <w:rPr>
      <w:rFonts w:eastAsia="新細明體"/>
      <w:spacing w:val="10"/>
      <w:sz w:val="18"/>
      <w:szCs w:val="18"/>
      <w:lang w:val="en-GB"/>
    </w:rPr>
  </w:style>
  <w:style w:type="paragraph" w:styleId="TOC2">
    <w:name w:val="toc 2"/>
    <w:basedOn w:val="Normal"/>
    <w:next w:val="Normal"/>
    <w:autoRedefine/>
    <w:semiHidden/>
    <w:rsid w:val="00D71EFD"/>
    <w:pPr>
      <w:tabs>
        <w:tab w:val="clear" w:pos="1134"/>
      </w:tabs>
      <w:snapToGrid/>
      <w:spacing w:before="0" w:after="0"/>
      <w:ind w:left="220"/>
      <w:jc w:val="left"/>
    </w:pPr>
    <w:rPr>
      <w:smallCaps/>
      <w:sz w:val="20"/>
      <w:szCs w:val="22"/>
    </w:rPr>
  </w:style>
  <w:style w:type="paragraph" w:customStyle="1" w:styleId="A2">
    <w:name w:val="號碼A"/>
    <w:basedOn w:val="a0"/>
    <w:rsid w:val="00D71EFD"/>
    <w:pPr>
      <w:numPr>
        <w:numId w:val="10"/>
      </w:numPr>
    </w:pPr>
    <w:rPr>
      <w:szCs w:val="22"/>
      <w:lang w:val="en-US"/>
    </w:rPr>
  </w:style>
  <w:style w:type="paragraph" w:customStyle="1" w:styleId="b">
    <w:name w:val="號碼b"/>
    <w:basedOn w:val="Normal"/>
    <w:rsid w:val="00D71EFD"/>
    <w:pPr>
      <w:numPr>
        <w:numId w:val="9"/>
      </w:numPr>
      <w:tabs>
        <w:tab w:val="clear" w:pos="1134"/>
      </w:tabs>
      <w:snapToGrid/>
      <w:spacing w:before="0" w:after="0"/>
      <w:ind w:right="839"/>
    </w:pPr>
    <w:rPr>
      <w:b/>
      <w:szCs w:val="22"/>
    </w:rPr>
  </w:style>
  <w:style w:type="paragraph" w:customStyle="1" w:styleId="c">
    <w:name w:val="號碼c"/>
    <w:basedOn w:val="Normal"/>
    <w:rsid w:val="00D71EFD"/>
    <w:pPr>
      <w:tabs>
        <w:tab w:val="num" w:pos="1406"/>
      </w:tabs>
      <w:snapToGrid/>
      <w:ind w:left="1406" w:hanging="567"/>
    </w:pPr>
    <w:rPr>
      <w:szCs w:val="22"/>
    </w:rPr>
  </w:style>
  <w:style w:type="paragraph" w:customStyle="1" w:styleId="iii">
    <w:name w:val="號碼iii"/>
    <w:basedOn w:val="ListNumber2"/>
    <w:rsid w:val="00D71EFD"/>
    <w:pPr>
      <w:numPr>
        <w:numId w:val="11"/>
      </w:numPr>
      <w:snapToGrid/>
      <w:ind w:right="839"/>
    </w:pPr>
    <w:rPr>
      <w:szCs w:val="22"/>
    </w:rPr>
  </w:style>
  <w:style w:type="paragraph" w:customStyle="1" w:styleId="Left248cmHanging1cm">
    <w:name w:val="引文縮排 + Left: 2.48 cm Hanging:  1 cm"/>
    <w:basedOn w:val="ab"/>
    <w:rsid w:val="00D71EFD"/>
    <w:pPr>
      <w:ind w:left="1973" w:hanging="567"/>
    </w:pPr>
    <w:rPr>
      <w:rFonts w:cs="新細明體"/>
      <w:bCs/>
      <w:szCs w:val="20"/>
    </w:rPr>
  </w:style>
  <w:style w:type="paragraph" w:customStyle="1" w:styleId="StyleLeft348cmHanging1cm">
    <w:name w:val="Style 引文縮排 + Left:  3.48 cm Hanging:  1 cm"/>
    <w:basedOn w:val="ab"/>
    <w:rsid w:val="00D71EFD"/>
    <w:pPr>
      <w:ind w:left="2540" w:hanging="567"/>
    </w:pPr>
    <w:rPr>
      <w:rFonts w:cs="新細明體"/>
      <w:bCs/>
      <w:szCs w:val="20"/>
    </w:rPr>
  </w:style>
  <w:style w:type="paragraph" w:customStyle="1" w:styleId="StyleLeft448cmHanging1cm">
    <w:name w:val="Style 引文縮排 + Left:  4.48 cm Hanging:  1 cm"/>
    <w:basedOn w:val="ab"/>
    <w:rsid w:val="00D71EFD"/>
    <w:pPr>
      <w:ind w:left="3107" w:hanging="567"/>
    </w:pPr>
    <w:rPr>
      <w:rFonts w:cs="新細明體"/>
      <w:bCs/>
      <w:szCs w:val="20"/>
    </w:rPr>
  </w:style>
  <w:style w:type="paragraph" w:customStyle="1" w:styleId="Style1">
    <w:name w:val="Style 標題副1"/>
    <w:basedOn w:val="12"/>
    <w:rsid w:val="00D71EFD"/>
    <w:rPr>
      <w:rFonts w:ascii="新細明體" w:hAnsi="新細明體"/>
      <w:bCs/>
      <w:iCs/>
      <w:shadow/>
      <w14:shadow w14:blurRad="0" w14:dist="0" w14:dir="0" w14:sx="0" w14:sy="0" w14:kx="0" w14:ky="0" w14:algn="none">
        <w14:srgbClr w14:val="000000"/>
      </w14:shadow>
    </w:rPr>
  </w:style>
  <w:style w:type="paragraph" w:styleId="BalloonText">
    <w:name w:val="Balloon Text"/>
    <w:basedOn w:val="Normal"/>
    <w:link w:val="BalloonTextChar"/>
    <w:uiPriority w:val="99"/>
    <w:semiHidden/>
    <w:unhideWhenUsed/>
    <w:rsid w:val="00D71EFD"/>
    <w:pPr>
      <w:spacing w:before="0" w:after="0" w:line="240" w:lineRule="auto"/>
    </w:pPr>
    <w:rPr>
      <w:rFonts w:ascii="Cambria" w:hAnsi="Cambria"/>
      <w:sz w:val="16"/>
      <w:szCs w:val="16"/>
    </w:rPr>
  </w:style>
  <w:style w:type="character" w:customStyle="1" w:styleId="BalloonTextChar">
    <w:name w:val="Balloon Text Char"/>
    <w:link w:val="BalloonText"/>
    <w:uiPriority w:val="99"/>
    <w:semiHidden/>
    <w:rsid w:val="00D71EFD"/>
    <w:rPr>
      <w:rFonts w:ascii="Cambria" w:eastAsia="新細明體" w:hAnsi="Cambria"/>
      <w:spacing w:val="30"/>
      <w:sz w:val="16"/>
      <w:szCs w:val="16"/>
      <w:lang w:val="en-GB"/>
    </w:rPr>
  </w:style>
  <w:style w:type="paragraph" w:styleId="List">
    <w:name w:val="List"/>
    <w:basedOn w:val="Normal"/>
    <w:rsid w:val="00D71EFD"/>
    <w:pPr>
      <w:ind w:left="480" w:hanging="480"/>
    </w:pPr>
    <w:rPr>
      <w:szCs w:val="22"/>
    </w:rPr>
  </w:style>
  <w:style w:type="paragraph" w:styleId="List2">
    <w:name w:val="List 2"/>
    <w:basedOn w:val="Normal"/>
    <w:rsid w:val="00D71EFD"/>
    <w:pPr>
      <w:ind w:left="960" w:hanging="480"/>
    </w:pPr>
    <w:rPr>
      <w:szCs w:val="22"/>
    </w:rPr>
  </w:style>
  <w:style w:type="paragraph" w:styleId="Title">
    <w:name w:val="Title"/>
    <w:basedOn w:val="Normal"/>
    <w:link w:val="TitleChar"/>
    <w:qFormat/>
    <w:rsid w:val="00D71EFD"/>
    <w:pPr>
      <w:spacing w:before="240" w:after="60"/>
      <w:jc w:val="center"/>
      <w:outlineLvl w:val="0"/>
    </w:pPr>
    <w:rPr>
      <w:rFonts w:ascii="Arial" w:hAnsi="Arial" w:cs="Arial"/>
      <w:b/>
      <w:bCs/>
      <w:sz w:val="32"/>
      <w:szCs w:val="32"/>
    </w:rPr>
  </w:style>
  <w:style w:type="character" w:customStyle="1" w:styleId="TitleChar">
    <w:name w:val="Title Char"/>
    <w:link w:val="Title"/>
    <w:rsid w:val="00D71EFD"/>
    <w:rPr>
      <w:rFonts w:ascii="Arial" w:eastAsia="新細明體" w:hAnsi="Arial" w:cs="Arial"/>
      <w:b/>
      <w:bCs/>
      <w:spacing w:val="30"/>
      <w:sz w:val="32"/>
      <w:szCs w:val="32"/>
      <w:lang w:val="en-GB"/>
    </w:rPr>
  </w:style>
  <w:style w:type="paragraph" w:styleId="BodyTextIndent">
    <w:name w:val="Body Text Indent"/>
    <w:basedOn w:val="Normal"/>
    <w:link w:val="BodyTextIndentChar"/>
    <w:rsid w:val="00D71EFD"/>
    <w:pPr>
      <w:ind w:left="480"/>
    </w:pPr>
    <w:rPr>
      <w:szCs w:val="22"/>
    </w:rPr>
  </w:style>
  <w:style w:type="character" w:customStyle="1" w:styleId="BodyTextIndentChar">
    <w:name w:val="Body Text Indent Char"/>
    <w:link w:val="BodyTextIndent"/>
    <w:rsid w:val="00D71EFD"/>
    <w:rPr>
      <w:rFonts w:eastAsia="新細明體"/>
      <w:spacing w:val="30"/>
      <w:sz w:val="22"/>
      <w:szCs w:val="22"/>
      <w:lang w:val="en-GB"/>
    </w:rPr>
  </w:style>
  <w:style w:type="paragraph" w:styleId="Subtitle">
    <w:name w:val="Subtitle"/>
    <w:basedOn w:val="Normal"/>
    <w:link w:val="SubtitleChar"/>
    <w:qFormat/>
    <w:rsid w:val="00D71EFD"/>
    <w:pPr>
      <w:spacing w:after="60"/>
      <w:jc w:val="center"/>
      <w:outlineLvl w:val="1"/>
    </w:pPr>
    <w:rPr>
      <w:rFonts w:ascii="Arial" w:hAnsi="Arial" w:cs="Arial"/>
      <w:i/>
      <w:iCs/>
      <w:sz w:val="24"/>
      <w:szCs w:val="24"/>
    </w:rPr>
  </w:style>
  <w:style w:type="character" w:customStyle="1" w:styleId="SubtitleChar">
    <w:name w:val="Subtitle Char"/>
    <w:link w:val="Subtitle"/>
    <w:rsid w:val="00D71EFD"/>
    <w:rPr>
      <w:rFonts w:ascii="Arial" w:eastAsia="新細明體" w:hAnsi="Arial" w:cs="Arial"/>
      <w:i/>
      <w:iCs/>
      <w:spacing w:val="30"/>
      <w:sz w:val="24"/>
      <w:szCs w:val="24"/>
      <w:lang w:val="en-GB"/>
    </w:rPr>
  </w:style>
  <w:style w:type="paragraph" w:customStyle="1" w:styleId="StyleLeft148cmFirstline0cm">
    <w:name w:val="Style 引文縮排 + Left:  1.48 cm First line:  0 cm"/>
    <w:basedOn w:val="ab"/>
    <w:rsid w:val="00D71EFD"/>
    <w:rPr>
      <w:rFonts w:cs="新細明體"/>
      <w:szCs w:val="20"/>
    </w:rPr>
  </w:style>
  <w:style w:type="paragraph" w:styleId="Salutation">
    <w:name w:val="Salutation"/>
    <w:basedOn w:val="Normal"/>
    <w:next w:val="Normal"/>
    <w:link w:val="SalutationChar"/>
    <w:uiPriority w:val="99"/>
    <w:rsid w:val="00D71EFD"/>
    <w:rPr>
      <w:szCs w:val="22"/>
    </w:rPr>
  </w:style>
  <w:style w:type="character" w:customStyle="1" w:styleId="SalutationChar">
    <w:name w:val="Salutation Char"/>
    <w:link w:val="Salutation"/>
    <w:uiPriority w:val="99"/>
    <w:rsid w:val="00D71EFD"/>
    <w:rPr>
      <w:rFonts w:eastAsia="新細明體"/>
      <w:spacing w:val="30"/>
      <w:sz w:val="22"/>
      <w:szCs w:val="22"/>
      <w:lang w:val="en-GB"/>
    </w:rPr>
  </w:style>
  <w:style w:type="paragraph" w:styleId="Closing">
    <w:name w:val="Closing"/>
    <w:basedOn w:val="Normal"/>
    <w:link w:val="ClosingChar"/>
    <w:uiPriority w:val="99"/>
    <w:rsid w:val="00D71EFD"/>
    <w:pPr>
      <w:ind w:left="4320"/>
    </w:pPr>
    <w:rPr>
      <w:szCs w:val="22"/>
    </w:rPr>
  </w:style>
  <w:style w:type="character" w:customStyle="1" w:styleId="ClosingChar">
    <w:name w:val="Closing Char"/>
    <w:link w:val="Closing"/>
    <w:uiPriority w:val="99"/>
    <w:rsid w:val="00D71EFD"/>
    <w:rPr>
      <w:rFonts w:eastAsia="新細明體"/>
      <w:spacing w:val="30"/>
      <w:sz w:val="22"/>
      <w:szCs w:val="22"/>
      <w:lang w:val="en-GB"/>
    </w:rPr>
  </w:style>
  <w:style w:type="paragraph" w:customStyle="1" w:styleId="Indent2">
    <w:name w:val="Indent 2"/>
    <w:basedOn w:val="Normal"/>
    <w:rsid w:val="00D71EFD"/>
    <w:pPr>
      <w:tabs>
        <w:tab w:val="clear" w:pos="1134"/>
      </w:tabs>
      <w:adjustRightInd/>
      <w:spacing w:before="0" w:after="0" w:line="240" w:lineRule="auto"/>
      <w:ind w:left="2160" w:hanging="720"/>
      <w:textAlignment w:val="auto"/>
    </w:pPr>
    <w:rPr>
      <w:rFonts w:ascii="Arial" w:hAnsi="Arial"/>
      <w:spacing w:val="0"/>
      <w:sz w:val="24"/>
    </w:rPr>
  </w:style>
  <w:style w:type="paragraph" w:customStyle="1" w:styleId="Default">
    <w:name w:val="Default"/>
    <w:rsid w:val="00D71EFD"/>
    <w:pPr>
      <w:widowControl w:val="0"/>
      <w:autoSpaceDE w:val="0"/>
      <w:autoSpaceDN w:val="0"/>
      <w:adjustRightInd w:val="0"/>
    </w:pPr>
    <w:rPr>
      <w:rFonts w:ascii="新細明體" w:eastAsia="新細明體" w:cs="新細明體"/>
      <w:color w:val="000000"/>
      <w:sz w:val="24"/>
      <w:szCs w:val="24"/>
    </w:rPr>
  </w:style>
  <w:style w:type="character" w:customStyle="1" w:styleId="afa">
    <w:name w:val="樣式 註腳參照 + 黑色"/>
    <w:rsid w:val="00D71EFD"/>
    <w:rPr>
      <w:rFonts w:ascii="Courier New" w:hAnsi="Courier New"/>
      <w:color w:val="000000"/>
      <w:sz w:val="18"/>
      <w:vertAlign w:val="superscript"/>
    </w:rPr>
  </w:style>
  <w:style w:type="paragraph" w:customStyle="1" w:styleId="StyleLatinAsian">
    <w:name w:val="Style 標題章 + (Latin) 新細明體 (Asian) 新細明體"/>
    <w:basedOn w:val="ad"/>
    <w:rsid w:val="00D71EFD"/>
    <w:pPr>
      <w:ind w:left="0" w:firstLine="0"/>
    </w:pPr>
    <w:rPr>
      <w:rFonts w:ascii="新細明體" w:hAnsi="新細明體"/>
      <w:b w:val="0"/>
      <w14:shadow w14:blurRad="0" w14:dist="0" w14:dir="0" w14:sx="0" w14:sy="0" w14:kx="0" w14:ky="0" w14:algn="none">
        <w14:srgbClr w14:val="000000"/>
      </w14:shadow>
    </w:rPr>
  </w:style>
  <w:style w:type="paragraph" w:customStyle="1" w:styleId="Style1Bold">
    <w:name w:val="Style 標題副1 + Bold"/>
    <w:basedOn w:val="12"/>
    <w:rsid w:val="00D71EFD"/>
    <w:rPr>
      <w:b w:val="0"/>
      <w:bCs/>
      <w:iCs/>
      <w14:shadow w14:blurRad="0" w14:dist="0" w14:dir="0" w14:sx="0" w14:sy="0" w14:kx="0" w14:ky="0" w14:algn="none">
        <w14:srgbClr w14:val="000000"/>
      </w14:shadow>
    </w:rPr>
  </w:style>
  <w:style w:type="paragraph" w:customStyle="1" w:styleId="Style1AsianNotBold">
    <w:name w:val="Style 標題副1 + (Asian) 新細明體 Not Bold"/>
    <w:basedOn w:val="12"/>
    <w:rsid w:val="00D71EFD"/>
    <w:rPr>
      <w:iCs/>
      <w:shadow/>
      <w14:shadow w14:blurRad="0" w14:dist="0" w14:dir="0" w14:sx="0" w14:sy="0" w14:kx="0" w14:ky="0" w14:algn="none">
        <w14:srgbClr w14:val="000000"/>
      </w14:shadow>
    </w:rPr>
  </w:style>
  <w:style w:type="paragraph" w:customStyle="1" w:styleId="Style1Asian">
    <w:name w:val="Style 標題副1 + (Asian) 新細明體"/>
    <w:basedOn w:val="12"/>
    <w:rsid w:val="00D71EFD"/>
    <w:rPr>
      <w:bCs/>
      <w:iCs/>
      <w:shadow/>
      <w14:shadow w14:blurRad="0" w14:dist="0" w14:dir="0" w14:sx="0" w14:sy="0" w14:kx="0" w14:ky="0" w14:algn="none">
        <w14:srgbClr w14:val="000000"/>
      </w14:shadow>
    </w:rPr>
  </w:style>
  <w:style w:type="paragraph" w:customStyle="1" w:styleId="Style1Asian1">
    <w:name w:val="Style 標題副1 + (Asian) 新細明體1"/>
    <w:basedOn w:val="12"/>
    <w:rsid w:val="00D71EFD"/>
    <w:rPr>
      <w:bCs/>
      <w:iCs/>
      <w:shadow/>
      <w14:shadow w14:blurRad="0" w14:dist="0" w14:dir="0" w14:sx="0" w14:sy="0" w14:kx="0" w14:ky="0" w14:algn="none">
        <w14:srgbClr w14:val="000000"/>
      </w14:shadow>
    </w:rPr>
  </w:style>
  <w:style w:type="paragraph" w:customStyle="1" w:styleId="Style1Asian2">
    <w:name w:val="Style 標題副1 + (Asian) 新細明體2"/>
    <w:basedOn w:val="12"/>
    <w:rsid w:val="00D71EFD"/>
    <w:rPr>
      <w:bCs/>
      <w:iCs/>
      <w:shadow/>
      <w14:shadow w14:blurRad="0" w14:dist="0" w14:dir="0" w14:sx="0" w14:sy="0" w14:kx="0" w14:ky="0" w14:algn="none">
        <w14:srgbClr w14:val="000000"/>
      </w14:shadow>
    </w:rPr>
  </w:style>
  <w:style w:type="paragraph" w:customStyle="1" w:styleId="Style1Asian3">
    <w:name w:val="Style 標題副1 + (Asian) 新細明體3"/>
    <w:basedOn w:val="12"/>
    <w:rsid w:val="00D71EFD"/>
    <w:rPr>
      <w:bCs/>
      <w:iCs/>
      <w:shadow/>
      <w14:shadow w14:blurRad="0" w14:dist="0" w14:dir="0" w14:sx="0" w14:sy="0" w14:kx="0" w14:ky="0" w14:algn="none">
        <w14:srgbClr w14:val="000000"/>
      </w14:shadow>
    </w:rPr>
  </w:style>
  <w:style w:type="paragraph" w:customStyle="1" w:styleId="Style1Asian4">
    <w:name w:val="Style 標題副1 + (Asian) 新細明體4"/>
    <w:basedOn w:val="12"/>
    <w:rsid w:val="00D71EFD"/>
    <w:rPr>
      <w:bCs/>
      <w:iCs/>
      <w:shadow/>
      <w14:shadow w14:blurRad="0" w14:dist="0" w14:dir="0" w14:sx="0" w14:sy="0" w14:kx="0" w14:ky="0" w14:algn="none">
        <w14:srgbClr w14:val="000000"/>
      </w14:shadow>
    </w:rPr>
  </w:style>
  <w:style w:type="paragraph" w:customStyle="1" w:styleId="Style1Asian5">
    <w:name w:val="Style 標題副1 + (Asian) 新細明體5"/>
    <w:basedOn w:val="12"/>
    <w:rsid w:val="00D71EFD"/>
    <w:rPr>
      <w:bCs/>
      <w:iCs/>
      <w:shadow/>
      <w14:shadow w14:blurRad="0" w14:dist="0" w14:dir="0" w14:sx="0" w14:sy="0" w14:kx="0" w14:ky="0" w14:algn="none">
        <w14:srgbClr w14:val="000000"/>
      </w14:shadow>
    </w:rPr>
  </w:style>
  <w:style w:type="character" w:styleId="FollowedHyperlink">
    <w:name w:val="FollowedHyperlink"/>
    <w:rsid w:val="00D71EFD"/>
    <w:rPr>
      <w:color w:val="800080"/>
      <w:u w:val="single"/>
    </w:rPr>
  </w:style>
  <w:style w:type="paragraph" w:styleId="TOC1">
    <w:name w:val="toc 1"/>
    <w:basedOn w:val="Normal"/>
    <w:next w:val="Normal"/>
    <w:autoRedefine/>
    <w:semiHidden/>
    <w:rsid w:val="00D71EFD"/>
    <w:pPr>
      <w:tabs>
        <w:tab w:val="clear" w:pos="1134"/>
      </w:tabs>
      <w:jc w:val="left"/>
    </w:pPr>
    <w:rPr>
      <w:b/>
      <w:bCs/>
      <w:caps/>
      <w:sz w:val="20"/>
      <w:szCs w:val="22"/>
    </w:rPr>
  </w:style>
  <w:style w:type="paragraph" w:styleId="TOC3">
    <w:name w:val="toc 3"/>
    <w:basedOn w:val="Normal"/>
    <w:next w:val="Normal"/>
    <w:autoRedefine/>
    <w:semiHidden/>
    <w:rsid w:val="00D71EFD"/>
    <w:pPr>
      <w:tabs>
        <w:tab w:val="clear" w:pos="1134"/>
      </w:tabs>
      <w:spacing w:before="0" w:after="0"/>
      <w:ind w:left="440"/>
      <w:jc w:val="left"/>
    </w:pPr>
    <w:rPr>
      <w:i/>
      <w:iCs/>
      <w:sz w:val="20"/>
      <w:szCs w:val="22"/>
    </w:rPr>
  </w:style>
  <w:style w:type="paragraph" w:styleId="TOC4">
    <w:name w:val="toc 4"/>
    <w:basedOn w:val="Normal"/>
    <w:next w:val="Normal"/>
    <w:autoRedefine/>
    <w:semiHidden/>
    <w:rsid w:val="00D71EFD"/>
    <w:pPr>
      <w:tabs>
        <w:tab w:val="clear" w:pos="1134"/>
      </w:tabs>
      <w:spacing w:before="0" w:after="0"/>
      <w:ind w:left="660"/>
      <w:jc w:val="left"/>
    </w:pPr>
    <w:rPr>
      <w:sz w:val="18"/>
      <w:szCs w:val="18"/>
    </w:rPr>
  </w:style>
  <w:style w:type="paragraph" w:styleId="TOC5">
    <w:name w:val="toc 5"/>
    <w:basedOn w:val="Normal"/>
    <w:next w:val="Normal"/>
    <w:autoRedefine/>
    <w:semiHidden/>
    <w:rsid w:val="00D71EFD"/>
    <w:pPr>
      <w:tabs>
        <w:tab w:val="clear" w:pos="1134"/>
      </w:tabs>
      <w:spacing w:before="0" w:after="0"/>
      <w:ind w:left="880"/>
      <w:jc w:val="left"/>
    </w:pPr>
    <w:rPr>
      <w:sz w:val="18"/>
      <w:szCs w:val="18"/>
    </w:rPr>
  </w:style>
  <w:style w:type="paragraph" w:styleId="TOC6">
    <w:name w:val="toc 6"/>
    <w:basedOn w:val="Normal"/>
    <w:next w:val="Normal"/>
    <w:autoRedefine/>
    <w:semiHidden/>
    <w:rsid w:val="00D71EFD"/>
    <w:pPr>
      <w:tabs>
        <w:tab w:val="clear" w:pos="1134"/>
      </w:tabs>
      <w:spacing w:before="0" w:after="0"/>
      <w:ind w:left="1100"/>
      <w:jc w:val="left"/>
    </w:pPr>
    <w:rPr>
      <w:sz w:val="18"/>
      <w:szCs w:val="18"/>
    </w:rPr>
  </w:style>
  <w:style w:type="paragraph" w:styleId="TOC7">
    <w:name w:val="toc 7"/>
    <w:basedOn w:val="Normal"/>
    <w:next w:val="Normal"/>
    <w:autoRedefine/>
    <w:semiHidden/>
    <w:rsid w:val="00D71EFD"/>
    <w:pPr>
      <w:tabs>
        <w:tab w:val="clear" w:pos="1134"/>
      </w:tabs>
      <w:spacing w:before="0" w:after="0"/>
      <w:ind w:left="1320"/>
      <w:jc w:val="left"/>
    </w:pPr>
    <w:rPr>
      <w:sz w:val="18"/>
      <w:szCs w:val="18"/>
    </w:rPr>
  </w:style>
  <w:style w:type="paragraph" w:styleId="TOC8">
    <w:name w:val="toc 8"/>
    <w:basedOn w:val="Normal"/>
    <w:next w:val="Normal"/>
    <w:autoRedefine/>
    <w:semiHidden/>
    <w:rsid w:val="00D71EFD"/>
    <w:pPr>
      <w:tabs>
        <w:tab w:val="clear" w:pos="1134"/>
      </w:tabs>
      <w:spacing w:before="0" w:after="0"/>
      <w:ind w:left="1540"/>
      <w:jc w:val="left"/>
    </w:pPr>
    <w:rPr>
      <w:sz w:val="18"/>
      <w:szCs w:val="18"/>
    </w:rPr>
  </w:style>
  <w:style w:type="paragraph" w:styleId="TOC9">
    <w:name w:val="toc 9"/>
    <w:basedOn w:val="Normal"/>
    <w:next w:val="Normal"/>
    <w:autoRedefine/>
    <w:semiHidden/>
    <w:rsid w:val="00D71EFD"/>
    <w:pPr>
      <w:tabs>
        <w:tab w:val="clear" w:pos="1134"/>
      </w:tabs>
      <w:spacing w:before="0" w:after="0"/>
      <w:ind w:left="1760"/>
      <w:jc w:val="left"/>
    </w:pPr>
    <w:rPr>
      <w:sz w:val="18"/>
      <w:szCs w:val="18"/>
    </w:rPr>
  </w:style>
  <w:style w:type="character" w:customStyle="1" w:styleId="Char4">
    <w:name w:val="Char"/>
    <w:rsid w:val="00D71EFD"/>
    <w:rPr>
      <w:rFonts w:eastAsia="新細明體"/>
      <w:spacing w:val="10"/>
      <w:sz w:val="18"/>
      <w:szCs w:val="18"/>
      <w:lang w:val="en-GB" w:eastAsia="zh-TW" w:bidi="ar-SA"/>
    </w:rPr>
  </w:style>
  <w:style w:type="paragraph" w:customStyle="1" w:styleId="StyleArialLeft001Right001">
    <w:name w:val="Style Arial Left:  0.01&quot; Right:  0.01&quot;"/>
    <w:basedOn w:val="Normal"/>
    <w:rsid w:val="00D71EFD"/>
    <w:pPr>
      <w:ind w:left="14" w:right="14"/>
    </w:pPr>
    <w:rPr>
      <w:rFonts w:cs="新細明體"/>
      <w:szCs w:val="22"/>
    </w:rPr>
  </w:style>
  <w:style w:type="character" w:customStyle="1" w:styleId="StyleArial">
    <w:name w:val="Style Arial"/>
    <w:rsid w:val="00D71EFD"/>
    <w:rPr>
      <w:rFonts w:ascii="Times New Roman" w:hAnsi="Times New Roman"/>
    </w:rPr>
  </w:style>
  <w:style w:type="character" w:styleId="Emphasis">
    <w:name w:val="Emphasis"/>
    <w:uiPriority w:val="20"/>
    <w:qFormat/>
    <w:rsid w:val="00D71EFD"/>
    <w:rPr>
      <w:b w:val="0"/>
      <w:bCs w:val="0"/>
      <w:i w:val="0"/>
      <w:iCs w:val="0"/>
      <w:color w:val="D14836"/>
    </w:rPr>
  </w:style>
  <w:style w:type="character" w:customStyle="1" w:styleId="st1">
    <w:name w:val="st1"/>
    <w:rsid w:val="00D71EFD"/>
  </w:style>
  <w:style w:type="paragraph" w:customStyle="1" w:styleId="StyleBodySingleBold">
    <w:name w:val="Style Body Single + Bold"/>
    <w:basedOn w:val="Normal"/>
    <w:rsid w:val="00D71EFD"/>
    <w:pPr>
      <w:tabs>
        <w:tab w:val="clear" w:pos="1134"/>
      </w:tabs>
      <w:adjustRightInd/>
      <w:snapToGrid/>
      <w:spacing w:before="0" w:after="0" w:line="290" w:lineRule="atLeast"/>
      <w:jc w:val="left"/>
      <w:textAlignment w:val="auto"/>
    </w:pPr>
    <w:rPr>
      <w:rFonts w:ascii="Arial" w:hAnsi="Arial"/>
      <w:b/>
      <w:bCs/>
      <w:spacing w:val="0"/>
      <w:lang w:eastAsia="en-US"/>
    </w:rPr>
  </w:style>
  <w:style w:type="paragraph" w:styleId="ListParagraph">
    <w:name w:val="List Paragraph"/>
    <w:basedOn w:val="Normal"/>
    <w:uiPriority w:val="34"/>
    <w:qFormat/>
    <w:rsid w:val="00D71EFD"/>
    <w:pPr>
      <w:tabs>
        <w:tab w:val="clear" w:pos="1134"/>
      </w:tabs>
      <w:adjustRightInd/>
      <w:snapToGrid/>
      <w:spacing w:before="0" w:after="200" w:line="240" w:lineRule="auto"/>
      <w:ind w:left="720"/>
      <w:contextualSpacing/>
      <w:jc w:val="left"/>
      <w:textAlignment w:val="auto"/>
    </w:pPr>
    <w:rPr>
      <w:rFonts w:ascii="Cambria" w:hAnsi="Cambria"/>
      <w:spacing w:val="0"/>
      <w:sz w:val="24"/>
      <w:szCs w:val="24"/>
      <w:lang w:val="en-US" w:eastAsia="en-US"/>
    </w:rPr>
  </w:style>
  <w:style w:type="paragraph" w:styleId="EndnoteText">
    <w:name w:val="endnote text"/>
    <w:basedOn w:val="Normal"/>
    <w:link w:val="EndnoteTextChar"/>
    <w:uiPriority w:val="99"/>
    <w:unhideWhenUsed/>
    <w:rsid w:val="00D71EFD"/>
    <w:pPr>
      <w:jc w:val="left"/>
    </w:pPr>
    <w:rPr>
      <w:szCs w:val="22"/>
    </w:rPr>
  </w:style>
  <w:style w:type="character" w:customStyle="1" w:styleId="EndnoteTextChar">
    <w:name w:val="Endnote Text Char"/>
    <w:link w:val="EndnoteText"/>
    <w:uiPriority w:val="99"/>
    <w:rsid w:val="00D71EFD"/>
    <w:rPr>
      <w:rFonts w:eastAsia="新細明體"/>
      <w:spacing w:val="30"/>
      <w:sz w:val="22"/>
      <w:szCs w:val="22"/>
      <w:lang w:val="en-GB"/>
    </w:rPr>
  </w:style>
  <w:style w:type="character" w:styleId="Strong">
    <w:name w:val="Strong"/>
    <w:uiPriority w:val="22"/>
    <w:qFormat/>
    <w:rsid w:val="00D71EFD"/>
    <w:rPr>
      <w:b/>
      <w:bCs/>
    </w:rPr>
  </w:style>
  <w:style w:type="character" w:customStyle="1" w:styleId="CharacterStyle1">
    <w:name w:val="Character Style 1"/>
    <w:uiPriority w:val="99"/>
    <w:rsid w:val="00D71EFD"/>
    <w:rPr>
      <w:sz w:val="20"/>
      <w:szCs w:val="20"/>
    </w:rPr>
  </w:style>
  <w:style w:type="paragraph" w:styleId="BodyText2">
    <w:name w:val="Body Text 2"/>
    <w:basedOn w:val="Normal"/>
    <w:link w:val="BodyText2Char"/>
    <w:uiPriority w:val="99"/>
    <w:semiHidden/>
    <w:unhideWhenUsed/>
    <w:rsid w:val="00D71EFD"/>
    <w:pPr>
      <w:spacing w:line="480" w:lineRule="auto"/>
    </w:pPr>
    <w:rPr>
      <w:szCs w:val="22"/>
    </w:rPr>
  </w:style>
  <w:style w:type="character" w:customStyle="1" w:styleId="BodyText2Char">
    <w:name w:val="Body Text 2 Char"/>
    <w:link w:val="BodyText2"/>
    <w:uiPriority w:val="99"/>
    <w:semiHidden/>
    <w:rsid w:val="00D71EFD"/>
    <w:rPr>
      <w:rFonts w:eastAsia="新細明體"/>
      <w:spacing w:val="30"/>
      <w:sz w:val="22"/>
      <w:szCs w:val="22"/>
      <w:lang w:val="en-GB"/>
    </w:rPr>
  </w:style>
  <w:style w:type="paragraph" w:styleId="Revision">
    <w:name w:val="Revision"/>
    <w:hidden/>
    <w:uiPriority w:val="99"/>
    <w:semiHidden/>
    <w:rsid w:val="00D71EFD"/>
    <w:rPr>
      <w:rFonts w:eastAsia="新細明體"/>
      <w:spacing w:val="30"/>
      <w:sz w:val="22"/>
      <w:szCs w:val="22"/>
      <w:lang w:val="en-GB"/>
    </w:rPr>
  </w:style>
  <w:style w:type="paragraph" w:styleId="Quote">
    <w:name w:val="Quote"/>
    <w:basedOn w:val="BodyText"/>
    <w:next w:val="BodyText"/>
    <w:link w:val="QuoteChar"/>
    <w:qFormat/>
    <w:rsid w:val="00D71EFD"/>
    <w:pPr>
      <w:widowControl/>
      <w:spacing w:before="120" w:line="280" w:lineRule="exact"/>
      <w:ind w:left="340"/>
      <w:jc w:val="both"/>
    </w:pPr>
    <w:rPr>
      <w:rFonts w:ascii="Times New Roman" w:hAnsi="Times New Roman"/>
      <w:b w:val="0"/>
      <w:kern w:val="0"/>
      <w:sz w:val="22"/>
      <w:lang w:val="en-AU" w:eastAsia="en-AU"/>
    </w:rPr>
  </w:style>
  <w:style w:type="character" w:customStyle="1" w:styleId="QuoteChar">
    <w:name w:val="Quote Char"/>
    <w:link w:val="Quote"/>
    <w:rsid w:val="00D71EFD"/>
    <w:rPr>
      <w:rFonts w:eastAsia="新細明體"/>
      <w:sz w:val="22"/>
      <w:lang w:val="en-AU" w:eastAsia="en-AU"/>
    </w:rPr>
  </w:style>
  <w:style w:type="paragraph" w:customStyle="1" w:styleId="PlainTable21">
    <w:name w:val="Plain Table 21"/>
    <w:hidden/>
    <w:uiPriority w:val="99"/>
    <w:semiHidden/>
    <w:rsid w:val="00AC2EA3"/>
    <w:rPr>
      <w:rFonts w:ascii="Arial" w:eastAsia="Batang" w:hAnsi="Arial"/>
      <w:lang w:val="en-GB" w:eastAsia="en-GB"/>
    </w:rPr>
  </w:style>
  <w:style w:type="character" w:customStyle="1" w:styleId="CommentTextChar">
    <w:name w:val="Comment Text Char"/>
    <w:link w:val="CommentText"/>
    <w:semiHidden/>
    <w:rsid w:val="007942BD"/>
    <w:rPr>
      <w:rFonts w:eastAsia="新細明體"/>
      <w:spacing w:val="30"/>
      <w:sz w:val="22"/>
      <w:szCs w:val="22"/>
      <w:lang w:val="en-GB"/>
    </w:rPr>
  </w:style>
  <w:style w:type="paragraph" w:styleId="CommentText">
    <w:name w:val="annotation text"/>
    <w:basedOn w:val="Normal"/>
    <w:link w:val="CommentTextChar"/>
    <w:semiHidden/>
    <w:rsid w:val="007942BD"/>
    <w:pPr>
      <w:jc w:val="left"/>
    </w:pPr>
    <w:rPr>
      <w:szCs w:val="22"/>
    </w:rPr>
  </w:style>
  <w:style w:type="character" w:customStyle="1" w:styleId="CommentSubjectChar">
    <w:name w:val="Comment Subject Char"/>
    <w:link w:val="CommentSubject"/>
    <w:semiHidden/>
    <w:rsid w:val="007942BD"/>
    <w:rPr>
      <w:rFonts w:eastAsia="新細明體"/>
      <w:b/>
      <w:bCs/>
      <w:spacing w:val="30"/>
      <w:sz w:val="22"/>
      <w:szCs w:val="22"/>
      <w:lang w:val="en-GB"/>
    </w:rPr>
  </w:style>
  <w:style w:type="paragraph" w:styleId="CommentSubject">
    <w:name w:val="annotation subject"/>
    <w:basedOn w:val="CommentText"/>
    <w:next w:val="CommentText"/>
    <w:link w:val="CommentSubjectChar"/>
    <w:semiHidden/>
    <w:rsid w:val="007942BD"/>
    <w:rPr>
      <w:b/>
      <w:bCs/>
    </w:rPr>
  </w:style>
  <w:style w:type="paragraph" w:styleId="NormalWeb">
    <w:name w:val="Normal (Web)"/>
    <w:basedOn w:val="Normal"/>
    <w:uiPriority w:val="99"/>
    <w:unhideWhenUsed/>
    <w:rsid w:val="00984857"/>
    <w:pPr>
      <w:tabs>
        <w:tab w:val="clear" w:pos="1134"/>
      </w:tabs>
      <w:adjustRightInd/>
      <w:snapToGrid/>
      <w:spacing w:before="180" w:after="180" w:line="240" w:lineRule="auto"/>
      <w:ind w:left="180" w:right="180"/>
      <w:jc w:val="left"/>
      <w:textAlignment w:val="auto"/>
    </w:pPr>
    <w:rPr>
      <w:rFonts w:eastAsia="Times New Roman"/>
      <w:spacing w:val="0"/>
      <w:sz w:val="28"/>
      <w:szCs w:val="28"/>
      <w:lang w:val="en-US"/>
    </w:rPr>
  </w:style>
  <w:style w:type="character" w:customStyle="1" w:styleId="af2">
    <w:name w:val="建議 字元"/>
    <w:link w:val="af1"/>
    <w:locked/>
    <w:rsid w:val="00F91963"/>
    <w:rPr>
      <w:rFonts w:eastAsia="新細明體"/>
      <w:b/>
      <w:spacing w:val="30"/>
      <w:sz w:val="23"/>
      <w:szCs w:val="23"/>
      <w:lang w:val="en-GB"/>
      <w14:shadow w14:blurRad="50800" w14:dist="38100" w14:dir="2700000" w14:sx="100000" w14:sy="100000" w14:kx="0" w14:ky="0" w14:algn="tl">
        <w14:srgbClr w14:val="000000">
          <w14:alpha w14:val="60000"/>
        </w14:srgbClr>
      </w14:shadow>
    </w:rPr>
  </w:style>
  <w:style w:type="character" w:customStyle="1" w:styleId="Heading4Char">
    <w:name w:val="Heading 4 Char"/>
    <w:link w:val="Heading4"/>
    <w:uiPriority w:val="9"/>
    <w:semiHidden/>
    <w:rsid w:val="00DC290A"/>
    <w:rPr>
      <w:rFonts w:ascii="Cambria" w:eastAsia="新細明體" w:hAnsi="Cambria"/>
      <w:spacing w:val="30"/>
      <w:sz w:val="36"/>
      <w:szCs w:val="36"/>
      <w:lang w:val="en-GB"/>
    </w:rPr>
  </w:style>
  <w:style w:type="character" w:customStyle="1" w:styleId="heading11">
    <w:name w:val="heading11"/>
    <w:rsid w:val="00DC290A"/>
    <w:rPr>
      <w:rFonts w:ascii="Verdana" w:hAnsi="Verdana" w:hint="default"/>
      <w:b/>
      <w:bCs/>
      <w:color w:val="318CA6"/>
      <w:sz w:val="20"/>
      <w:szCs w:val="20"/>
    </w:rPr>
  </w:style>
  <w:style w:type="character" w:customStyle="1" w:styleId="italic1">
    <w:name w:val="italic1"/>
    <w:rsid w:val="00DC290A"/>
    <w:rPr>
      <w:i/>
      <w:iCs/>
    </w:rPr>
  </w:style>
  <w:style w:type="character" w:customStyle="1" w:styleId="tightinline1">
    <w:name w:val="tightinline1"/>
    <w:rsid w:val="00DC290A"/>
  </w:style>
  <w:style w:type="paragraph" w:styleId="BlockText">
    <w:name w:val="Block Text"/>
    <w:basedOn w:val="Normal"/>
    <w:link w:val="BlockTextChar"/>
    <w:rsid w:val="00DC290A"/>
    <w:pPr>
      <w:tabs>
        <w:tab w:val="clear" w:pos="1134"/>
      </w:tabs>
      <w:adjustRightInd/>
      <w:spacing w:before="0" w:after="0" w:line="240" w:lineRule="auto"/>
      <w:ind w:left="720" w:right="720"/>
      <w:textAlignment w:val="auto"/>
    </w:pPr>
    <w:rPr>
      <w:rFonts w:ascii="Arial" w:eastAsia="華康細明體" w:hAnsi="Arial"/>
      <w:i/>
      <w:spacing w:val="0"/>
      <w:sz w:val="24"/>
      <w:lang w:val="en-US"/>
    </w:rPr>
  </w:style>
  <w:style w:type="character" w:customStyle="1" w:styleId="BlockTextChar">
    <w:name w:val="Block Text Char"/>
    <w:link w:val="BlockText"/>
    <w:rsid w:val="00DC290A"/>
    <w:rPr>
      <w:rFonts w:ascii="Arial" w:eastAsia="華康細明體" w:hAnsi="Arial"/>
      <w:i/>
      <w:sz w:val="24"/>
    </w:rPr>
  </w:style>
  <w:style w:type="paragraph" w:customStyle="1" w:styleId="DraftHeading1">
    <w:name w:val="Draft Heading 1"/>
    <w:basedOn w:val="Normal"/>
    <w:next w:val="Normal"/>
    <w:rsid w:val="00DC290A"/>
    <w:pPr>
      <w:tabs>
        <w:tab w:val="clear" w:pos="1134"/>
      </w:tabs>
      <w:overflowPunct w:val="0"/>
      <w:autoSpaceDE w:val="0"/>
      <w:autoSpaceDN w:val="0"/>
      <w:snapToGrid/>
      <w:spacing w:after="0" w:line="240" w:lineRule="auto"/>
      <w:jc w:val="left"/>
      <w:outlineLvl w:val="2"/>
    </w:pPr>
    <w:rPr>
      <w:b/>
      <w:spacing w:val="0"/>
      <w:sz w:val="24"/>
      <w:lang w:val="en-AU" w:eastAsia="en-US"/>
    </w:rPr>
  </w:style>
  <w:style w:type="character" w:styleId="EndnoteReference">
    <w:name w:val="endnote reference"/>
    <w:uiPriority w:val="99"/>
    <w:semiHidden/>
    <w:unhideWhenUsed/>
    <w:rsid w:val="00DC290A"/>
    <w:rPr>
      <w:vertAlign w:val="superscript"/>
    </w:rPr>
  </w:style>
  <w:style w:type="paragraph" w:customStyle="1" w:styleId="RCM1">
    <w:name w:val="_RCM1"/>
    <w:basedOn w:val="Normal"/>
    <w:link w:val="RCM1Char"/>
    <w:rsid w:val="00DC290A"/>
    <w:pPr>
      <w:ind w:left="2268" w:hanging="1417"/>
    </w:pPr>
    <w:rPr>
      <w:b/>
      <w:szCs w:val="22"/>
      <w:lang w:val="en-US"/>
      <w14:shadow w14:blurRad="50800" w14:dist="38100" w14:dir="2700000" w14:sx="100000" w14:sy="100000" w14:kx="0" w14:ky="0" w14:algn="tl">
        <w14:srgbClr w14:val="000000">
          <w14:alpha w14:val="60000"/>
        </w14:srgbClr>
      </w14:shadow>
    </w:rPr>
  </w:style>
  <w:style w:type="character" w:customStyle="1" w:styleId="RCM1Char">
    <w:name w:val="_RCM1 Char"/>
    <w:link w:val="RCM1"/>
    <w:rsid w:val="00DC290A"/>
    <w:rPr>
      <w:rFonts w:eastAsia="新細明體"/>
      <w:b/>
      <w:spacing w:val="30"/>
      <w:sz w:val="22"/>
      <w:szCs w:val="22"/>
      <w14:shadow w14:blurRad="50800" w14:dist="38100" w14:dir="2700000" w14:sx="100000" w14:sy="100000" w14:kx="0" w14:ky="0" w14:algn="tl">
        <w14:srgbClr w14:val="000000">
          <w14:alpha w14:val="60000"/>
        </w14:srgbClr>
      </w14:shadow>
    </w:rPr>
  </w:style>
  <w:style w:type="paragraph" w:customStyle="1" w:styleId="RCM2">
    <w:name w:val="_RCM2"/>
    <w:basedOn w:val="Normal"/>
    <w:link w:val="RCM2Char"/>
    <w:rsid w:val="00DC290A"/>
    <w:pPr>
      <w:ind w:left="850"/>
    </w:pPr>
    <w:rPr>
      <w:b/>
      <w:szCs w:val="22"/>
      <w:lang w:val="en-US"/>
      <w14:shadow w14:blurRad="50800" w14:dist="38100" w14:dir="2700000" w14:sx="100000" w14:sy="100000" w14:kx="0" w14:ky="0" w14:algn="tl">
        <w14:srgbClr w14:val="000000">
          <w14:alpha w14:val="60000"/>
        </w14:srgbClr>
      </w14:shadow>
    </w:rPr>
  </w:style>
  <w:style w:type="character" w:customStyle="1" w:styleId="RCM2Char">
    <w:name w:val="_RCM2 Char"/>
    <w:link w:val="RCM2"/>
    <w:rsid w:val="00DC290A"/>
    <w:rPr>
      <w:rFonts w:eastAsia="新細明體"/>
      <w:b/>
      <w:spacing w:val="30"/>
      <w:sz w:val="22"/>
      <w:szCs w:val="22"/>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wggr.gov.h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mmd.gov.hk/hkt/faq/faq_hkic.html" TargetMode="External"/><Relationship Id="rId1" Type="http://schemas.openxmlformats.org/officeDocument/2006/relationships/hyperlink" Target="http://webarchive.nationalarchives.gov.uk/+/http:/www.dca.gov.uk/constitution/transsex/polic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LRC%20Template\LRCStyl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FECCC-1B38-496F-B1FF-D8F46B9C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LRCStyleC.dot</Template>
  <TotalTime>1</TotalTime>
  <Pages>32</Pages>
  <Words>2942</Words>
  <Characters>16776</Characters>
  <Application>Microsoft Office Word</Application>
  <DocSecurity>8</DocSecurity>
  <Lines>139</Lines>
  <Paragraphs>39</Paragraphs>
  <ScaleCrop>false</ScaleCrop>
  <HeadingPairs>
    <vt:vector size="4" baseType="variant">
      <vt:variant>
        <vt:lpstr>Title</vt:lpstr>
      </vt:variant>
      <vt:variant>
        <vt:i4>1</vt:i4>
      </vt:variant>
      <vt:variant>
        <vt:lpstr>香港法律改革委員會</vt:lpstr>
      </vt:variant>
      <vt:variant>
        <vt:i4>0</vt:i4>
      </vt:variant>
    </vt:vector>
  </HeadingPairs>
  <TitlesOfParts>
    <vt:vector size="1" baseType="lpstr">
      <vt:lpstr>香港法律改革委員會</vt:lpstr>
    </vt:vector>
  </TitlesOfParts>
  <Company>Department of Justice</Company>
  <LinksUpToDate>false</LinksUpToDate>
  <CharactersWithSpaces>19679</CharactersWithSpaces>
  <SharedDoc>false</SharedDoc>
  <HLinks>
    <vt:vector size="18" baseType="variant">
      <vt:variant>
        <vt:i4>65604</vt:i4>
      </vt:variant>
      <vt:variant>
        <vt:i4>0</vt:i4>
      </vt:variant>
      <vt:variant>
        <vt:i4>0</vt:i4>
      </vt:variant>
      <vt:variant>
        <vt:i4>5</vt:i4>
      </vt:variant>
      <vt:variant>
        <vt:lpwstr>http://www.iwggr.gov.hk/</vt:lpwstr>
      </vt:variant>
      <vt:variant>
        <vt:lpwstr/>
      </vt:variant>
      <vt:variant>
        <vt:i4>54</vt:i4>
      </vt:variant>
      <vt:variant>
        <vt:i4>3</vt:i4>
      </vt:variant>
      <vt:variant>
        <vt:i4>0</vt:i4>
      </vt:variant>
      <vt:variant>
        <vt:i4>5</vt:i4>
      </vt:variant>
      <vt:variant>
        <vt:lpwstr>http://www.immd.gov.hk/hkt/faq/faq_hkic.html</vt:lpwstr>
      </vt:variant>
      <vt:variant>
        <vt:lpwstr/>
      </vt:variant>
      <vt:variant>
        <vt:i4>1245187</vt:i4>
      </vt:variant>
      <vt:variant>
        <vt:i4>0</vt:i4>
      </vt:variant>
      <vt:variant>
        <vt:i4>0</vt:i4>
      </vt:variant>
      <vt:variant>
        <vt:i4>5</vt:i4>
      </vt:variant>
      <vt:variant>
        <vt:lpwstr>http://webarchive.nationalarchives.gov.uk/+/http:/www.dca.gov.uk/constitution/transsex/policy.htm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香港法律改革委員會</dc:title>
  <dc:creator>FYLEE</dc:creator>
  <cp:lastModifiedBy>LAM, CL</cp:lastModifiedBy>
  <cp:revision>2</cp:revision>
  <cp:lastPrinted>2017-05-15T07:25:00Z</cp:lastPrinted>
  <dcterms:created xsi:type="dcterms:W3CDTF">2017-06-22T08:50:00Z</dcterms:created>
  <dcterms:modified xsi:type="dcterms:W3CDTF">2017-06-22T08:50:00Z</dcterms:modified>
</cp:coreProperties>
</file>